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08121E" w:rsidRDefault="0008121E" w:rsidP="0008121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08121E" w:rsidRDefault="0008121E" w:rsidP="0008121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A97649" w:rsidRDefault="00A97649" w:rsidP="00E7335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C234B8" w:rsidRPr="00C234B8" w:rsidRDefault="00C511BD" w:rsidP="00E7335D">
      <w:pPr>
        <w:ind w:firstLine="708"/>
        <w:jc w:val="center"/>
        <w:rPr>
          <w:b/>
          <w:bCs/>
          <w:color w:val="333333"/>
          <w:kern w:val="36"/>
          <w:sz w:val="26"/>
          <w:szCs w:val="26"/>
          <w:lang w:val="en-US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 w:rsidRPr="00B437AE">
        <w:rPr>
          <w:b/>
          <w:bCs/>
          <w:color w:val="333333"/>
          <w:kern w:val="36"/>
          <w:sz w:val="26"/>
          <w:szCs w:val="26"/>
        </w:rPr>
        <w:t xml:space="preserve">№ </w:t>
      </w:r>
      <w:r w:rsidR="00C234B8">
        <w:rPr>
          <w:b/>
          <w:bCs/>
          <w:color w:val="333333"/>
          <w:kern w:val="36"/>
          <w:sz w:val="26"/>
          <w:szCs w:val="26"/>
          <w:lang w:val="en-US"/>
        </w:rPr>
        <w:t>74</w:t>
      </w:r>
    </w:p>
    <w:p w:rsidR="00C511BD" w:rsidRPr="00E529DA" w:rsidRDefault="00C511BD" w:rsidP="00E7335D">
      <w:pPr>
        <w:ind w:firstLine="708"/>
        <w:jc w:val="center"/>
        <w:rPr>
          <w:b/>
        </w:rPr>
      </w:pPr>
      <w:r w:rsidRPr="004B7C69">
        <w:t xml:space="preserve">  </w:t>
      </w:r>
      <w:r w:rsidRPr="00C511BD">
        <w:t xml:space="preserve">по проекту решения Совета депутатов Северодвинска </w:t>
      </w:r>
      <w:r w:rsidR="00434E35" w:rsidRPr="00C511BD">
        <w:t>«</w:t>
      </w:r>
      <w:r w:rsidR="007C2D60">
        <w:t>Об утверждении порядка создания и организации деятельности штаба народных дружин Северодвинска</w:t>
      </w:r>
      <w:r w:rsidR="00380E9D">
        <w:t>»</w:t>
      </w:r>
      <w:r w:rsidR="0022610C">
        <w:t xml:space="preserve"> </w:t>
      </w:r>
    </w:p>
    <w:p w:rsidR="00654966" w:rsidRDefault="00654966" w:rsidP="00C511BD">
      <w:pPr>
        <w:jc w:val="right"/>
      </w:pPr>
    </w:p>
    <w:p w:rsidR="00C511BD" w:rsidRPr="002E6636" w:rsidRDefault="00380E9D" w:rsidP="00C511BD">
      <w:pPr>
        <w:jc w:val="right"/>
      </w:pPr>
      <w:r>
        <w:t xml:space="preserve">  </w:t>
      </w:r>
      <w:r w:rsidR="00C234B8" w:rsidRPr="0008121E">
        <w:t>27</w:t>
      </w:r>
      <w:bookmarkStart w:id="0" w:name="_GoBack"/>
      <w:bookmarkEnd w:id="0"/>
      <w:r>
        <w:t xml:space="preserve">  ноября</w:t>
      </w:r>
      <w:r w:rsidR="0022610C">
        <w:t xml:space="preserve"> </w:t>
      </w:r>
      <w:r w:rsidR="00C511BD" w:rsidRPr="003F3185">
        <w:t>201</w:t>
      </w:r>
      <w:r w:rsidR="00C511BD">
        <w:t>4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831304" w:rsidRDefault="00C511BD" w:rsidP="0008121E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Совета депутатов Северодвинска </w:t>
      </w:r>
      <w:r w:rsidR="009056B8">
        <w:t>«</w:t>
      </w:r>
      <w:r w:rsidR="007C2D60">
        <w:t>Об утверждении порядка создания и организации деятельности штаба народных дружин Северодвинска</w:t>
      </w:r>
      <w:r w:rsidR="00F711ED">
        <w:t>».</w:t>
      </w:r>
    </w:p>
    <w:p w:rsidR="009056B8" w:rsidRDefault="009056B8" w:rsidP="0008121E">
      <w:pPr>
        <w:pStyle w:val="21"/>
        <w:ind w:left="0" w:firstLine="709"/>
      </w:pPr>
    </w:p>
    <w:p w:rsidR="007C2D60" w:rsidRDefault="00AF79E6" w:rsidP="0008121E">
      <w:pPr>
        <w:pStyle w:val="21"/>
        <w:ind w:left="0" w:firstLine="709"/>
      </w:pPr>
      <w:r>
        <w:t>Проектом решения предлагается</w:t>
      </w:r>
      <w:r w:rsidR="007C2D60">
        <w:t xml:space="preserve"> утвердить прилагаемый Порядок создания и организации деятельности штаба народных дружин Северодвинска и рекомендовать Администрации Северодвинска рассмотреть вопрос о введении в штатное расписание муниципального автономного учреждения «Молодежный центр» должности начальника штаба народных дружин Северодвинска.</w:t>
      </w:r>
    </w:p>
    <w:p w:rsidR="007C2D60" w:rsidRDefault="007C2D60" w:rsidP="0008121E">
      <w:pPr>
        <w:ind w:firstLine="709"/>
        <w:jc w:val="both"/>
      </w:pPr>
    </w:p>
    <w:p w:rsidR="007C2D60" w:rsidRDefault="007C2D60" w:rsidP="0008121E">
      <w:pPr>
        <w:ind w:firstLine="709"/>
        <w:jc w:val="both"/>
      </w:pPr>
      <w:r>
        <w:t>Рассмотрев представленный проект, Контрольно-счетная палата Северодвинска отмечает следующее:</w:t>
      </w:r>
    </w:p>
    <w:p w:rsidR="00D76551" w:rsidRDefault="00D76551" w:rsidP="0008121E">
      <w:pPr>
        <w:ind w:firstLine="709"/>
        <w:jc w:val="both"/>
      </w:pPr>
    </w:p>
    <w:p w:rsidR="00D76551" w:rsidRDefault="00D76551" w:rsidP="0008121E">
      <w:pPr>
        <w:ind w:firstLine="709"/>
        <w:jc w:val="both"/>
      </w:pPr>
      <w:r>
        <w:t xml:space="preserve">Пунктом 6 </w:t>
      </w:r>
      <w:r w:rsidR="00825601">
        <w:t xml:space="preserve"> предлагаемого к утверждению </w:t>
      </w:r>
      <w:r w:rsidR="000D5C81">
        <w:t>П</w:t>
      </w:r>
      <w:r>
        <w:t xml:space="preserve">орядка создания и организации деятельности штаба </w:t>
      </w:r>
      <w:r w:rsidR="000D5C81">
        <w:t xml:space="preserve">народных дружин Северодвинска» </w:t>
      </w:r>
      <w:r w:rsidR="00825601">
        <w:t>предусмотрено</w:t>
      </w:r>
      <w:r>
        <w:t xml:space="preserve"> финансовое обеспечение дея</w:t>
      </w:r>
      <w:r w:rsidR="00825601">
        <w:t>тельности штаба народных дружин</w:t>
      </w:r>
      <w:r>
        <w:t xml:space="preserve"> за счет средств местного бюджета в пределах субсидии, предусмотренной МАУ «Молодежный центр» на финансовое обеспечение выполнения муниципального задания.</w:t>
      </w:r>
    </w:p>
    <w:p w:rsidR="00D76551" w:rsidRDefault="00D76551" w:rsidP="0008121E">
      <w:pPr>
        <w:ind w:firstLine="709"/>
        <w:jc w:val="both"/>
      </w:pPr>
    </w:p>
    <w:p w:rsidR="00825601" w:rsidRDefault="00825601" w:rsidP="0008121E">
      <w:pPr>
        <w:pStyle w:val="21"/>
        <w:ind w:left="0" w:firstLine="709"/>
      </w:pPr>
      <w:r>
        <w:t>В соответствии с подпунктом 37 пункта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оказание поддержки гражданам и их объединениям, участвующим в охране общественного порядка, создание условий для деятельности.</w:t>
      </w:r>
    </w:p>
    <w:p w:rsidR="00825601" w:rsidRDefault="00825601" w:rsidP="0008121E">
      <w:pPr>
        <w:ind w:firstLine="709"/>
        <w:jc w:val="both"/>
      </w:pPr>
      <w:r>
        <w:t xml:space="preserve">В соответствии с пунктом 1.37. Устава Северодвинска к вопросам местного значения муниципального образования «Северодвинск» относится </w:t>
      </w:r>
      <w:r w:rsidRPr="00825601">
        <w:rPr>
          <w:b/>
        </w:rPr>
        <w:t>создание условий</w:t>
      </w:r>
      <w:r>
        <w:t xml:space="preserve"> для деятельности добровольных формирований населения по охране общественного порядка.</w:t>
      </w:r>
    </w:p>
    <w:p w:rsidR="007C2D60" w:rsidRDefault="007C2D60" w:rsidP="0008121E">
      <w:pPr>
        <w:pStyle w:val="21"/>
        <w:ind w:left="0" w:firstLine="709"/>
      </w:pPr>
      <w:r>
        <w:lastRenderedPageBreak/>
        <w:t>В со</w:t>
      </w:r>
      <w:r w:rsidR="00E044FE">
        <w:t>ответствии с частью 2 статьи 21</w:t>
      </w:r>
      <w:r>
        <w:t xml:space="preserve"> Федерального закона Российской Федерации от 02.04.2014 № 44-ФЗ «Об участии граждан в охране общественного порядка»</w:t>
      </w:r>
      <w:r w:rsidR="00E044FE">
        <w:t xml:space="preserve"> о</w:t>
      </w:r>
      <w:r>
        <w:t xml:space="preserve">рганы местного самоуправления могут выделять средства </w:t>
      </w:r>
      <w:r w:rsidRPr="0061393E">
        <w:rPr>
          <w:b/>
        </w:rPr>
        <w:t>на финансирование материально-технического обеспечения</w:t>
      </w:r>
      <w:r>
        <w:t xml:space="preserve"> деятельности народных дружин</w:t>
      </w:r>
      <w:r w:rsidR="00825601">
        <w:t xml:space="preserve">, </w:t>
      </w:r>
      <w:r w:rsidR="00825601" w:rsidRPr="00E044FE">
        <w:rPr>
          <w:b/>
        </w:rPr>
        <w:t xml:space="preserve">предоставлять </w:t>
      </w:r>
      <w:r w:rsidR="00825601">
        <w:t xml:space="preserve">народным </w:t>
      </w:r>
      <w:r w:rsidR="006049BE">
        <w:t xml:space="preserve">дружинам </w:t>
      </w:r>
      <w:r w:rsidR="006049BE" w:rsidRPr="0061393E">
        <w:rPr>
          <w:b/>
        </w:rPr>
        <w:t>помещения, технические и иные материальные средства,</w:t>
      </w:r>
      <w:r w:rsidR="006049BE">
        <w:t xml:space="preserve"> необходимые для осуществления их деятельности.</w:t>
      </w:r>
    </w:p>
    <w:p w:rsidR="000D5C81" w:rsidRDefault="000D5C81" w:rsidP="0008121E">
      <w:pPr>
        <w:pStyle w:val="21"/>
        <w:ind w:left="0" w:firstLine="709"/>
      </w:pPr>
    </w:p>
    <w:p w:rsidR="00AE57EF" w:rsidRDefault="00CE32C1" w:rsidP="0008121E">
      <w:pPr>
        <w:pStyle w:val="21"/>
        <w:ind w:left="0" w:firstLine="709"/>
      </w:pPr>
      <w:r>
        <w:t>Статьей 10   областного закона от 26.09.2014 № 1</w:t>
      </w:r>
      <w:r w:rsidR="00532059">
        <w:t>7</w:t>
      </w:r>
      <w:r>
        <w:t xml:space="preserve">1-10-ОЗ предусмотрено, что органы местного самоуправления поселений и городских округов Архангельской области </w:t>
      </w:r>
      <w:r w:rsidRPr="00825601">
        <w:rPr>
          <w:b/>
        </w:rPr>
        <w:t>вправе оказывать поддержку гражданам и их объединениям,</w:t>
      </w:r>
      <w:r>
        <w:t xml:space="preserve"> участвующим в охране общественного порядка на территориях соответственно поселений, городских округов Архангельской области, при осуществлении ими своей деятельности, </w:t>
      </w:r>
      <w:r w:rsidRPr="00825601">
        <w:rPr>
          <w:b/>
        </w:rPr>
        <w:t xml:space="preserve">создавать условия для деятельности народных дружин </w:t>
      </w:r>
      <w:r>
        <w:t xml:space="preserve">в соответствии с законодательством Российской Федерации, настоящим законом, иными областными законами и муниципальными правовыми актами </w:t>
      </w:r>
      <w:r w:rsidRPr="00AE57EF">
        <w:rPr>
          <w:b/>
        </w:rPr>
        <w:t>за счет средств местных бюджетов</w:t>
      </w:r>
      <w:r>
        <w:t>.</w:t>
      </w:r>
    </w:p>
    <w:p w:rsidR="00C9083F" w:rsidRDefault="00C9083F" w:rsidP="0008121E">
      <w:pPr>
        <w:pStyle w:val="21"/>
        <w:ind w:left="0" w:firstLine="709"/>
      </w:pPr>
      <w:r>
        <w:tab/>
      </w:r>
    </w:p>
    <w:p w:rsidR="00C9083F" w:rsidRDefault="00C9083F" w:rsidP="0008121E">
      <w:pPr>
        <w:pStyle w:val="21"/>
        <w:ind w:left="0" w:firstLine="709"/>
      </w:pPr>
      <w:r>
        <w:t xml:space="preserve">В соответствии с пунктом 2.3 Устава  МАО «Молодежный центр» </w:t>
      </w:r>
      <w:r w:rsidRPr="00C9083F">
        <w:rPr>
          <w:b/>
        </w:rPr>
        <w:t xml:space="preserve">одним из видов деятельности </w:t>
      </w:r>
      <w:r>
        <w:t xml:space="preserve">в части обеспечения поддержки гражданской, научной, творческой и предпринимательской активности молодежи </w:t>
      </w:r>
      <w:r w:rsidRPr="00C9083F">
        <w:rPr>
          <w:b/>
        </w:rPr>
        <w:t>является организация деятельности добровольных дружин по обеспечению охраны общественного порядка и их штаба</w:t>
      </w:r>
      <w:r>
        <w:rPr>
          <w:b/>
        </w:rPr>
        <w:t>.</w:t>
      </w:r>
    </w:p>
    <w:p w:rsidR="00C9083F" w:rsidRDefault="00C9083F" w:rsidP="0008121E">
      <w:pPr>
        <w:pStyle w:val="21"/>
        <w:ind w:left="0" w:firstLine="709"/>
      </w:pPr>
    </w:p>
    <w:p w:rsidR="00825601" w:rsidRDefault="00825601" w:rsidP="0008121E">
      <w:pPr>
        <w:pStyle w:val="21"/>
        <w:ind w:left="0" w:firstLine="709"/>
      </w:pPr>
      <w:r w:rsidRPr="00AE57EF">
        <w:t xml:space="preserve">Таким образом, за счет средств местного бюджета возможно </w:t>
      </w:r>
      <w:r w:rsidR="00AE57EF">
        <w:t xml:space="preserve">финансирование </w:t>
      </w:r>
      <w:r w:rsidRPr="00AE57EF">
        <w:t>мат</w:t>
      </w:r>
      <w:r w:rsidR="00AE57EF">
        <w:t>ериально-техническое обеспечения</w:t>
      </w:r>
      <w:r w:rsidR="00AE57EF" w:rsidRPr="00AE57EF">
        <w:t xml:space="preserve"> или</w:t>
      </w:r>
      <w:r w:rsidRPr="00AE57EF">
        <w:t xml:space="preserve"> предоставление помещений, </w:t>
      </w:r>
      <w:r w:rsidR="00AE57EF">
        <w:t>технических и иных материальных средств народным</w:t>
      </w:r>
      <w:r w:rsidRPr="00AE57EF">
        <w:t xml:space="preserve"> </w:t>
      </w:r>
      <w:r w:rsidR="00AE57EF" w:rsidRPr="00AE57EF">
        <w:t>дружин</w:t>
      </w:r>
      <w:r w:rsidR="00AE57EF">
        <w:t xml:space="preserve">ам. </w:t>
      </w:r>
      <w:r w:rsidRPr="00AE57EF">
        <w:t xml:space="preserve">Предусматривать </w:t>
      </w:r>
      <w:r w:rsidRPr="0061393E">
        <w:rPr>
          <w:b/>
        </w:rPr>
        <w:t>финансовое обеспечение</w:t>
      </w:r>
      <w:r w:rsidR="00AE57EF" w:rsidRPr="0061393E">
        <w:rPr>
          <w:b/>
        </w:rPr>
        <w:t xml:space="preserve"> штаба народных дружин</w:t>
      </w:r>
      <w:r w:rsidR="0061393E">
        <w:t xml:space="preserve"> </w:t>
      </w:r>
      <w:r w:rsidR="00AE57EF" w:rsidRPr="00AE57EF">
        <w:t>действующими нормами законодательства не предусмотрено.</w:t>
      </w:r>
    </w:p>
    <w:p w:rsidR="004232E7" w:rsidRDefault="00C9083F" w:rsidP="0008121E">
      <w:pPr>
        <w:pStyle w:val="21"/>
        <w:ind w:left="0" w:firstLine="709"/>
      </w:pPr>
      <w:r>
        <w:tab/>
      </w:r>
    </w:p>
    <w:p w:rsidR="0044488D" w:rsidRPr="005614D2" w:rsidRDefault="0044488D" w:rsidP="0008121E">
      <w:pPr>
        <w:ind w:firstLine="709"/>
        <w:jc w:val="both"/>
      </w:pPr>
      <w:r>
        <w:t xml:space="preserve">Контрольно-счетная палата Северодвинска </w:t>
      </w:r>
      <w:r w:rsidR="00726DA7">
        <w:t>считает</w:t>
      </w:r>
      <w:r w:rsidR="0061393E">
        <w:t>, что проект решения и П</w:t>
      </w:r>
      <w:r w:rsidR="000D5C81">
        <w:t>оряд</w:t>
      </w:r>
      <w:r w:rsidR="0061393E">
        <w:t>о</w:t>
      </w:r>
      <w:r w:rsidR="000D5C81">
        <w:t>к создания и организации деятельности штаба народных дружин Северодвинска</w:t>
      </w:r>
      <w:r w:rsidR="0061393E">
        <w:t xml:space="preserve"> требует доработки</w:t>
      </w:r>
      <w:r w:rsidR="00E044FE">
        <w:t>.</w:t>
      </w:r>
      <w:r w:rsidR="001D533F">
        <w:t xml:space="preserve"> </w:t>
      </w:r>
    </w:p>
    <w:p w:rsidR="000F71BB" w:rsidRDefault="000F71BB" w:rsidP="0008121E">
      <w:pPr>
        <w:pStyle w:val="a4"/>
        <w:spacing w:before="0" w:beforeAutospacing="0" w:after="0" w:afterAutospacing="0"/>
        <w:ind w:left="900" w:firstLine="709"/>
      </w:pPr>
    </w:p>
    <w:p w:rsidR="00CB7BB9" w:rsidRDefault="00CB7BB9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2B6691" w:rsidRPr="002B6691" w:rsidRDefault="002B6691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C511BD" w:rsidRDefault="00D91014" w:rsidP="00C511BD">
      <w:r>
        <w:t>П</w:t>
      </w:r>
      <w:r w:rsidR="00912E73">
        <w:t>редседател</w:t>
      </w:r>
      <w:r>
        <w:t>ь</w:t>
      </w:r>
      <w:r w:rsidR="00C511BD" w:rsidRPr="00B414DA">
        <w:t xml:space="preserve"> Контрольно-счетной </w:t>
      </w:r>
    </w:p>
    <w:p w:rsidR="0044488D" w:rsidRDefault="00C511BD" w:rsidP="00C511BD">
      <w:pPr>
        <w:rPr>
          <w:sz w:val="20"/>
          <w:szCs w:val="20"/>
        </w:rPr>
      </w:pPr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912E73">
        <w:t xml:space="preserve">                 </w:t>
      </w:r>
      <w:r w:rsidR="00D91014">
        <w:t xml:space="preserve">   О.А.Попов</w:t>
      </w:r>
    </w:p>
    <w:p w:rsidR="00225CD6" w:rsidRDefault="00225CD6" w:rsidP="00C511BD">
      <w:pPr>
        <w:rPr>
          <w:sz w:val="20"/>
          <w:szCs w:val="20"/>
        </w:rPr>
      </w:pPr>
    </w:p>
    <w:p w:rsidR="000550EF" w:rsidRDefault="000550EF" w:rsidP="00C511BD">
      <w:pPr>
        <w:rPr>
          <w:sz w:val="20"/>
          <w:szCs w:val="20"/>
        </w:rPr>
      </w:pPr>
    </w:p>
    <w:p w:rsidR="000550EF" w:rsidRDefault="000550EF" w:rsidP="00C511BD">
      <w:pPr>
        <w:rPr>
          <w:sz w:val="20"/>
          <w:szCs w:val="20"/>
        </w:rPr>
      </w:pPr>
    </w:p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34D31">
        <w:rPr>
          <w:sz w:val="20"/>
          <w:szCs w:val="20"/>
        </w:rPr>
        <w:t>Гусельникова Л.Н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95" w:rsidRDefault="00742A95">
      <w:r>
        <w:separator/>
      </w:r>
    </w:p>
  </w:endnote>
  <w:endnote w:type="continuationSeparator" w:id="1">
    <w:p w:rsidR="00742A95" w:rsidRDefault="0074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95" w:rsidRDefault="00742A95">
      <w:r>
        <w:separator/>
      </w:r>
    </w:p>
  </w:footnote>
  <w:footnote w:type="continuationSeparator" w:id="1">
    <w:p w:rsidR="00742A95" w:rsidRDefault="0074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7A557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7A557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691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C2"/>
    <w:rsid w:val="000240F0"/>
    <w:rsid w:val="00034205"/>
    <w:rsid w:val="00046A55"/>
    <w:rsid w:val="000550EF"/>
    <w:rsid w:val="0006055B"/>
    <w:rsid w:val="000710D1"/>
    <w:rsid w:val="00073FE8"/>
    <w:rsid w:val="0008121E"/>
    <w:rsid w:val="000A48BD"/>
    <w:rsid w:val="000A68B6"/>
    <w:rsid w:val="000B3C7D"/>
    <w:rsid w:val="000B569D"/>
    <w:rsid w:val="000B7606"/>
    <w:rsid w:val="000C4A90"/>
    <w:rsid w:val="000C570C"/>
    <w:rsid w:val="000D5C81"/>
    <w:rsid w:val="000E2ACD"/>
    <w:rsid w:val="000E508B"/>
    <w:rsid w:val="000F296E"/>
    <w:rsid w:val="000F71BB"/>
    <w:rsid w:val="000F7222"/>
    <w:rsid w:val="000F7A3C"/>
    <w:rsid w:val="001019F2"/>
    <w:rsid w:val="001053C2"/>
    <w:rsid w:val="00105663"/>
    <w:rsid w:val="001310D4"/>
    <w:rsid w:val="00173C4C"/>
    <w:rsid w:val="00175259"/>
    <w:rsid w:val="00176DAE"/>
    <w:rsid w:val="00191F94"/>
    <w:rsid w:val="00192CBC"/>
    <w:rsid w:val="001A73B0"/>
    <w:rsid w:val="001B09BA"/>
    <w:rsid w:val="001D533F"/>
    <w:rsid w:val="001F08DE"/>
    <w:rsid w:val="00215CA0"/>
    <w:rsid w:val="00225CD6"/>
    <w:rsid w:val="0022610C"/>
    <w:rsid w:val="00242F70"/>
    <w:rsid w:val="00250143"/>
    <w:rsid w:val="002661C6"/>
    <w:rsid w:val="0027574F"/>
    <w:rsid w:val="002A2D69"/>
    <w:rsid w:val="002A5DAC"/>
    <w:rsid w:val="002A6723"/>
    <w:rsid w:val="002B053C"/>
    <w:rsid w:val="002B5BDD"/>
    <w:rsid w:val="002B62B5"/>
    <w:rsid w:val="002B6691"/>
    <w:rsid w:val="002C1261"/>
    <w:rsid w:val="002C5C71"/>
    <w:rsid w:val="002E35CC"/>
    <w:rsid w:val="002E6C36"/>
    <w:rsid w:val="002F61CB"/>
    <w:rsid w:val="003017D8"/>
    <w:rsid w:val="00303957"/>
    <w:rsid w:val="00305A45"/>
    <w:rsid w:val="0031696E"/>
    <w:rsid w:val="003221EE"/>
    <w:rsid w:val="003631C2"/>
    <w:rsid w:val="00370AD4"/>
    <w:rsid w:val="003742CC"/>
    <w:rsid w:val="003769C3"/>
    <w:rsid w:val="00380E9D"/>
    <w:rsid w:val="003931CA"/>
    <w:rsid w:val="003B1F50"/>
    <w:rsid w:val="003B7796"/>
    <w:rsid w:val="003C02FC"/>
    <w:rsid w:val="003C190D"/>
    <w:rsid w:val="003D39BF"/>
    <w:rsid w:val="003E2B43"/>
    <w:rsid w:val="00401FC9"/>
    <w:rsid w:val="004029BA"/>
    <w:rsid w:val="004068D3"/>
    <w:rsid w:val="00414473"/>
    <w:rsid w:val="00421251"/>
    <w:rsid w:val="004232E7"/>
    <w:rsid w:val="004252CC"/>
    <w:rsid w:val="004333FE"/>
    <w:rsid w:val="004335DC"/>
    <w:rsid w:val="00434E35"/>
    <w:rsid w:val="00441502"/>
    <w:rsid w:val="0044488D"/>
    <w:rsid w:val="004513AE"/>
    <w:rsid w:val="00451B1A"/>
    <w:rsid w:val="00454B64"/>
    <w:rsid w:val="00456A8F"/>
    <w:rsid w:val="004A72A5"/>
    <w:rsid w:val="004D13C2"/>
    <w:rsid w:val="004F137F"/>
    <w:rsid w:val="004F2601"/>
    <w:rsid w:val="00513EA1"/>
    <w:rsid w:val="005179D3"/>
    <w:rsid w:val="00523C6F"/>
    <w:rsid w:val="00532059"/>
    <w:rsid w:val="005416FD"/>
    <w:rsid w:val="0054670B"/>
    <w:rsid w:val="005614D2"/>
    <w:rsid w:val="00561BFE"/>
    <w:rsid w:val="00566A6A"/>
    <w:rsid w:val="00571854"/>
    <w:rsid w:val="0058514D"/>
    <w:rsid w:val="005B2A5A"/>
    <w:rsid w:val="005C7945"/>
    <w:rsid w:val="005D5DC1"/>
    <w:rsid w:val="005D71E6"/>
    <w:rsid w:val="005D7C4C"/>
    <w:rsid w:val="005F06DD"/>
    <w:rsid w:val="005F304A"/>
    <w:rsid w:val="006049BE"/>
    <w:rsid w:val="00610AC5"/>
    <w:rsid w:val="0061393E"/>
    <w:rsid w:val="00616646"/>
    <w:rsid w:val="0062407D"/>
    <w:rsid w:val="00626011"/>
    <w:rsid w:val="006303A9"/>
    <w:rsid w:val="0063173A"/>
    <w:rsid w:val="00642E55"/>
    <w:rsid w:val="006432D8"/>
    <w:rsid w:val="00654966"/>
    <w:rsid w:val="006571C1"/>
    <w:rsid w:val="0067444C"/>
    <w:rsid w:val="00674C70"/>
    <w:rsid w:val="006B595D"/>
    <w:rsid w:val="006C0B2D"/>
    <w:rsid w:val="006F46C8"/>
    <w:rsid w:val="006F7E01"/>
    <w:rsid w:val="00700D8D"/>
    <w:rsid w:val="00713704"/>
    <w:rsid w:val="0072441C"/>
    <w:rsid w:val="00726DA7"/>
    <w:rsid w:val="00734D31"/>
    <w:rsid w:val="00742A95"/>
    <w:rsid w:val="00744A24"/>
    <w:rsid w:val="007457FE"/>
    <w:rsid w:val="007A5579"/>
    <w:rsid w:val="007A6FE5"/>
    <w:rsid w:val="007B2BE7"/>
    <w:rsid w:val="007C2D60"/>
    <w:rsid w:val="007C434D"/>
    <w:rsid w:val="007C5708"/>
    <w:rsid w:val="007D0426"/>
    <w:rsid w:val="007D5DE3"/>
    <w:rsid w:val="007E4939"/>
    <w:rsid w:val="00825601"/>
    <w:rsid w:val="00831301"/>
    <w:rsid w:val="00831304"/>
    <w:rsid w:val="0083319E"/>
    <w:rsid w:val="00845394"/>
    <w:rsid w:val="00847CFE"/>
    <w:rsid w:val="00853A0D"/>
    <w:rsid w:val="00860BCC"/>
    <w:rsid w:val="00862E3F"/>
    <w:rsid w:val="0087563B"/>
    <w:rsid w:val="00881980"/>
    <w:rsid w:val="00896BE5"/>
    <w:rsid w:val="008A1E8B"/>
    <w:rsid w:val="008E0167"/>
    <w:rsid w:val="008F341A"/>
    <w:rsid w:val="008F3550"/>
    <w:rsid w:val="008F6B68"/>
    <w:rsid w:val="008F748B"/>
    <w:rsid w:val="008F7950"/>
    <w:rsid w:val="009056B8"/>
    <w:rsid w:val="00912E73"/>
    <w:rsid w:val="0092014C"/>
    <w:rsid w:val="0093527F"/>
    <w:rsid w:val="00945B34"/>
    <w:rsid w:val="00945DFC"/>
    <w:rsid w:val="00945FAF"/>
    <w:rsid w:val="009462EB"/>
    <w:rsid w:val="00947F4C"/>
    <w:rsid w:val="00951730"/>
    <w:rsid w:val="00963C3F"/>
    <w:rsid w:val="009656E1"/>
    <w:rsid w:val="00967AF9"/>
    <w:rsid w:val="0097487C"/>
    <w:rsid w:val="009759EE"/>
    <w:rsid w:val="009B31DD"/>
    <w:rsid w:val="009D53BA"/>
    <w:rsid w:val="009D5F80"/>
    <w:rsid w:val="009F5167"/>
    <w:rsid w:val="00A0119E"/>
    <w:rsid w:val="00A048E1"/>
    <w:rsid w:val="00A16987"/>
    <w:rsid w:val="00A220DB"/>
    <w:rsid w:val="00A22125"/>
    <w:rsid w:val="00A35BE3"/>
    <w:rsid w:val="00A37361"/>
    <w:rsid w:val="00A52DF7"/>
    <w:rsid w:val="00A67BAC"/>
    <w:rsid w:val="00A80D77"/>
    <w:rsid w:val="00A97649"/>
    <w:rsid w:val="00AA3BD9"/>
    <w:rsid w:val="00AB3F66"/>
    <w:rsid w:val="00AB71D1"/>
    <w:rsid w:val="00AE57EF"/>
    <w:rsid w:val="00AF1CAA"/>
    <w:rsid w:val="00AF79E6"/>
    <w:rsid w:val="00B050D2"/>
    <w:rsid w:val="00B22B6B"/>
    <w:rsid w:val="00B37073"/>
    <w:rsid w:val="00B437AE"/>
    <w:rsid w:val="00B47106"/>
    <w:rsid w:val="00B5772D"/>
    <w:rsid w:val="00B718AB"/>
    <w:rsid w:val="00B8048E"/>
    <w:rsid w:val="00BA7FB3"/>
    <w:rsid w:val="00BC4D53"/>
    <w:rsid w:val="00BD471A"/>
    <w:rsid w:val="00BD6D05"/>
    <w:rsid w:val="00BF58D2"/>
    <w:rsid w:val="00C15D62"/>
    <w:rsid w:val="00C234B8"/>
    <w:rsid w:val="00C343CF"/>
    <w:rsid w:val="00C511BD"/>
    <w:rsid w:val="00C75278"/>
    <w:rsid w:val="00C80A55"/>
    <w:rsid w:val="00C9083F"/>
    <w:rsid w:val="00C91F22"/>
    <w:rsid w:val="00CB7BB9"/>
    <w:rsid w:val="00CD34A2"/>
    <w:rsid w:val="00CE2151"/>
    <w:rsid w:val="00CE32C1"/>
    <w:rsid w:val="00CE5A47"/>
    <w:rsid w:val="00CF225A"/>
    <w:rsid w:val="00CF3073"/>
    <w:rsid w:val="00D07321"/>
    <w:rsid w:val="00D07A2A"/>
    <w:rsid w:val="00D12EE1"/>
    <w:rsid w:val="00D51342"/>
    <w:rsid w:val="00D7321D"/>
    <w:rsid w:val="00D76551"/>
    <w:rsid w:val="00D815CE"/>
    <w:rsid w:val="00D91014"/>
    <w:rsid w:val="00D97F4D"/>
    <w:rsid w:val="00DA7E90"/>
    <w:rsid w:val="00DC2CF3"/>
    <w:rsid w:val="00DD3EED"/>
    <w:rsid w:val="00DD595F"/>
    <w:rsid w:val="00DE25F9"/>
    <w:rsid w:val="00DF4408"/>
    <w:rsid w:val="00E044FE"/>
    <w:rsid w:val="00E0637D"/>
    <w:rsid w:val="00E06B5C"/>
    <w:rsid w:val="00E35E31"/>
    <w:rsid w:val="00E529DA"/>
    <w:rsid w:val="00E64900"/>
    <w:rsid w:val="00E66D4E"/>
    <w:rsid w:val="00E7335D"/>
    <w:rsid w:val="00E7749B"/>
    <w:rsid w:val="00E842B6"/>
    <w:rsid w:val="00EA1E1B"/>
    <w:rsid w:val="00EB7486"/>
    <w:rsid w:val="00EC2FB7"/>
    <w:rsid w:val="00F03721"/>
    <w:rsid w:val="00F20F55"/>
    <w:rsid w:val="00F23D14"/>
    <w:rsid w:val="00F43CB5"/>
    <w:rsid w:val="00F711ED"/>
    <w:rsid w:val="00F9581A"/>
    <w:rsid w:val="00FB3B04"/>
    <w:rsid w:val="00FD0EA4"/>
    <w:rsid w:val="00FD7B5E"/>
    <w:rsid w:val="00FE138F"/>
    <w:rsid w:val="00FE2AA5"/>
    <w:rsid w:val="00FE580D"/>
    <w:rsid w:val="00FF43F0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semiHidden/>
    <w:unhideWhenUsed/>
    <w:rsid w:val="002B5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B5BD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056B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im2-tub-ru.yandex.net/i?id=296066142-25-72&amp;n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4718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19</cp:revision>
  <cp:lastPrinted>2014-11-26T06:42:00Z</cp:lastPrinted>
  <dcterms:created xsi:type="dcterms:W3CDTF">2014-11-24T10:45:00Z</dcterms:created>
  <dcterms:modified xsi:type="dcterms:W3CDTF">2014-12-29T13:14:00Z</dcterms:modified>
</cp:coreProperties>
</file>