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26" w:rsidRPr="00F3396F" w:rsidRDefault="00B10026" w:rsidP="00B10026">
      <w:pPr>
        <w:ind w:firstLine="708"/>
        <w:jc w:val="center"/>
      </w:pPr>
      <w:r w:rsidRPr="00F3396F">
        <w:t>Информация</w:t>
      </w:r>
    </w:p>
    <w:p w:rsidR="003573C3" w:rsidRDefault="00B10026" w:rsidP="003573C3">
      <w:pPr>
        <w:ind w:firstLine="708"/>
        <w:jc w:val="center"/>
      </w:pPr>
      <w:r w:rsidRPr="00F3396F">
        <w:t xml:space="preserve"> </w:t>
      </w:r>
      <w:r w:rsidR="003573C3">
        <w:t xml:space="preserve">по заключению Контрольно-счетной палаты Северодвинска </w:t>
      </w:r>
    </w:p>
    <w:p w:rsidR="00B10026" w:rsidRDefault="003573C3" w:rsidP="003573C3">
      <w:pPr>
        <w:ind w:firstLine="708"/>
        <w:jc w:val="center"/>
      </w:pPr>
      <w:r>
        <w:t>на отчет об исполнении местного бюджета за 1 квартал 2016 года</w:t>
      </w:r>
    </w:p>
    <w:p w:rsidR="003573C3" w:rsidRPr="00F3396F" w:rsidRDefault="003573C3" w:rsidP="003573C3">
      <w:pPr>
        <w:ind w:firstLine="708"/>
        <w:jc w:val="center"/>
        <w:rPr>
          <w:bCs/>
          <w:color w:val="000000"/>
          <w:kern w:val="36"/>
        </w:rPr>
      </w:pPr>
    </w:p>
    <w:p w:rsidR="00B10026" w:rsidRPr="00F3396F" w:rsidRDefault="00B10026" w:rsidP="00B10026">
      <w:pPr>
        <w:ind w:firstLine="708"/>
        <w:jc w:val="center"/>
        <w:rPr>
          <w:bCs/>
          <w:color w:val="000000"/>
          <w:kern w:val="36"/>
        </w:rPr>
      </w:pPr>
    </w:p>
    <w:p w:rsidR="003573C3" w:rsidRDefault="003573C3" w:rsidP="003573C3">
      <w:pPr>
        <w:ind w:firstLine="709"/>
        <w:jc w:val="both"/>
      </w:pPr>
      <w:r>
        <w:rPr>
          <w:rFonts w:eastAsia="Calibri"/>
          <w:bCs/>
          <w:color w:val="000000"/>
          <w:lang w:eastAsia="en-US"/>
        </w:rPr>
        <w:t xml:space="preserve">Контрольно-счетной палатой Северодвинска подготовлено заключение на </w:t>
      </w:r>
      <w:r w:rsidRPr="00F4528E">
        <w:t>отчет об исполнении местного бюджета за 1 квартал 201</w:t>
      </w:r>
      <w:r>
        <w:t>6</w:t>
      </w:r>
      <w:r w:rsidRPr="00F4528E">
        <w:t xml:space="preserve"> года</w:t>
      </w:r>
      <w:r>
        <w:t>.</w:t>
      </w:r>
    </w:p>
    <w:p w:rsidR="00247B21" w:rsidRDefault="00247B21" w:rsidP="00247B21">
      <w:pPr>
        <w:ind w:firstLine="708"/>
        <w:jc w:val="both"/>
      </w:pPr>
      <w:r>
        <w:t>Решением Совета депутатов Северодвинска от 16.12.2015 № 90 «О местном бюджете на 2016 и на плановый период 2017 и 2018 годов» (далее – Решение о местном бюджете на 2016 год) утвержден местный бюджет на 2016 год по доходам в сумме 3 158 728,7 тыс. рублей, по расходам в сумме 3 183 009,1 тыс. рублей. Бюджет утвержден с дефицитом в размере 24 280,4 тыс. рублей</w:t>
      </w:r>
    </w:p>
    <w:p w:rsidR="00247B21" w:rsidRDefault="00247B21" w:rsidP="00247B21">
      <w:pPr>
        <w:ind w:firstLine="708"/>
        <w:jc w:val="both"/>
      </w:pPr>
      <w:r>
        <w:t>За 1 квартал 2016 года принято четыре Решения Совета депутатов Северодвинска о внесении изменений и дополнений в Решение о местном бюджете на 2016 год от 18.02.2016 № 2, согласно которого местный бюджет был уточнен в сторону увеличения по доходам на 2 189 741,6 тыс. рублей и</w:t>
      </w:r>
      <w:r w:rsidRPr="00686E7D">
        <w:t xml:space="preserve"> </w:t>
      </w:r>
      <w:r>
        <w:t>по расходам на 2 213 041,8 тыс. рублей. Дефицит местного бюджета увеличился на 23 300,2 тыс. рублей.</w:t>
      </w:r>
    </w:p>
    <w:p w:rsidR="00247B21" w:rsidRDefault="00247B21" w:rsidP="00247B21">
      <w:pPr>
        <w:ind w:firstLine="708"/>
        <w:jc w:val="both"/>
      </w:pPr>
      <w:r>
        <w:t>Таким образом, по состоянию на 01.04.2016 уточненный прогнозируемый общий объем доходов местного бюджета составил 5 348 470,3 тыс. рублей, общий объем расходов 5 396 050,9 тыс. рублей, прогнозируемый дефицит местного бюджета 47 580,6 тыс. рублей.</w:t>
      </w:r>
    </w:p>
    <w:p w:rsidR="00247B21" w:rsidRDefault="00247B21" w:rsidP="00247B21">
      <w:pPr>
        <w:ind w:firstLine="708"/>
        <w:jc w:val="both"/>
      </w:pPr>
      <w:r w:rsidRPr="00755358">
        <w:t>Согласно представленному отчету</w:t>
      </w:r>
      <w:r>
        <w:t>,</w:t>
      </w:r>
      <w:r w:rsidRPr="00755358">
        <w:t xml:space="preserve"> местный бюджет в соответствии с уточненной бюджетно</w:t>
      </w:r>
      <w:r>
        <w:t>й росписью составил по доходам 5 426 460,8</w:t>
      </w:r>
      <w:r w:rsidRPr="00755358">
        <w:t xml:space="preserve"> тыс. </w:t>
      </w:r>
      <w:r>
        <w:t xml:space="preserve">рублей, по расходам   5 481 015,2 </w:t>
      </w:r>
      <w:r w:rsidRPr="00755358">
        <w:t xml:space="preserve">тыс. рублей, </w:t>
      </w:r>
      <w:r>
        <w:t xml:space="preserve">дефицит 54 554,6 </w:t>
      </w:r>
      <w:r w:rsidRPr="00755358">
        <w:t>тыс. рублей.</w:t>
      </w:r>
    </w:p>
    <w:p w:rsidR="00247B21" w:rsidRDefault="00247B21" w:rsidP="00247B21">
      <w:pPr>
        <w:ind w:firstLine="708"/>
        <w:jc w:val="both"/>
      </w:pPr>
      <w:r>
        <w:t>Местный бюджет по доходам за 1 квартал 2016 года исполнен в сумме 979 020,3 тыс. рублей, что составляет 18,0 % к уточненному плану на 2016 год.</w:t>
      </w:r>
    </w:p>
    <w:p w:rsidR="00247B21" w:rsidRDefault="00247B21" w:rsidP="00247B21">
      <w:pPr>
        <w:ind w:firstLine="708"/>
        <w:jc w:val="both"/>
      </w:pPr>
      <w:r>
        <w:t>Расходы бюджета исполнены в сумме 1 135 715,9 тыс. рублей или 20,7 % от уточненных годовых назначений.</w:t>
      </w:r>
    </w:p>
    <w:p w:rsidR="00247B21" w:rsidRDefault="00247B21" w:rsidP="00247B21">
      <w:pPr>
        <w:ind w:firstLine="708"/>
        <w:jc w:val="both"/>
      </w:pPr>
      <w:r>
        <w:t>По состоянию на 01.04.2016 сложился дефицит бюджета в размере 156 695,6 тыс. рублей.</w:t>
      </w:r>
    </w:p>
    <w:p w:rsidR="003573C3" w:rsidRDefault="003573C3" w:rsidP="00D002CE">
      <w:pPr>
        <w:ind w:firstLine="709"/>
        <w:jc w:val="both"/>
      </w:pPr>
      <w:r w:rsidRPr="008C03A9">
        <w:t>По-прежнему сохраняется неравномерность финансирования расходов по разделам бюджета. При среднем процент</w:t>
      </w:r>
      <w:r>
        <w:t>е исполнения годовых назначений 20,7</w:t>
      </w:r>
      <w:r w:rsidRPr="008C03A9">
        <w:t xml:space="preserve"> % финансирование разделов  «Общегосударств</w:t>
      </w:r>
      <w:r>
        <w:t>енные вопросы» исполнено на 19,9</w:t>
      </w:r>
      <w:r w:rsidRPr="008C03A9">
        <w:t xml:space="preserve"> %, «Национальная безопасность и правоохранительная</w:t>
      </w:r>
      <w:r>
        <w:t xml:space="preserve"> деятельность» исполнено на 15,5</w:t>
      </w:r>
      <w:r w:rsidRPr="008C03A9">
        <w:t xml:space="preserve"> %, «Национальная эко</w:t>
      </w:r>
      <w:r>
        <w:t xml:space="preserve">номика»  исполнено  на 10,4 </w:t>
      </w:r>
      <w:r w:rsidRPr="008C03A9">
        <w:t xml:space="preserve">%, «Жилищно-коммунальное хозяйство» исполнено на </w:t>
      </w:r>
      <w:r>
        <w:t>21,6</w:t>
      </w:r>
      <w:r w:rsidRPr="008C03A9">
        <w:t xml:space="preserve"> %, «Охрана </w:t>
      </w:r>
      <w:r>
        <w:t>окружающей среды»  исполнение отсутствует</w:t>
      </w:r>
      <w:r w:rsidRPr="008C03A9">
        <w:t xml:space="preserve">,  «Образование» на </w:t>
      </w:r>
      <w:r>
        <w:t>22,1</w:t>
      </w:r>
      <w:r w:rsidRPr="008C03A9">
        <w:t xml:space="preserve"> %, «Культура и кинематогр</w:t>
      </w:r>
      <w:r>
        <w:t>афия»  исполнено на 24,9</w:t>
      </w:r>
      <w:r w:rsidRPr="008C03A9">
        <w:t xml:space="preserve"> %, «Социал</w:t>
      </w:r>
      <w:r>
        <w:t>ьная политика» исполнено на 23,3</w:t>
      </w:r>
      <w:r w:rsidRPr="008C03A9">
        <w:t xml:space="preserve"> %, «Физическая культура и спорт»  исполнено на </w:t>
      </w:r>
      <w:r>
        <w:t>21,8</w:t>
      </w:r>
      <w:r w:rsidRPr="008C03A9">
        <w:t xml:space="preserve"> %,  «Обслуживание </w:t>
      </w:r>
      <w:bookmarkStart w:id="0" w:name="_GoBack"/>
      <w:bookmarkEnd w:id="0"/>
      <w:r w:rsidRPr="008C03A9">
        <w:t>государственного и муницип</w:t>
      </w:r>
      <w:r>
        <w:t>ального долга» исполнено на  19,5</w:t>
      </w:r>
      <w:r w:rsidRPr="008C03A9">
        <w:t xml:space="preserve"> %.</w:t>
      </w:r>
    </w:p>
    <w:p w:rsidR="003573C3" w:rsidRDefault="003573C3" w:rsidP="00D002CE">
      <w:pPr>
        <w:ind w:firstLine="709"/>
        <w:jc w:val="both"/>
      </w:pPr>
      <w:r w:rsidRPr="00017E15">
        <w:t xml:space="preserve"> </w:t>
      </w:r>
      <w:r>
        <w:t>За 1 квартал 2016 года муниципальные программы профинансированы в сумме   1 090 262,9 тыс. рублей, в том числе, за счет средств межбюджетных трансфертов 484 136,5 тыс. рублей, за счет средств местного бюджета 606 126,4 тыс. рублей.</w:t>
      </w:r>
      <w:r w:rsidRPr="00842679">
        <w:t xml:space="preserve"> </w:t>
      </w:r>
    </w:p>
    <w:p w:rsidR="003573C3" w:rsidRDefault="003573C3" w:rsidP="00D002CE">
      <w:pPr>
        <w:ind w:firstLine="709"/>
        <w:jc w:val="both"/>
      </w:pPr>
      <w:r>
        <w:t>На финансирование непрограммных расходов за 1 квартал 2016 года направлены средства местного бюджета в сумме 45 453,0 тыс. рублей.</w:t>
      </w:r>
    </w:p>
    <w:p w:rsidR="003573C3" w:rsidRDefault="003573C3" w:rsidP="00D002CE">
      <w:pPr>
        <w:ind w:firstLine="709"/>
        <w:jc w:val="both"/>
      </w:pPr>
      <w:r w:rsidRPr="00017E15">
        <w:t xml:space="preserve">Общий объем финансирования адресной инвестиционной программы </w:t>
      </w:r>
      <w:r w:rsidRPr="00842679">
        <w:t>за</w:t>
      </w:r>
      <w:r>
        <w:t xml:space="preserve"> 1 квартал 2016</w:t>
      </w:r>
      <w:r w:rsidRPr="00842679">
        <w:t xml:space="preserve"> года составили </w:t>
      </w:r>
      <w:r>
        <w:t>70 532,8</w:t>
      </w:r>
      <w:r w:rsidRPr="00842679">
        <w:t xml:space="preserve"> тыс. рублей или </w:t>
      </w:r>
      <w:r>
        <w:t xml:space="preserve">16,3 </w:t>
      </w:r>
      <w:r w:rsidRPr="00842679">
        <w:t>%</w:t>
      </w:r>
      <w:r>
        <w:t>.</w:t>
      </w:r>
    </w:p>
    <w:p w:rsidR="003573C3" w:rsidRPr="00F4528E" w:rsidRDefault="003573C3" w:rsidP="003573C3">
      <w:pPr>
        <w:ind w:firstLine="709"/>
        <w:jc w:val="both"/>
      </w:pPr>
    </w:p>
    <w:p w:rsidR="00B10026" w:rsidRPr="00F3396F" w:rsidRDefault="00B10026" w:rsidP="00B10026">
      <w:pPr>
        <w:jc w:val="both"/>
        <w:rPr>
          <w:bCs/>
          <w:color w:val="000000"/>
          <w:kern w:val="36"/>
        </w:rPr>
      </w:pPr>
    </w:p>
    <w:p w:rsidR="00B10026" w:rsidRPr="00F3396F" w:rsidRDefault="00B10026" w:rsidP="00B10026">
      <w:pPr>
        <w:jc w:val="both"/>
        <w:rPr>
          <w:bCs/>
          <w:color w:val="000000"/>
          <w:kern w:val="36"/>
        </w:rPr>
      </w:pPr>
    </w:p>
    <w:p w:rsidR="00427A0C" w:rsidRPr="00F3396F" w:rsidRDefault="00427A0C"/>
    <w:sectPr w:rsidR="00427A0C" w:rsidRPr="00F3396F" w:rsidSect="006B6A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6F"/>
    <w:rsid w:val="0024057F"/>
    <w:rsid w:val="00247B21"/>
    <w:rsid w:val="003573C3"/>
    <w:rsid w:val="00427A0C"/>
    <w:rsid w:val="006B6A40"/>
    <w:rsid w:val="00730C6F"/>
    <w:rsid w:val="00B10026"/>
    <w:rsid w:val="00BE4A1F"/>
    <w:rsid w:val="00C5377C"/>
    <w:rsid w:val="00D002CE"/>
    <w:rsid w:val="00E02222"/>
    <w:rsid w:val="00F3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3AD69-2EF8-4BC5-BC20-A348273E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Елена Викторовна</dc:creator>
  <cp:keywords/>
  <dc:description/>
  <cp:lastModifiedBy>Царева Елена Викторовна</cp:lastModifiedBy>
  <cp:revision>10</cp:revision>
  <dcterms:created xsi:type="dcterms:W3CDTF">2016-05-10T11:39:00Z</dcterms:created>
  <dcterms:modified xsi:type="dcterms:W3CDTF">2016-05-11T08:47:00Z</dcterms:modified>
</cp:coreProperties>
</file>