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68" w:rsidRDefault="00993268" w:rsidP="00993268">
      <w:pPr>
        <w:rPr>
          <w:b/>
        </w:rPr>
      </w:pPr>
    </w:p>
    <w:p w:rsidR="00024E98" w:rsidRDefault="003F6D70" w:rsidP="003F6D70">
      <w:pPr>
        <w:jc w:val="center"/>
      </w:pPr>
      <w:bookmarkStart w:id="0" w:name="_GoBack"/>
      <w:bookmarkEnd w:id="0"/>
      <w:r w:rsidRPr="004A1E2C">
        <w:t xml:space="preserve">Информация </w:t>
      </w:r>
    </w:p>
    <w:p w:rsidR="00024E98" w:rsidRDefault="003F6D70" w:rsidP="003F6D70">
      <w:pPr>
        <w:jc w:val="center"/>
      </w:pPr>
      <w:r w:rsidRPr="004A1E2C">
        <w:t xml:space="preserve">о результатах контрольного мероприятия по актам камеральных проверок годовой бюджетной отчетности за 2016 год главных распорядителей бюджетных средств, </w:t>
      </w:r>
    </w:p>
    <w:p w:rsidR="00024E98" w:rsidRDefault="003F6D70" w:rsidP="003F6D70">
      <w:pPr>
        <w:jc w:val="center"/>
      </w:pPr>
      <w:r w:rsidRPr="004A1E2C">
        <w:t xml:space="preserve">главных администраторов доходов местного бюджета, </w:t>
      </w:r>
    </w:p>
    <w:p w:rsidR="00024E98" w:rsidRDefault="003F6D70" w:rsidP="003F6D70">
      <w:pPr>
        <w:jc w:val="center"/>
      </w:pPr>
      <w:r w:rsidRPr="004A1E2C">
        <w:t xml:space="preserve">главных администраторов источников финансирования дефицита местного бюджета </w:t>
      </w:r>
    </w:p>
    <w:p w:rsidR="003F6D70" w:rsidRPr="004A1E2C" w:rsidRDefault="003F6D70" w:rsidP="003F6D70">
      <w:pPr>
        <w:jc w:val="center"/>
      </w:pPr>
      <w:r w:rsidRPr="004A1E2C">
        <w:t>в рамках внешней проверки исполнения местного бюджета за 2016 год</w:t>
      </w:r>
    </w:p>
    <w:p w:rsidR="003F6D70" w:rsidRPr="004A1E2C" w:rsidRDefault="003F6D70" w:rsidP="003F6D70">
      <w:pPr>
        <w:jc w:val="center"/>
      </w:pPr>
    </w:p>
    <w:p w:rsidR="003F6D70" w:rsidRDefault="003F6D70" w:rsidP="00073B03">
      <w:pPr>
        <w:pStyle w:val="a5"/>
        <w:numPr>
          <w:ilvl w:val="0"/>
          <w:numId w:val="3"/>
        </w:numPr>
        <w:ind w:left="0" w:firstLine="709"/>
        <w:jc w:val="both"/>
      </w:pPr>
      <w:r>
        <w:t>Фактов недостоверности годовой бюджетной отчетности по основным показателям исполнения местного бюджета, влияющих на исполнение бюджета в целом не выявлено.</w:t>
      </w:r>
    </w:p>
    <w:p w:rsidR="003F6D70" w:rsidRDefault="003F6D70" w:rsidP="00073B03">
      <w:pPr>
        <w:pStyle w:val="a5"/>
        <w:numPr>
          <w:ilvl w:val="0"/>
          <w:numId w:val="3"/>
        </w:numPr>
        <w:ind w:left="0" w:firstLine="709"/>
        <w:jc w:val="both"/>
      </w:pPr>
      <w:r>
        <w:t>Отчет об исполнении бюджета за 2016 год (форма 0503117) соответствует бюджетной отчетности за 2016 год главных распорядителей бюджетных средств,</w:t>
      </w:r>
      <w:r>
        <w:rPr>
          <w:b/>
        </w:rPr>
        <w:t xml:space="preserve"> </w:t>
      </w:r>
      <w:r w:rsidRPr="003F6D70">
        <w:t>главных администраторов доходов местного бюджета, главных администраторов источников финансирования дефицита местного бюджета</w:t>
      </w:r>
      <w:r>
        <w:t>.</w:t>
      </w:r>
    </w:p>
    <w:p w:rsidR="003F6D70" w:rsidRDefault="003F6D70" w:rsidP="00073B03">
      <w:pPr>
        <w:pStyle w:val="a5"/>
        <w:numPr>
          <w:ilvl w:val="0"/>
          <w:numId w:val="3"/>
        </w:numPr>
        <w:ind w:left="0" w:firstLine="709"/>
        <w:jc w:val="both"/>
      </w:pPr>
      <w:r>
        <w:t>Исполнение местного бюджета за 2016 год по всем группам доходов составило 6 020 019,3 тыс. рублей или 92,9% от плановых значений.</w:t>
      </w:r>
    </w:p>
    <w:p w:rsidR="003F6D70" w:rsidRDefault="003F6D70" w:rsidP="00073B03">
      <w:pPr>
        <w:pStyle w:val="a5"/>
        <w:numPr>
          <w:ilvl w:val="0"/>
          <w:numId w:val="3"/>
        </w:numPr>
        <w:ind w:left="0" w:firstLine="709"/>
        <w:jc w:val="both"/>
      </w:pPr>
      <w:r>
        <w:t>Местный бюджет</w:t>
      </w:r>
      <w:r w:rsidR="004A1E2C">
        <w:t xml:space="preserve"> 2016 года по расходам исполнен в сумме 6 242 511,9 тыс. рублей, или на 92,0% от утвержденного объема. Не освоено бюджетных ассигнований в сумме 541 481,4 тыс. рублей или 8,0% от общего объема расходов.</w:t>
      </w:r>
    </w:p>
    <w:p w:rsidR="004A1E2C" w:rsidRDefault="004A1E2C" w:rsidP="00073B03">
      <w:pPr>
        <w:pStyle w:val="a5"/>
        <w:numPr>
          <w:ilvl w:val="0"/>
          <w:numId w:val="3"/>
        </w:numPr>
        <w:ind w:left="0" w:firstLine="709"/>
        <w:jc w:val="both"/>
      </w:pPr>
      <w:r>
        <w:t>Из резервного фонда, утвержденного в размере 9 500,00 тыс. рублей</w:t>
      </w:r>
      <w:r w:rsidR="00073B03">
        <w:t>,</w:t>
      </w:r>
      <w:r>
        <w:t xml:space="preserve"> бюджетные ассигнования в 2016 году использованы в сумме 1 032,1 тыс. рублей Управлением образования Администрации Северодвинска на непредвиденные ремонты в подведомственных учреждениях.</w:t>
      </w:r>
    </w:p>
    <w:p w:rsidR="004A1E2C" w:rsidRDefault="004A1E2C" w:rsidP="00073B03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По данным бухгалтерской отчетности за 2016 год </w:t>
      </w:r>
      <w:r w:rsidR="00CC4EBB">
        <w:t xml:space="preserve">кредиторская задолженность по состоянию на 01.01.2016 по бюджету составила 1 709 985,6 тыс. рублей, на конец года </w:t>
      </w:r>
      <w:r w:rsidR="00073B03">
        <w:t>данный показатель</w:t>
      </w:r>
      <w:r w:rsidR="00CC4EBB">
        <w:t xml:space="preserve"> уменьшил</w:t>
      </w:r>
      <w:r w:rsidR="00073B03">
        <w:t>ся</w:t>
      </w:r>
      <w:r w:rsidR="00CC4EBB">
        <w:t xml:space="preserve"> и составил 1 687 </w:t>
      </w:r>
      <w:r w:rsidR="00073B03">
        <w:t>355</w:t>
      </w:r>
      <w:r w:rsidR="00CC4EBB">
        <w:t>,6 тыс. рублей.</w:t>
      </w:r>
    </w:p>
    <w:p w:rsidR="00CC4EBB" w:rsidRDefault="00CC4EBB" w:rsidP="00073B03">
      <w:pPr>
        <w:pStyle w:val="a5"/>
        <w:ind w:left="0" w:firstLine="709"/>
        <w:jc w:val="both"/>
      </w:pPr>
    </w:p>
    <w:p w:rsidR="00CC4EBB" w:rsidRDefault="00CC4EBB" w:rsidP="00073B03">
      <w:pPr>
        <w:pStyle w:val="a5"/>
        <w:ind w:left="0" w:firstLine="709"/>
        <w:jc w:val="both"/>
      </w:pPr>
      <w:r>
        <w:t>Основная доля кредиторской задолженности по состоянию на 01.01.2017 приходится на задолженность по долговым обязательствам в размере 1 681 466,7 тыс. рублей или 99,7% от общей суммы задолженности, в том числе сумма бюджетного кредита в размере 711 466,7 тыс. рублей, привлеченная из областного бюджета Архангельской области.</w:t>
      </w:r>
    </w:p>
    <w:p w:rsidR="00CC4EBB" w:rsidRDefault="00CC4EBB" w:rsidP="00073B03">
      <w:pPr>
        <w:pStyle w:val="a5"/>
        <w:ind w:left="0" w:firstLine="709"/>
        <w:jc w:val="both"/>
      </w:pPr>
      <w:r>
        <w:t xml:space="preserve">Кредиторская задолженность по принятым обязательствам на конец </w:t>
      </w:r>
      <w:r w:rsidR="00073B03">
        <w:t>года уменьшилась и составила 5 873,7 тыс. рублей.</w:t>
      </w:r>
    </w:p>
    <w:p w:rsidR="00073B03" w:rsidRPr="003F6D70" w:rsidRDefault="00073B03" w:rsidP="00073B03">
      <w:pPr>
        <w:pStyle w:val="a5"/>
        <w:ind w:left="0" w:firstLine="709"/>
        <w:jc w:val="both"/>
      </w:pPr>
      <w:r>
        <w:t xml:space="preserve">Дебиторская задолженность на 01.01.2017 по бюджетной деятельности составила 221 574,5 тыс. рублей, в том числе дебиторская задолженность перед бюджетом по выданным авансам увеличилась и составила 30 714,5 тыс. рублей. </w:t>
      </w:r>
    </w:p>
    <w:p w:rsidR="003F6D70" w:rsidRDefault="003F6D70" w:rsidP="00073B03">
      <w:pPr>
        <w:ind w:firstLine="709"/>
        <w:rPr>
          <w:b/>
        </w:rPr>
      </w:pPr>
    </w:p>
    <w:p w:rsidR="0095337C" w:rsidRDefault="0095337C" w:rsidP="0095337C">
      <w:pPr>
        <w:jc w:val="both"/>
        <w:rPr>
          <w:bCs/>
          <w:color w:val="000000"/>
          <w:kern w:val="36"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77306C" w:rsidRDefault="0077306C" w:rsidP="00993268">
      <w:pPr>
        <w:rPr>
          <w:b/>
        </w:rPr>
      </w:pPr>
    </w:p>
    <w:p w:rsidR="0077306C" w:rsidRDefault="0077306C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4C68A7" w:rsidRDefault="004C68A7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p w:rsidR="0082224F" w:rsidRDefault="0082224F" w:rsidP="00993268">
      <w:pPr>
        <w:rPr>
          <w:b/>
        </w:rPr>
      </w:pPr>
    </w:p>
    <w:p w:rsidR="0095337C" w:rsidRDefault="0095337C" w:rsidP="00993268">
      <w:pPr>
        <w:rPr>
          <w:b/>
        </w:rPr>
      </w:pPr>
    </w:p>
    <w:sectPr w:rsidR="0095337C" w:rsidSect="007730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54733"/>
    <w:multiLevelType w:val="hybridMultilevel"/>
    <w:tmpl w:val="E1D438C2"/>
    <w:lvl w:ilvl="0" w:tplc="0F92AF0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187576A8"/>
    <w:multiLevelType w:val="hybridMultilevel"/>
    <w:tmpl w:val="71681E4C"/>
    <w:lvl w:ilvl="0" w:tplc="AAEC9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314AD"/>
    <w:multiLevelType w:val="hybridMultilevel"/>
    <w:tmpl w:val="815E5FB4"/>
    <w:lvl w:ilvl="0" w:tplc="7C121B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AB37CBC"/>
    <w:multiLevelType w:val="hybridMultilevel"/>
    <w:tmpl w:val="78ACCAA4"/>
    <w:lvl w:ilvl="0" w:tplc="24067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2E0B0F"/>
    <w:multiLevelType w:val="hybridMultilevel"/>
    <w:tmpl w:val="C5ACD692"/>
    <w:lvl w:ilvl="0" w:tplc="B42A47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33C77"/>
    <w:multiLevelType w:val="hybridMultilevel"/>
    <w:tmpl w:val="3E06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24E98"/>
    <w:rsid w:val="00073B03"/>
    <w:rsid w:val="00090DCA"/>
    <w:rsid w:val="001271DC"/>
    <w:rsid w:val="00211354"/>
    <w:rsid w:val="00214B04"/>
    <w:rsid w:val="00252AF1"/>
    <w:rsid w:val="002A2312"/>
    <w:rsid w:val="002B5FD8"/>
    <w:rsid w:val="0030492C"/>
    <w:rsid w:val="00330A7B"/>
    <w:rsid w:val="0035131B"/>
    <w:rsid w:val="003529C6"/>
    <w:rsid w:val="00356156"/>
    <w:rsid w:val="00356A68"/>
    <w:rsid w:val="00392AF8"/>
    <w:rsid w:val="003D0724"/>
    <w:rsid w:val="003D778B"/>
    <w:rsid w:val="003F6D70"/>
    <w:rsid w:val="0044778A"/>
    <w:rsid w:val="0045618A"/>
    <w:rsid w:val="00463336"/>
    <w:rsid w:val="004A1E2C"/>
    <w:rsid w:val="004C68A7"/>
    <w:rsid w:val="004F0383"/>
    <w:rsid w:val="004F2F55"/>
    <w:rsid w:val="00541897"/>
    <w:rsid w:val="00561985"/>
    <w:rsid w:val="005A07A1"/>
    <w:rsid w:val="005A1210"/>
    <w:rsid w:val="005A19D0"/>
    <w:rsid w:val="00662E2C"/>
    <w:rsid w:val="00682C1F"/>
    <w:rsid w:val="00686032"/>
    <w:rsid w:val="00686E79"/>
    <w:rsid w:val="0077306C"/>
    <w:rsid w:val="007A0B11"/>
    <w:rsid w:val="007D1A80"/>
    <w:rsid w:val="007E5BA2"/>
    <w:rsid w:val="0082224F"/>
    <w:rsid w:val="008379DD"/>
    <w:rsid w:val="008E1E69"/>
    <w:rsid w:val="0095337C"/>
    <w:rsid w:val="00993268"/>
    <w:rsid w:val="00A13C22"/>
    <w:rsid w:val="00AA3231"/>
    <w:rsid w:val="00AB5B94"/>
    <w:rsid w:val="00B80517"/>
    <w:rsid w:val="00C55A4D"/>
    <w:rsid w:val="00C63318"/>
    <w:rsid w:val="00C64FE2"/>
    <w:rsid w:val="00CC4EBB"/>
    <w:rsid w:val="00D109F4"/>
    <w:rsid w:val="00D464D3"/>
    <w:rsid w:val="00D62396"/>
    <w:rsid w:val="00DA3A50"/>
    <w:rsid w:val="00DA5B4A"/>
    <w:rsid w:val="00DD29A6"/>
    <w:rsid w:val="00E213BC"/>
    <w:rsid w:val="00E923F2"/>
    <w:rsid w:val="00EB18FB"/>
    <w:rsid w:val="00EC2683"/>
    <w:rsid w:val="00F21417"/>
    <w:rsid w:val="00F33DEA"/>
    <w:rsid w:val="00F45277"/>
    <w:rsid w:val="00F60468"/>
    <w:rsid w:val="00F76AF3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  <w:style w:type="paragraph" w:customStyle="1" w:styleId="ConsPlusNormal">
    <w:name w:val="ConsPlusNormal"/>
    <w:rsid w:val="002B5F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45</cp:revision>
  <cp:lastPrinted>2017-12-14T08:30:00Z</cp:lastPrinted>
  <dcterms:created xsi:type="dcterms:W3CDTF">2016-03-18T08:33:00Z</dcterms:created>
  <dcterms:modified xsi:type="dcterms:W3CDTF">2017-12-20T07:49:00Z</dcterms:modified>
</cp:coreProperties>
</file>