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BE" w:rsidRDefault="001A35BE" w:rsidP="00271FBE">
      <w:pPr>
        <w:pStyle w:val="20"/>
        <w:shd w:val="clear" w:color="auto" w:fill="auto"/>
        <w:spacing w:after="0" w:line="240" w:lineRule="exact"/>
        <w:jc w:val="center"/>
      </w:pP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Информация</w:t>
      </w:r>
    </w:p>
    <w:p w:rsidR="00271FBE" w:rsidRDefault="001A35BE" w:rsidP="00271FBE">
      <w:pPr>
        <w:pStyle w:val="20"/>
        <w:shd w:val="clear" w:color="auto" w:fill="auto"/>
        <w:spacing w:after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 итогам контрольного мероприятия</w:t>
      </w:r>
    </w:p>
    <w:p w:rsidR="001A35BE" w:rsidRDefault="001A35BE" w:rsidP="00271FBE">
      <w:pPr>
        <w:pStyle w:val="20"/>
        <w:shd w:val="clear" w:color="auto" w:fill="auto"/>
        <w:spacing w:after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«Проверка достоверности, полноты и соответствие</w:t>
      </w:r>
      <w:r>
        <w:rPr>
          <w:color w:val="000000"/>
          <w:sz w:val="24"/>
          <w:szCs w:val="24"/>
          <w:lang w:eastAsia="ru-RU" w:bidi="ru-RU"/>
        </w:rPr>
        <w:br/>
        <w:t>нормативным требованиям составления и представления годовой бюджетной отчетности</w:t>
      </w:r>
      <w:r>
        <w:rPr>
          <w:color w:val="000000"/>
          <w:sz w:val="24"/>
          <w:szCs w:val="24"/>
          <w:lang w:eastAsia="ru-RU" w:bidi="ru-RU"/>
        </w:rPr>
        <w:br/>
        <w:t>главного администратора бюджетных средств - Управления культуры и общественных</w:t>
      </w:r>
      <w:r>
        <w:rPr>
          <w:color w:val="000000"/>
          <w:sz w:val="24"/>
          <w:szCs w:val="24"/>
          <w:lang w:eastAsia="ru-RU" w:bidi="ru-RU"/>
        </w:rPr>
        <w:br/>
        <w:t>связей Администрации Северодвинска за 2016 год</w:t>
      </w:r>
    </w:p>
    <w:p w:rsidR="00271FBE" w:rsidRDefault="00271FBE" w:rsidP="00271FBE">
      <w:pPr>
        <w:pStyle w:val="20"/>
        <w:shd w:val="clear" w:color="auto" w:fill="auto"/>
        <w:spacing w:after="0"/>
        <w:jc w:val="center"/>
        <w:rPr>
          <w:color w:val="000000"/>
          <w:sz w:val="24"/>
          <w:szCs w:val="24"/>
          <w:lang w:eastAsia="ru-RU" w:bidi="ru-RU"/>
        </w:rPr>
      </w:pPr>
    </w:p>
    <w:p w:rsidR="00271FBE" w:rsidRDefault="00271FBE" w:rsidP="00271FBE">
      <w:pPr>
        <w:pStyle w:val="20"/>
        <w:shd w:val="clear" w:color="auto" w:fill="auto"/>
        <w:spacing w:after="0"/>
        <w:jc w:val="center"/>
      </w:pPr>
    </w:p>
    <w:p w:rsidR="001A35BE" w:rsidRDefault="001A35BE" w:rsidP="001A35BE">
      <w:pPr>
        <w:pStyle w:val="20"/>
        <w:numPr>
          <w:ilvl w:val="0"/>
          <w:numId w:val="1"/>
        </w:numPr>
        <w:shd w:val="clear" w:color="auto" w:fill="auto"/>
        <w:tabs>
          <w:tab w:val="left" w:pos="1404"/>
        </w:tabs>
        <w:spacing w:after="0" w:line="26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 итогам контрольного мероприятия Управлению культуры и общественных связей Администрации Северодвинска предложено следующее:</w:t>
      </w:r>
    </w:p>
    <w:p w:rsidR="001A35BE" w:rsidRDefault="001A35BE" w:rsidP="001A35BE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принять меры по исключению случаев представления неполной бюджетной отчетности.</w:t>
      </w:r>
    </w:p>
    <w:p w:rsidR="001A35BE" w:rsidRDefault="001A35BE" w:rsidP="001A35BE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принять меры по исключению случаев неправильного ведения бухгалтерского</w:t>
      </w:r>
    </w:p>
    <w:p w:rsidR="001A35BE" w:rsidRDefault="001A35BE" w:rsidP="001A35BE">
      <w:pPr>
        <w:pStyle w:val="20"/>
        <w:shd w:val="clear" w:color="auto" w:fill="auto"/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>учета.</w:t>
      </w:r>
    </w:p>
    <w:p w:rsidR="001A35BE" w:rsidRDefault="001A35BE" w:rsidP="001A35BE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принять меры по исключению случаев искажения бюджетной бухгалтерской отчетности.</w:t>
      </w:r>
    </w:p>
    <w:p w:rsidR="001A35BE" w:rsidRDefault="001A35BE" w:rsidP="001A35BE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spacing w:after="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возместить в местный бюджет муниципального образования «Северодвинск» средства, израсходованные на цели, не соответствующие бюджетной смете УКиОС в сумме 96 276,53 рублей.</w:t>
      </w:r>
    </w:p>
    <w:p w:rsidR="001A35BE" w:rsidRDefault="001A35BE" w:rsidP="001A35BE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after="244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исключить случаи неэффективного расходования средств местного бюджета в результате искусственного увеличения расходов на оплату труда и страховых взносов, при дефиците бюджетных ассигнований.</w:t>
      </w:r>
    </w:p>
    <w:p w:rsidR="001A35BE" w:rsidRDefault="004467FB" w:rsidP="001A35BE">
      <w:pPr>
        <w:pStyle w:val="20"/>
        <w:numPr>
          <w:ilvl w:val="0"/>
          <w:numId w:val="1"/>
        </w:numPr>
        <w:shd w:val="clear" w:color="auto" w:fill="auto"/>
        <w:tabs>
          <w:tab w:val="left" w:pos="1404"/>
        </w:tabs>
        <w:spacing w:after="0" w:line="269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</w:t>
      </w:r>
      <w:r w:rsidR="001A35BE">
        <w:rPr>
          <w:color w:val="000000"/>
          <w:sz w:val="24"/>
          <w:szCs w:val="24"/>
          <w:lang w:eastAsia="ru-RU" w:bidi="ru-RU"/>
        </w:rPr>
        <w:t xml:space="preserve"> исполнени</w:t>
      </w:r>
      <w:r>
        <w:rPr>
          <w:color w:val="000000"/>
          <w:sz w:val="24"/>
          <w:szCs w:val="24"/>
          <w:lang w:eastAsia="ru-RU" w:bidi="ru-RU"/>
        </w:rPr>
        <w:t>е</w:t>
      </w:r>
      <w:r w:rsidR="001A35BE">
        <w:rPr>
          <w:color w:val="000000"/>
          <w:sz w:val="24"/>
          <w:szCs w:val="24"/>
          <w:lang w:eastAsia="ru-RU" w:bidi="ru-RU"/>
        </w:rPr>
        <w:t xml:space="preserve"> представления Контрольно-счетной палаты Северодвинска Управлением культуры и общественных связей Администрации Северодвинска приняты меры:</w:t>
      </w:r>
    </w:p>
    <w:p w:rsidR="001A35BE" w:rsidRDefault="001A35BE" w:rsidP="001A35BE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after="0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выводы и замечания относительно моментов неправильного ведения бухгалтерского учета и в исключения искажения бюджетной бухгалтерской отчетности проработаны и учтены в последующей работе УКиОС;</w:t>
      </w:r>
    </w:p>
    <w:p w:rsidR="001A35BE" w:rsidRDefault="001A35BE" w:rsidP="001A35BE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after="0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учетную политику учреждения внесены изменения, учитывающие кадровые изменения;</w:t>
      </w:r>
    </w:p>
    <w:p w:rsidR="001A35BE" w:rsidRDefault="001A35BE" w:rsidP="001A35BE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after="0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Финансовое управление Администрации Северодвинска направлено письмо о сокращении сметы расходов УКиОС на 2017 год в целях возмещения в местный бюджет средств в сумме 96 276,53 рублей.</w:t>
      </w:r>
    </w:p>
    <w:p w:rsidR="001A35BE" w:rsidRDefault="001A35BE" w:rsidP="001A35BE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after="0"/>
        <w:ind w:firstLine="760"/>
        <w:jc w:val="both"/>
        <w:sectPr w:rsidR="001A35BE">
          <w:pgSz w:w="11900" w:h="16840"/>
          <w:pgMar w:top="761" w:right="810" w:bottom="1736" w:left="1677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проведена работа по оптимизации и сокращению затрат на мойку и техническое обслуживание служебного автомобиля, разработан регламент, содержащий периодичность и санкционирование руководителем таких расходов, устанавливающий ответственность лиц, использующий служебный автомобиль.</w:t>
      </w:r>
    </w:p>
    <w:p w:rsidR="00926CEF" w:rsidRDefault="00926CEF"/>
    <w:sectPr w:rsidR="0092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657F"/>
    <w:multiLevelType w:val="multilevel"/>
    <w:tmpl w:val="0AC81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5647D"/>
    <w:multiLevelType w:val="multilevel"/>
    <w:tmpl w:val="9700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8"/>
    <w:rsid w:val="001A35BE"/>
    <w:rsid w:val="00271FBE"/>
    <w:rsid w:val="002A3638"/>
    <w:rsid w:val="004467FB"/>
    <w:rsid w:val="0055073C"/>
    <w:rsid w:val="00926CEF"/>
    <w:rsid w:val="00B50881"/>
    <w:rsid w:val="00B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4925-8497-435A-8BF9-A3B0D71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5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ArialNarrow10pt">
    <w:name w:val="Основной текст (3) + Arial Narrow;10 pt;Не полужирный"/>
    <w:basedOn w:val="3"/>
    <w:rsid w:val="001A35B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5B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A35B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A35BE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7</cp:revision>
  <dcterms:created xsi:type="dcterms:W3CDTF">2017-12-19T07:22:00Z</dcterms:created>
  <dcterms:modified xsi:type="dcterms:W3CDTF">2017-12-20T07:51:00Z</dcterms:modified>
</cp:coreProperties>
</file>