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59" w:rsidRPr="00AC1959" w:rsidRDefault="00AC1959" w:rsidP="00AC1959">
      <w:pPr>
        <w:jc w:val="center"/>
        <w:rPr>
          <w:rFonts w:ascii="Times New Roman" w:hAnsi="Times New Roman" w:cs="Times New Roman"/>
          <w:kern w:val="36"/>
          <w:u w:val="single"/>
        </w:rPr>
      </w:pPr>
      <w:bookmarkStart w:id="0" w:name="bookmark2"/>
      <w:r w:rsidRPr="00AC1959">
        <w:rPr>
          <w:rFonts w:ascii="Times New Roman" w:hAnsi="Times New Roman" w:cs="Times New Roman"/>
          <w:b/>
          <w:kern w:val="36"/>
          <w:u w:val="single"/>
        </w:rPr>
        <w:t>КОНТРОЛЬНО-СЧЕТНАЯ ПАЛАТА МУНИЦИПАЛЬНОГО ОБРАЗОВАНИЯ «СЕВЕРОДВИНСК»</w:t>
      </w:r>
    </w:p>
    <w:p w:rsidR="00AC1959" w:rsidRPr="00AC1959" w:rsidRDefault="00AC1959" w:rsidP="00AC1959">
      <w:pPr>
        <w:pStyle w:val="aa"/>
        <w:jc w:val="center"/>
        <w:rPr>
          <w:rFonts w:ascii="Times New Roman" w:hAnsi="Times New Roman" w:cs="Times New Roman"/>
          <w:b/>
          <w:bCs/>
          <w:color w:val="333333"/>
          <w:kern w:val="36"/>
        </w:rPr>
      </w:pPr>
    </w:p>
    <w:p w:rsidR="00AC1959" w:rsidRPr="00AC1959" w:rsidRDefault="00AC1959" w:rsidP="00AC1959">
      <w:pPr>
        <w:pBdr>
          <w:bottom w:val="single" w:sz="8" w:space="1" w:color="000000"/>
        </w:pBdr>
        <w:ind w:right="181"/>
        <w:rPr>
          <w:rFonts w:ascii="Times New Roman" w:hAnsi="Times New Roman" w:cs="Times New Roman"/>
          <w:sz w:val="20"/>
          <w:szCs w:val="20"/>
        </w:rPr>
      </w:pPr>
      <w:r w:rsidRPr="00AC1959">
        <w:rPr>
          <w:rFonts w:ascii="Times New Roman" w:hAnsi="Times New Roman" w:cs="Times New Roman"/>
          <w:sz w:val="20"/>
          <w:szCs w:val="20"/>
        </w:rPr>
        <w:t>164501, г. Северодвинск                                                                               тел./факс (8184)58 39 82, 58 39 85</w:t>
      </w:r>
    </w:p>
    <w:p w:rsidR="00AC1959" w:rsidRPr="00AC1959" w:rsidRDefault="00AC1959" w:rsidP="00AC1959">
      <w:pPr>
        <w:pBdr>
          <w:bottom w:val="single" w:sz="8" w:space="1" w:color="000000"/>
        </w:pBdr>
        <w:ind w:right="181"/>
        <w:rPr>
          <w:rFonts w:ascii="Times New Roman" w:hAnsi="Times New Roman" w:cs="Times New Roman"/>
          <w:sz w:val="20"/>
          <w:szCs w:val="20"/>
        </w:rPr>
      </w:pPr>
      <w:r w:rsidRPr="00AC1959">
        <w:rPr>
          <w:rFonts w:ascii="Times New Roman" w:hAnsi="Times New Roman" w:cs="Times New Roman"/>
          <w:sz w:val="20"/>
          <w:szCs w:val="20"/>
        </w:rPr>
        <w:t xml:space="preserve">ул. Бойчука, 3                                                                                             </w:t>
      </w:r>
      <w:r w:rsidR="0050189D">
        <w:rPr>
          <w:rFonts w:ascii="Times New Roman" w:hAnsi="Times New Roman" w:cs="Times New Roman"/>
          <w:sz w:val="20"/>
          <w:szCs w:val="20"/>
        </w:rPr>
        <w:t xml:space="preserve"> </w:t>
      </w:r>
      <w:r w:rsidRPr="00AC1959">
        <w:rPr>
          <w:rFonts w:ascii="Times New Roman" w:hAnsi="Times New Roman" w:cs="Times New Roman"/>
          <w:sz w:val="20"/>
          <w:szCs w:val="20"/>
        </w:rPr>
        <w:t xml:space="preserve">   е-</w:t>
      </w:r>
      <w:r w:rsidRPr="00AC195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C1959">
        <w:rPr>
          <w:rFonts w:ascii="Times New Roman" w:hAnsi="Times New Roman" w:cs="Times New Roman"/>
          <w:sz w:val="20"/>
          <w:szCs w:val="20"/>
        </w:rPr>
        <w:t xml:space="preserve">: </w:t>
      </w:r>
      <w:r w:rsidRPr="00AC1959">
        <w:rPr>
          <w:rFonts w:ascii="Times New Roman" w:hAnsi="Times New Roman" w:cs="Times New Roman"/>
          <w:sz w:val="18"/>
          <w:szCs w:val="18"/>
          <w:lang w:val="en-US"/>
        </w:rPr>
        <w:t>ksp</w:t>
      </w:r>
      <w:r w:rsidRPr="00AC1959">
        <w:rPr>
          <w:rFonts w:ascii="Times New Roman" w:hAnsi="Times New Roman" w:cs="Times New Roman"/>
          <w:sz w:val="18"/>
          <w:szCs w:val="18"/>
        </w:rPr>
        <w:t>77661@</w:t>
      </w:r>
      <w:r w:rsidRPr="00AC1959">
        <w:rPr>
          <w:rFonts w:ascii="Times New Roman" w:hAnsi="Times New Roman" w:cs="Times New Roman"/>
          <w:sz w:val="18"/>
          <w:szCs w:val="18"/>
          <w:lang w:val="en-US"/>
        </w:rPr>
        <w:t>yandex</w:t>
      </w:r>
      <w:r w:rsidRPr="00AC1959">
        <w:rPr>
          <w:rFonts w:ascii="Times New Roman" w:hAnsi="Times New Roman" w:cs="Times New Roman"/>
          <w:sz w:val="18"/>
          <w:szCs w:val="18"/>
        </w:rPr>
        <w:t>.</w:t>
      </w:r>
      <w:r w:rsidRPr="00AC1959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Pr="00AC195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0563A" w:rsidRDefault="0000563A" w:rsidP="00C74565">
      <w:pPr>
        <w:pStyle w:val="10"/>
        <w:keepNext/>
        <w:keepLines/>
        <w:shd w:val="clear" w:color="auto" w:fill="auto"/>
        <w:spacing w:before="0" w:line="240" w:lineRule="auto"/>
        <w:jc w:val="center"/>
      </w:pPr>
    </w:p>
    <w:p w:rsidR="0021226C" w:rsidRPr="00C74565" w:rsidRDefault="005E26E1" w:rsidP="00C74565">
      <w:pPr>
        <w:pStyle w:val="10"/>
        <w:keepNext/>
        <w:keepLines/>
        <w:shd w:val="clear" w:color="auto" w:fill="auto"/>
        <w:spacing w:before="0" w:line="240" w:lineRule="auto"/>
        <w:jc w:val="center"/>
      </w:pPr>
      <w:r w:rsidRPr="00C74565">
        <w:t xml:space="preserve">Заключение № </w:t>
      </w:r>
      <w:bookmarkEnd w:id="0"/>
      <w:r w:rsidR="00704522">
        <w:t>40</w:t>
      </w:r>
    </w:p>
    <w:p w:rsidR="00C74565" w:rsidRDefault="005E26E1" w:rsidP="009777A9">
      <w:pPr>
        <w:pStyle w:val="23"/>
        <w:shd w:val="clear" w:color="auto" w:fill="auto"/>
        <w:spacing w:after="0" w:line="240" w:lineRule="auto"/>
        <w:ind w:firstLine="0"/>
        <w:jc w:val="center"/>
      </w:pPr>
      <w:r w:rsidRPr="00C74565">
        <w:t>по проекту решения Совета депутатов Северодвинска</w:t>
      </w:r>
    </w:p>
    <w:p w:rsidR="0021226C" w:rsidRPr="00C74565" w:rsidRDefault="005E26E1" w:rsidP="009777A9">
      <w:pPr>
        <w:pStyle w:val="23"/>
        <w:shd w:val="clear" w:color="auto" w:fill="auto"/>
        <w:spacing w:after="0" w:line="240" w:lineRule="auto"/>
        <w:ind w:firstLine="0"/>
        <w:jc w:val="center"/>
      </w:pPr>
      <w:r w:rsidRPr="00C74565">
        <w:t>«О согласовании закрепления и передачи муниципального недвижимого имущества»</w:t>
      </w:r>
    </w:p>
    <w:p w:rsidR="00C74565" w:rsidRDefault="00C74565">
      <w:pPr>
        <w:pStyle w:val="23"/>
        <w:shd w:val="clear" w:color="auto" w:fill="auto"/>
        <w:spacing w:after="275" w:line="240" w:lineRule="exact"/>
        <w:ind w:firstLine="0"/>
        <w:jc w:val="right"/>
      </w:pPr>
    </w:p>
    <w:p w:rsidR="0021226C" w:rsidRDefault="00704522">
      <w:pPr>
        <w:pStyle w:val="23"/>
        <w:shd w:val="clear" w:color="auto" w:fill="auto"/>
        <w:spacing w:after="275" w:line="240" w:lineRule="exact"/>
        <w:ind w:firstLine="0"/>
        <w:jc w:val="right"/>
      </w:pPr>
      <w:r>
        <w:t>0</w:t>
      </w:r>
      <w:r w:rsidR="00816FAA">
        <w:t>5</w:t>
      </w:r>
      <w:r w:rsidR="005E26E1">
        <w:t xml:space="preserve"> </w:t>
      </w:r>
      <w:r>
        <w:t>октября</w:t>
      </w:r>
      <w:r w:rsidR="005E26E1">
        <w:t xml:space="preserve"> 2018 года</w:t>
      </w:r>
    </w:p>
    <w:p w:rsidR="0021226C" w:rsidRDefault="005E26E1">
      <w:pPr>
        <w:pStyle w:val="23"/>
        <w:shd w:val="clear" w:color="auto" w:fill="auto"/>
        <w:ind w:firstLine="760"/>
        <w:jc w:val="both"/>
      </w:pPr>
      <w:r>
        <w:t>Настоящее заключение подготовлено Контрольно-счетной палатой Северодвинска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по проекту решения Совета депутатов Северодвинска «О согласовании закрепления и передачи муниципального недвижимого имущества»</w:t>
      </w:r>
      <w:r w:rsidR="0050189D">
        <w:t xml:space="preserve">              </w:t>
      </w:r>
      <w:r>
        <w:t xml:space="preserve"> (далее - проект решения), внесенного Главой Северодвинска.</w:t>
      </w:r>
    </w:p>
    <w:p w:rsidR="00B83CA2" w:rsidRDefault="00B83CA2" w:rsidP="00066988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066988">
        <w:rPr>
          <w:rFonts w:ascii="Times New Roman" w:hAnsi="Times New Roman" w:cs="Times New Roman"/>
        </w:rPr>
        <w:t xml:space="preserve">Проектом решения предлагается </w:t>
      </w:r>
      <w:r w:rsidR="00A018F1" w:rsidRPr="00066988">
        <w:rPr>
          <w:rFonts w:ascii="Times New Roman" w:hAnsi="Times New Roman" w:cs="Times New Roman"/>
        </w:rPr>
        <w:t xml:space="preserve">согласовать закрепление на праве хозяйственного ведения и передачу Северодвинскому муниципальному унитарному предприятию жилищно-коммунального хозяйства «ГОРВИК» (далее – СМУП «ГОРВИК») объектов ливневой канализации. </w:t>
      </w:r>
    </w:p>
    <w:p w:rsidR="0000563A" w:rsidRPr="00066988" w:rsidRDefault="0000563A" w:rsidP="00066988">
      <w:pPr>
        <w:pStyle w:val="aa"/>
        <w:ind w:firstLine="709"/>
        <w:jc w:val="both"/>
        <w:rPr>
          <w:rFonts w:ascii="Times New Roman" w:hAnsi="Times New Roman" w:cs="Times New Roman"/>
        </w:rPr>
      </w:pPr>
    </w:p>
    <w:p w:rsidR="00B83CA2" w:rsidRDefault="00B83CA2" w:rsidP="00066988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066988">
        <w:rPr>
          <w:rFonts w:ascii="Times New Roman" w:hAnsi="Times New Roman" w:cs="Times New Roman"/>
        </w:rPr>
        <w:t>Контрольно-счетная палата Северодвинска, рассмотрев проект решения с пояснительной запиской, отмечает.</w:t>
      </w:r>
    </w:p>
    <w:p w:rsidR="00A018F1" w:rsidRPr="00A018F1" w:rsidRDefault="00B83CA2" w:rsidP="00066988">
      <w:pPr>
        <w:ind w:firstLine="709"/>
        <w:jc w:val="both"/>
        <w:rPr>
          <w:rFonts w:ascii="Times New Roman" w:hAnsi="Times New Roman" w:cs="Times New Roman"/>
        </w:rPr>
      </w:pPr>
      <w:r w:rsidRPr="00A018F1">
        <w:rPr>
          <w:rFonts w:ascii="Times New Roman" w:hAnsi="Times New Roman" w:cs="Times New Roman"/>
        </w:rPr>
        <w:t>Предлагаемые к передаче в хозяйственное ведение</w:t>
      </w:r>
      <w:r w:rsidR="00A018F1" w:rsidRPr="00A018F1">
        <w:rPr>
          <w:rFonts w:ascii="Times New Roman" w:hAnsi="Times New Roman" w:cs="Times New Roman"/>
        </w:rPr>
        <w:t xml:space="preserve"> объекты ливневой канализации являются муниципальной собственностью муниципального образования «Северодвинск»</w:t>
      </w:r>
      <w:r w:rsidR="00A018F1">
        <w:rPr>
          <w:rFonts w:ascii="Times New Roman" w:hAnsi="Times New Roman" w:cs="Times New Roman"/>
        </w:rPr>
        <w:t xml:space="preserve"> и</w:t>
      </w:r>
      <w:r w:rsidR="00A018F1" w:rsidRPr="00A018F1">
        <w:rPr>
          <w:rFonts w:ascii="Times New Roman" w:hAnsi="Times New Roman" w:cs="Times New Roman"/>
        </w:rPr>
        <w:t xml:space="preserve"> обеспечивают водоотведение в разных районах города Северодвинска.</w:t>
      </w:r>
    </w:p>
    <w:p w:rsidR="003F3B10" w:rsidRDefault="00A018F1" w:rsidP="00066988">
      <w:pPr>
        <w:ind w:firstLine="709"/>
        <w:jc w:val="both"/>
        <w:rPr>
          <w:rFonts w:ascii="Times New Roman" w:hAnsi="Times New Roman" w:cs="Times New Roman"/>
        </w:rPr>
      </w:pPr>
      <w:r w:rsidRPr="00A018F1">
        <w:rPr>
          <w:rFonts w:ascii="Times New Roman" w:hAnsi="Times New Roman" w:cs="Times New Roman"/>
        </w:rPr>
        <w:t xml:space="preserve">Содержание предлагаемого к закреплению имущества будет осуществляться предприятием за счет средств субсидирования. </w:t>
      </w:r>
    </w:p>
    <w:p w:rsidR="003F3B10" w:rsidRDefault="00A018F1" w:rsidP="000669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F3B10">
        <w:rPr>
          <w:rFonts w:ascii="Times New Roman" w:hAnsi="Times New Roman" w:cs="Times New Roman"/>
        </w:rPr>
        <w:t>Решением Совета депутатов Северодвинска от 14.12.2017 № 31 «О местном бюджете на 2018 год и на плановый период 2019 и 2020 годов» СМУП «ГОРВИК»</w:t>
      </w:r>
      <w:r w:rsidR="003F3B10">
        <w:rPr>
          <w:rFonts w:ascii="Times New Roman" w:hAnsi="Times New Roman" w:cs="Times New Roman"/>
        </w:rPr>
        <w:t xml:space="preserve"> предусмотрены </w:t>
      </w:r>
      <w:r w:rsidR="003F3B10" w:rsidRPr="003F3B10">
        <w:rPr>
          <w:rFonts w:ascii="Times New Roman" w:hAnsi="Times New Roman" w:cs="Times New Roman"/>
        </w:rPr>
        <w:t>субсидии на возмещение затрат, связанных с выполнением работ по техническому обслуживанию и текущему ремонту объектов ливневой канализации, находящихся на территории города Северодвинска</w:t>
      </w:r>
      <w:r w:rsidR="003F3B10">
        <w:rPr>
          <w:rFonts w:ascii="Times New Roman" w:hAnsi="Times New Roman" w:cs="Times New Roman"/>
        </w:rPr>
        <w:t xml:space="preserve">: на 2018 год в размере 32 770,1 тыс. рублей, на 2019-2020 годы в размере 32 770,2 тыс. рублей. </w:t>
      </w:r>
    </w:p>
    <w:p w:rsidR="00267101" w:rsidRPr="003F3B10" w:rsidRDefault="00267101" w:rsidP="00267101">
      <w:pPr>
        <w:ind w:firstLine="709"/>
        <w:jc w:val="both"/>
        <w:rPr>
          <w:rFonts w:ascii="Times New Roman" w:hAnsi="Times New Roman" w:cs="Times New Roman"/>
        </w:rPr>
      </w:pPr>
      <w:r w:rsidRPr="00A018F1">
        <w:rPr>
          <w:rFonts w:ascii="Times New Roman" w:hAnsi="Times New Roman" w:cs="Times New Roman"/>
        </w:rPr>
        <w:t xml:space="preserve">Согласно </w:t>
      </w:r>
      <w:r w:rsidR="0050189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ояснительной записке к проекту решения</w:t>
      </w:r>
      <w:r w:rsidRPr="00A018F1">
        <w:rPr>
          <w:rFonts w:ascii="Times New Roman" w:hAnsi="Times New Roman" w:cs="Times New Roman"/>
        </w:rPr>
        <w:t xml:space="preserve"> на данные </w:t>
      </w:r>
      <w:r w:rsidRPr="003F3B10">
        <w:rPr>
          <w:rFonts w:ascii="Times New Roman" w:hAnsi="Times New Roman" w:cs="Times New Roman"/>
        </w:rPr>
        <w:t xml:space="preserve">мероприятия в 2019 году </w:t>
      </w:r>
      <w:r>
        <w:rPr>
          <w:rFonts w:ascii="Times New Roman" w:hAnsi="Times New Roman" w:cs="Times New Roman"/>
        </w:rPr>
        <w:t xml:space="preserve">дополнительно </w:t>
      </w:r>
      <w:r w:rsidRPr="003F3B10">
        <w:rPr>
          <w:rFonts w:ascii="Times New Roman" w:hAnsi="Times New Roman" w:cs="Times New Roman"/>
        </w:rPr>
        <w:t>потребуются средства в размере 1 561 359,00 руб.</w:t>
      </w:r>
    </w:p>
    <w:p w:rsidR="003F3B10" w:rsidRPr="003F3B10" w:rsidRDefault="003F3B10" w:rsidP="00066988">
      <w:pPr>
        <w:ind w:firstLine="709"/>
        <w:jc w:val="both"/>
        <w:rPr>
          <w:rFonts w:ascii="Times New Roman" w:hAnsi="Times New Roman" w:cs="Times New Roman"/>
        </w:rPr>
      </w:pPr>
      <w:r w:rsidRPr="003F3B10">
        <w:rPr>
          <w:rFonts w:ascii="Times New Roman" w:hAnsi="Times New Roman" w:cs="Times New Roman"/>
        </w:rPr>
        <w:t>Вместе с тем пояснительная записка</w:t>
      </w:r>
      <w:r>
        <w:rPr>
          <w:rFonts w:ascii="Times New Roman" w:hAnsi="Times New Roman" w:cs="Times New Roman"/>
        </w:rPr>
        <w:t>,</w:t>
      </w:r>
      <w:r w:rsidRPr="003F3B10">
        <w:rPr>
          <w:rFonts w:ascii="Times New Roman" w:hAnsi="Times New Roman" w:cs="Times New Roman"/>
        </w:rPr>
        <w:t xml:space="preserve"> подготовленн</w:t>
      </w:r>
      <w:r>
        <w:rPr>
          <w:rFonts w:ascii="Times New Roman" w:hAnsi="Times New Roman" w:cs="Times New Roman"/>
        </w:rPr>
        <w:t>ая</w:t>
      </w:r>
      <w:r w:rsidRPr="003F3B10">
        <w:rPr>
          <w:rFonts w:ascii="Times New Roman" w:hAnsi="Times New Roman" w:cs="Times New Roman"/>
        </w:rPr>
        <w:t xml:space="preserve"> Комитетом по управлению муниципальным имуществом Администрации Северодвинска, не содержит информации </w:t>
      </w:r>
      <w:r>
        <w:rPr>
          <w:rFonts w:ascii="Times New Roman" w:hAnsi="Times New Roman" w:cs="Times New Roman"/>
        </w:rPr>
        <w:t xml:space="preserve">какой объем </w:t>
      </w:r>
      <w:r w:rsidRPr="003F3B10">
        <w:rPr>
          <w:rFonts w:ascii="Times New Roman" w:hAnsi="Times New Roman" w:cs="Times New Roman"/>
        </w:rPr>
        <w:t>средств потребуется дополнительно из местного бюджета на содержание и эксплуатацию передаваемого имущества предприятием до конца 2018 года.</w:t>
      </w:r>
    </w:p>
    <w:p w:rsidR="00B83CA2" w:rsidRPr="003F3B10" w:rsidRDefault="00B83CA2" w:rsidP="00066988">
      <w:pPr>
        <w:ind w:firstLine="709"/>
        <w:jc w:val="both"/>
        <w:rPr>
          <w:rFonts w:ascii="Times New Roman" w:hAnsi="Times New Roman" w:cs="Times New Roman"/>
        </w:rPr>
      </w:pPr>
    </w:p>
    <w:p w:rsidR="00066988" w:rsidRPr="00066988" w:rsidRDefault="00066988" w:rsidP="003C5545">
      <w:pPr>
        <w:pStyle w:val="23"/>
        <w:shd w:val="clear" w:color="auto" w:fill="auto"/>
        <w:spacing w:after="0" w:line="240" w:lineRule="auto"/>
        <w:ind w:firstLine="709"/>
        <w:jc w:val="both"/>
      </w:pPr>
      <w:r w:rsidRPr="00066988">
        <w:t xml:space="preserve">Контрольно-счетная палата Северодвинска рекомендует </w:t>
      </w:r>
      <w:r w:rsidR="00E257CA">
        <w:t xml:space="preserve">проект решения </w:t>
      </w:r>
      <w:r w:rsidR="003C5545" w:rsidRPr="00C74565">
        <w:t xml:space="preserve">«О </w:t>
      </w:r>
      <w:r w:rsidR="003C5545">
        <w:t>с</w:t>
      </w:r>
      <w:r w:rsidR="003C5545" w:rsidRPr="00C74565">
        <w:t>огласовании закрепления и передачи муниципального недвижимого имущества»</w:t>
      </w:r>
      <w:r w:rsidR="003C5545">
        <w:t xml:space="preserve"> </w:t>
      </w:r>
      <w:r w:rsidR="00E257CA" w:rsidRPr="00066988">
        <w:t xml:space="preserve">к </w:t>
      </w:r>
      <w:r w:rsidR="00E257CA">
        <w:t xml:space="preserve">рассмотрению </w:t>
      </w:r>
      <w:r w:rsidRPr="00066988">
        <w:t>на заседании Совета депутатов Северодвинска</w:t>
      </w:r>
      <w:r w:rsidR="003C5545">
        <w:t xml:space="preserve"> с учетом замечания</w:t>
      </w:r>
      <w:r w:rsidR="00E257CA">
        <w:t>, изложенного в настоящем заключении.</w:t>
      </w:r>
    </w:p>
    <w:p w:rsidR="0000563A" w:rsidRPr="003F3B10" w:rsidRDefault="0000563A">
      <w:pPr>
        <w:pStyle w:val="23"/>
        <w:shd w:val="clear" w:color="auto" w:fill="auto"/>
        <w:ind w:firstLine="760"/>
        <w:jc w:val="both"/>
      </w:pPr>
    </w:p>
    <w:p w:rsidR="00B83CA2" w:rsidRDefault="00066988" w:rsidP="00066988">
      <w:pPr>
        <w:pStyle w:val="23"/>
        <w:shd w:val="clear" w:color="auto" w:fill="auto"/>
        <w:ind w:firstLine="0"/>
        <w:jc w:val="both"/>
      </w:pPr>
      <w:r>
        <w:t xml:space="preserve">Председатель                                                                                                       </w:t>
      </w:r>
      <w:r w:rsidR="00032C32">
        <w:t xml:space="preserve">    </w:t>
      </w:r>
      <w:r>
        <w:t xml:space="preserve">    Р.В.</w:t>
      </w:r>
      <w:r w:rsidR="00C44545">
        <w:rPr>
          <w:lang w:val="en-US"/>
        </w:rPr>
        <w:t xml:space="preserve"> </w:t>
      </w:r>
      <w:bookmarkStart w:id="1" w:name="_GoBack"/>
      <w:bookmarkEnd w:id="1"/>
      <w:r>
        <w:t>Жириков</w:t>
      </w:r>
    </w:p>
    <w:p w:rsidR="0000563A" w:rsidRDefault="0000563A" w:rsidP="00066988">
      <w:pPr>
        <w:pStyle w:val="23"/>
        <w:shd w:val="clear" w:color="auto" w:fill="auto"/>
        <w:ind w:firstLine="0"/>
        <w:jc w:val="both"/>
      </w:pPr>
    </w:p>
    <w:p w:rsidR="0000563A" w:rsidRDefault="0000563A" w:rsidP="00066988">
      <w:pPr>
        <w:pStyle w:val="23"/>
        <w:shd w:val="clear" w:color="auto" w:fill="auto"/>
        <w:ind w:firstLine="0"/>
        <w:jc w:val="both"/>
      </w:pPr>
    </w:p>
    <w:p w:rsidR="0000563A" w:rsidRDefault="0000563A" w:rsidP="00066988">
      <w:pPr>
        <w:pStyle w:val="23"/>
        <w:shd w:val="clear" w:color="auto" w:fill="auto"/>
        <w:ind w:firstLine="0"/>
        <w:jc w:val="both"/>
      </w:pPr>
    </w:p>
    <w:p w:rsidR="0000563A" w:rsidRDefault="0000563A" w:rsidP="00066988">
      <w:pPr>
        <w:pStyle w:val="23"/>
        <w:shd w:val="clear" w:color="auto" w:fill="auto"/>
        <w:ind w:firstLine="0"/>
        <w:jc w:val="both"/>
      </w:pPr>
    </w:p>
    <w:p w:rsidR="0000563A" w:rsidRDefault="0000563A" w:rsidP="00066988">
      <w:pPr>
        <w:pStyle w:val="23"/>
        <w:shd w:val="clear" w:color="auto" w:fill="auto"/>
        <w:ind w:firstLine="0"/>
        <w:jc w:val="both"/>
      </w:pPr>
    </w:p>
    <w:p w:rsidR="0000563A" w:rsidRDefault="0000563A" w:rsidP="00066988">
      <w:pPr>
        <w:pStyle w:val="23"/>
        <w:shd w:val="clear" w:color="auto" w:fill="auto"/>
        <w:ind w:firstLine="0"/>
        <w:jc w:val="both"/>
      </w:pPr>
    </w:p>
    <w:p w:rsidR="0000563A" w:rsidRDefault="0000563A" w:rsidP="00066988">
      <w:pPr>
        <w:pStyle w:val="23"/>
        <w:shd w:val="clear" w:color="auto" w:fill="auto"/>
        <w:ind w:firstLine="0"/>
        <w:jc w:val="both"/>
      </w:pPr>
    </w:p>
    <w:p w:rsidR="0000563A" w:rsidRDefault="0000563A" w:rsidP="00066988">
      <w:pPr>
        <w:pStyle w:val="23"/>
        <w:shd w:val="clear" w:color="auto" w:fill="auto"/>
        <w:ind w:firstLine="0"/>
        <w:jc w:val="both"/>
      </w:pPr>
    </w:p>
    <w:p w:rsidR="0000563A" w:rsidRDefault="0000563A" w:rsidP="00066988">
      <w:pPr>
        <w:pStyle w:val="23"/>
        <w:shd w:val="clear" w:color="auto" w:fill="auto"/>
        <w:ind w:firstLine="0"/>
        <w:jc w:val="both"/>
      </w:pPr>
    </w:p>
    <w:p w:rsidR="0000563A" w:rsidRDefault="0000563A" w:rsidP="00066988">
      <w:pPr>
        <w:pStyle w:val="23"/>
        <w:shd w:val="clear" w:color="auto" w:fill="auto"/>
        <w:ind w:firstLine="0"/>
        <w:jc w:val="both"/>
      </w:pPr>
    </w:p>
    <w:p w:rsidR="0000563A" w:rsidRDefault="0000563A" w:rsidP="00066988">
      <w:pPr>
        <w:pStyle w:val="23"/>
        <w:shd w:val="clear" w:color="auto" w:fill="auto"/>
        <w:ind w:firstLine="0"/>
        <w:jc w:val="both"/>
      </w:pPr>
    </w:p>
    <w:p w:rsidR="0000563A" w:rsidRDefault="0000563A" w:rsidP="00066988">
      <w:pPr>
        <w:pStyle w:val="23"/>
        <w:shd w:val="clear" w:color="auto" w:fill="auto"/>
        <w:ind w:firstLine="0"/>
        <w:jc w:val="both"/>
      </w:pPr>
    </w:p>
    <w:p w:rsidR="0000563A" w:rsidRDefault="0000563A" w:rsidP="00066988">
      <w:pPr>
        <w:pStyle w:val="23"/>
        <w:shd w:val="clear" w:color="auto" w:fill="auto"/>
        <w:ind w:firstLine="0"/>
        <w:jc w:val="both"/>
      </w:pPr>
    </w:p>
    <w:p w:rsidR="0000563A" w:rsidRDefault="0000563A" w:rsidP="00066988">
      <w:pPr>
        <w:pStyle w:val="23"/>
        <w:shd w:val="clear" w:color="auto" w:fill="auto"/>
        <w:ind w:firstLine="0"/>
        <w:jc w:val="both"/>
      </w:pPr>
    </w:p>
    <w:p w:rsidR="0000563A" w:rsidRDefault="0000563A" w:rsidP="00066988">
      <w:pPr>
        <w:pStyle w:val="23"/>
        <w:shd w:val="clear" w:color="auto" w:fill="auto"/>
        <w:ind w:firstLine="0"/>
        <w:jc w:val="both"/>
      </w:pPr>
    </w:p>
    <w:p w:rsidR="0000563A" w:rsidRDefault="0000563A" w:rsidP="00066988">
      <w:pPr>
        <w:pStyle w:val="23"/>
        <w:shd w:val="clear" w:color="auto" w:fill="auto"/>
        <w:ind w:firstLine="0"/>
        <w:jc w:val="both"/>
      </w:pPr>
    </w:p>
    <w:p w:rsidR="0000563A" w:rsidRDefault="0000563A" w:rsidP="00066988">
      <w:pPr>
        <w:pStyle w:val="23"/>
        <w:shd w:val="clear" w:color="auto" w:fill="auto"/>
        <w:ind w:firstLine="0"/>
        <w:jc w:val="both"/>
      </w:pPr>
    </w:p>
    <w:p w:rsidR="0000563A" w:rsidRDefault="0000563A" w:rsidP="00066988">
      <w:pPr>
        <w:pStyle w:val="23"/>
        <w:shd w:val="clear" w:color="auto" w:fill="auto"/>
        <w:ind w:firstLine="0"/>
        <w:jc w:val="both"/>
      </w:pPr>
    </w:p>
    <w:p w:rsidR="0050189D" w:rsidRDefault="0050189D" w:rsidP="00066988">
      <w:pPr>
        <w:pStyle w:val="23"/>
        <w:shd w:val="clear" w:color="auto" w:fill="auto"/>
        <w:ind w:firstLine="0"/>
        <w:jc w:val="both"/>
      </w:pPr>
    </w:p>
    <w:p w:rsidR="0050189D" w:rsidRDefault="0050189D" w:rsidP="00066988">
      <w:pPr>
        <w:pStyle w:val="23"/>
        <w:shd w:val="clear" w:color="auto" w:fill="auto"/>
        <w:ind w:firstLine="0"/>
        <w:jc w:val="both"/>
      </w:pPr>
    </w:p>
    <w:p w:rsidR="0050189D" w:rsidRDefault="0050189D" w:rsidP="00066988">
      <w:pPr>
        <w:pStyle w:val="23"/>
        <w:shd w:val="clear" w:color="auto" w:fill="auto"/>
        <w:ind w:firstLine="0"/>
        <w:jc w:val="both"/>
      </w:pPr>
    </w:p>
    <w:p w:rsidR="00AC1959" w:rsidRDefault="00AC1959" w:rsidP="00066988">
      <w:pPr>
        <w:pStyle w:val="23"/>
        <w:shd w:val="clear" w:color="auto" w:fill="auto"/>
        <w:ind w:firstLine="0"/>
        <w:jc w:val="both"/>
      </w:pPr>
    </w:p>
    <w:p w:rsidR="0000563A" w:rsidRPr="0000563A" w:rsidRDefault="00032C32" w:rsidP="0000563A">
      <w:pPr>
        <w:pStyle w:val="aa"/>
        <w:rPr>
          <w:rFonts w:ascii="Times New Roman" w:hAnsi="Times New Roman" w:cs="Times New Roman"/>
          <w:sz w:val="20"/>
          <w:szCs w:val="20"/>
        </w:rPr>
      </w:pPr>
      <w:proofErr w:type="spellStart"/>
      <w:r w:rsidRPr="0000563A">
        <w:rPr>
          <w:rFonts w:ascii="Times New Roman" w:hAnsi="Times New Roman" w:cs="Times New Roman"/>
          <w:sz w:val="20"/>
          <w:szCs w:val="20"/>
        </w:rPr>
        <w:t>В.А.Ляпина</w:t>
      </w:r>
      <w:proofErr w:type="spellEnd"/>
      <w:r w:rsidRPr="000056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2C32" w:rsidRPr="0000563A" w:rsidRDefault="00032C32" w:rsidP="0000563A">
      <w:pPr>
        <w:pStyle w:val="aa"/>
        <w:rPr>
          <w:rFonts w:ascii="Times New Roman" w:hAnsi="Times New Roman" w:cs="Times New Roman"/>
          <w:sz w:val="20"/>
          <w:szCs w:val="20"/>
        </w:rPr>
      </w:pPr>
      <w:r w:rsidRPr="0000563A">
        <w:rPr>
          <w:rFonts w:ascii="Times New Roman" w:hAnsi="Times New Roman" w:cs="Times New Roman"/>
          <w:sz w:val="20"/>
          <w:szCs w:val="20"/>
        </w:rPr>
        <w:t>58 39 82</w:t>
      </w:r>
    </w:p>
    <w:sectPr w:rsidR="00032C32" w:rsidRPr="0000563A" w:rsidSect="00B83CA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83" w:right="880" w:bottom="183" w:left="15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A3" w:rsidRDefault="003158A3">
      <w:r>
        <w:separator/>
      </w:r>
    </w:p>
  </w:endnote>
  <w:endnote w:type="continuationSeparator" w:id="0">
    <w:p w:rsidR="003158A3" w:rsidRDefault="0031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A2" w:rsidRDefault="00B83CA2">
    <w:pPr>
      <w:pStyle w:val="a8"/>
      <w:jc w:val="center"/>
    </w:pPr>
  </w:p>
  <w:p w:rsidR="00066988" w:rsidRDefault="00066988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C1" w:rsidRDefault="00D223C1">
    <w:pPr>
      <w:pStyle w:val="a8"/>
      <w:jc w:val="center"/>
    </w:pPr>
  </w:p>
  <w:p w:rsidR="00066988" w:rsidRDefault="00066988" w:rsidP="000669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A3" w:rsidRDefault="003158A3"/>
  </w:footnote>
  <w:footnote w:type="continuationSeparator" w:id="0">
    <w:p w:rsidR="003158A3" w:rsidRDefault="003158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C1" w:rsidRDefault="00D223C1">
    <w:pPr>
      <w:pStyle w:val="a6"/>
      <w:jc w:val="center"/>
    </w:pPr>
  </w:p>
  <w:p w:rsidR="00D223C1" w:rsidRPr="00D223C1" w:rsidRDefault="003158A3">
    <w:pPr>
      <w:pStyle w:val="a6"/>
      <w:jc w:val="center"/>
      <w:rPr>
        <w:rFonts w:ascii="Times New Roman" w:hAnsi="Times New Roman" w:cs="Times New Roman"/>
      </w:rPr>
    </w:pPr>
    <w:sdt>
      <w:sdtPr>
        <w:id w:val="185275970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D223C1" w:rsidRPr="00D223C1">
          <w:rPr>
            <w:rFonts w:ascii="Times New Roman" w:hAnsi="Times New Roman" w:cs="Times New Roman"/>
          </w:rPr>
          <w:fldChar w:fldCharType="begin"/>
        </w:r>
        <w:r w:rsidR="00D223C1" w:rsidRPr="00D223C1">
          <w:rPr>
            <w:rFonts w:ascii="Times New Roman" w:hAnsi="Times New Roman" w:cs="Times New Roman"/>
          </w:rPr>
          <w:instrText>PAGE   \* MERGEFORMAT</w:instrText>
        </w:r>
        <w:r w:rsidR="00D223C1" w:rsidRPr="00D223C1">
          <w:rPr>
            <w:rFonts w:ascii="Times New Roman" w:hAnsi="Times New Roman" w:cs="Times New Roman"/>
          </w:rPr>
          <w:fldChar w:fldCharType="separate"/>
        </w:r>
        <w:r w:rsidR="00DB5BC8">
          <w:rPr>
            <w:rFonts w:ascii="Times New Roman" w:hAnsi="Times New Roman" w:cs="Times New Roman"/>
            <w:noProof/>
          </w:rPr>
          <w:t>2</w:t>
        </w:r>
        <w:r w:rsidR="00D223C1" w:rsidRPr="00D223C1">
          <w:rPr>
            <w:rFonts w:ascii="Times New Roman" w:hAnsi="Times New Roman" w:cs="Times New Roman"/>
          </w:rPr>
          <w:fldChar w:fldCharType="end"/>
        </w:r>
      </w:sdtContent>
    </w:sdt>
  </w:p>
  <w:p w:rsidR="00D223C1" w:rsidRDefault="00D223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3A" w:rsidRDefault="0000563A">
    <w:pPr>
      <w:pStyle w:val="a6"/>
    </w:pPr>
  </w:p>
  <w:p w:rsidR="00AC1959" w:rsidRDefault="00AC1959">
    <w:pPr>
      <w:pStyle w:val="a6"/>
    </w:pPr>
  </w:p>
  <w:p w:rsidR="00066988" w:rsidRDefault="000669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2201"/>
    <w:multiLevelType w:val="multilevel"/>
    <w:tmpl w:val="5E1853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6C"/>
    <w:rsid w:val="0000563A"/>
    <w:rsid w:val="00032C32"/>
    <w:rsid w:val="0005585B"/>
    <w:rsid w:val="00066988"/>
    <w:rsid w:val="000D67D8"/>
    <w:rsid w:val="000E6050"/>
    <w:rsid w:val="00166EB7"/>
    <w:rsid w:val="0021226C"/>
    <w:rsid w:val="00267101"/>
    <w:rsid w:val="003158A3"/>
    <w:rsid w:val="003B2DEA"/>
    <w:rsid w:val="003C5545"/>
    <w:rsid w:val="003F3B10"/>
    <w:rsid w:val="00460D93"/>
    <w:rsid w:val="00486337"/>
    <w:rsid w:val="004F5ED5"/>
    <w:rsid w:val="0050189D"/>
    <w:rsid w:val="005B0C49"/>
    <w:rsid w:val="005E26E1"/>
    <w:rsid w:val="006F0EE5"/>
    <w:rsid w:val="00704522"/>
    <w:rsid w:val="00816FAA"/>
    <w:rsid w:val="009777A9"/>
    <w:rsid w:val="00A018F1"/>
    <w:rsid w:val="00AA04F9"/>
    <w:rsid w:val="00AC1959"/>
    <w:rsid w:val="00B83CA2"/>
    <w:rsid w:val="00C00FD7"/>
    <w:rsid w:val="00C44545"/>
    <w:rsid w:val="00C74565"/>
    <w:rsid w:val="00CB6EAF"/>
    <w:rsid w:val="00CF3CD6"/>
    <w:rsid w:val="00D223C1"/>
    <w:rsid w:val="00DB5BC8"/>
    <w:rsid w:val="00E257CA"/>
    <w:rsid w:val="00E76864"/>
    <w:rsid w:val="00E9704A"/>
    <w:rsid w:val="00F35410"/>
    <w:rsid w:val="00F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4BC60C-ABA0-4861-A7C3-39DBDD24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ind w:hanging="160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4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40" w:line="274" w:lineRule="exact"/>
      <w:ind w:hanging="160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B83C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3CA2"/>
    <w:rPr>
      <w:color w:val="000000"/>
    </w:rPr>
  </w:style>
  <w:style w:type="paragraph" w:styleId="a8">
    <w:name w:val="footer"/>
    <w:basedOn w:val="a"/>
    <w:link w:val="a9"/>
    <w:uiPriority w:val="99"/>
    <w:unhideWhenUsed/>
    <w:rsid w:val="00B83C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3CA2"/>
    <w:rPr>
      <w:color w:val="000000"/>
    </w:rPr>
  </w:style>
  <w:style w:type="paragraph" w:customStyle="1" w:styleId="11">
    <w:name w:val="Знак Знак1"/>
    <w:basedOn w:val="a"/>
    <w:rsid w:val="003F3B10"/>
    <w:pPr>
      <w:widowControl/>
      <w:spacing w:after="160" w:line="240" w:lineRule="exact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  <w:style w:type="paragraph" w:styleId="aa">
    <w:name w:val="No Spacing"/>
    <w:uiPriority w:val="1"/>
    <w:qFormat/>
    <w:rsid w:val="0006698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0563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563A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AC195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Заключение № 40</vt:lpstr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Ляпина Вера Акиндиновна</dc:creator>
  <cp:lastModifiedBy>Царева Елена Викторовна</cp:lastModifiedBy>
  <cp:revision>19</cp:revision>
  <cp:lastPrinted>2018-10-05T09:09:00Z</cp:lastPrinted>
  <dcterms:created xsi:type="dcterms:W3CDTF">2018-10-03T05:40:00Z</dcterms:created>
  <dcterms:modified xsi:type="dcterms:W3CDTF">2018-10-15T06:43:00Z</dcterms:modified>
</cp:coreProperties>
</file>