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05A" w14:textId="7A3CF0A8" w:rsidR="00A53147" w:rsidRDefault="001E151D" w:rsidP="00A53147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F09605" wp14:editId="08B823A6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14:paraId="527526D4" w14:textId="77777777" w:rsidR="00A53147" w:rsidRPr="007C7828" w:rsidRDefault="00A53147" w:rsidP="00A53147">
      <w:pPr>
        <w:jc w:val="center"/>
        <w:rPr>
          <w:kern w:val="36"/>
          <w:u w:val="single"/>
        </w:rPr>
      </w:pPr>
      <w:r w:rsidRPr="007C7828">
        <w:rPr>
          <w:b/>
          <w:kern w:val="36"/>
          <w:u w:val="single"/>
        </w:rPr>
        <w:t>КОНТРОЛЬНО-СЧЕТНАЯ ПАЛАТА МУНИЦИПАЛЬНОГО ОБРАЗОВАНИЯ «СЕВЕРОДВИНСК»</w:t>
      </w:r>
    </w:p>
    <w:p w14:paraId="735F6FD9" w14:textId="77777777" w:rsidR="00A53147" w:rsidRPr="007C7828" w:rsidRDefault="00A53147" w:rsidP="00A53147">
      <w:pPr>
        <w:pStyle w:val="a5"/>
        <w:jc w:val="center"/>
        <w:rPr>
          <w:b/>
          <w:bCs/>
          <w:kern w:val="36"/>
        </w:rPr>
      </w:pPr>
    </w:p>
    <w:p w14:paraId="2F52DA0F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г. Северодвинск, 164501                                                                               тел./факс: (8184)58 39 82, 58 39 85</w:t>
      </w:r>
    </w:p>
    <w:p w14:paraId="18843F9A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ул. Бойчука, д. 3, оф. 411                                                                              е-</w:t>
      </w:r>
      <w:r w:rsidRPr="007C7828">
        <w:rPr>
          <w:sz w:val="20"/>
          <w:szCs w:val="20"/>
          <w:lang w:val="en-US"/>
        </w:rPr>
        <w:t>mail</w:t>
      </w:r>
      <w:r w:rsidRPr="007C7828">
        <w:rPr>
          <w:sz w:val="20"/>
          <w:szCs w:val="20"/>
        </w:rPr>
        <w:t xml:space="preserve">: </w:t>
      </w:r>
      <w:r w:rsidRPr="007C7828">
        <w:rPr>
          <w:sz w:val="18"/>
          <w:szCs w:val="18"/>
          <w:lang w:val="en-US"/>
        </w:rPr>
        <w:t>ksp</w:t>
      </w:r>
      <w:r w:rsidRPr="007C7828">
        <w:rPr>
          <w:sz w:val="18"/>
          <w:szCs w:val="18"/>
        </w:rPr>
        <w:t>77661@</w:t>
      </w:r>
      <w:r w:rsidRPr="007C7828">
        <w:rPr>
          <w:sz w:val="18"/>
          <w:szCs w:val="18"/>
          <w:lang w:val="en-US"/>
        </w:rPr>
        <w:t>yandex</w:t>
      </w:r>
      <w:r w:rsidRPr="007C7828">
        <w:rPr>
          <w:sz w:val="18"/>
          <w:szCs w:val="18"/>
        </w:rPr>
        <w:t>.</w:t>
      </w:r>
      <w:r w:rsidRPr="007C7828">
        <w:rPr>
          <w:sz w:val="18"/>
          <w:szCs w:val="18"/>
          <w:lang w:val="en-US"/>
        </w:rPr>
        <w:t>ru</w:t>
      </w:r>
      <w:r w:rsidRPr="007C7828">
        <w:rPr>
          <w:sz w:val="18"/>
          <w:szCs w:val="18"/>
        </w:rPr>
        <w:t xml:space="preserve">  </w:t>
      </w:r>
    </w:p>
    <w:p w14:paraId="2488BBBB" w14:textId="77777777" w:rsidR="00A53147" w:rsidRPr="007C7828" w:rsidRDefault="00A53147" w:rsidP="00A53147">
      <w:pPr>
        <w:ind w:firstLine="709"/>
        <w:jc w:val="center"/>
        <w:rPr>
          <w:b/>
          <w:bCs/>
          <w:kern w:val="36"/>
          <w:sz w:val="26"/>
          <w:szCs w:val="26"/>
        </w:rPr>
      </w:pPr>
    </w:p>
    <w:p w14:paraId="1D69C2A7" w14:textId="77777777" w:rsidR="004161D9" w:rsidRDefault="004161D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14:paraId="7D5D34BD" w14:textId="0FA0BE57" w:rsidR="00286747" w:rsidRDefault="00C511BD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7A433D">
        <w:rPr>
          <w:b/>
          <w:bCs/>
          <w:color w:val="333333"/>
          <w:kern w:val="36"/>
          <w:sz w:val="26"/>
          <w:szCs w:val="26"/>
        </w:rPr>
        <w:t xml:space="preserve">№ </w:t>
      </w:r>
      <w:r w:rsidR="000803BC">
        <w:rPr>
          <w:b/>
          <w:bCs/>
          <w:color w:val="333333"/>
          <w:kern w:val="36"/>
          <w:sz w:val="26"/>
          <w:szCs w:val="26"/>
        </w:rPr>
        <w:t>43</w:t>
      </w:r>
    </w:p>
    <w:p w14:paraId="645720D6" w14:textId="2FDD7B2C" w:rsidR="003D759E" w:rsidRDefault="00B17063" w:rsidP="0042471F">
      <w:pPr>
        <w:ind w:right="-2"/>
        <w:jc w:val="center"/>
        <w:rPr>
          <w:bCs/>
          <w:kern w:val="36"/>
        </w:rPr>
      </w:pPr>
      <w:bookmarkStart w:id="0" w:name="_Hlk114214311"/>
      <w:r>
        <w:rPr>
          <w:bCs/>
          <w:kern w:val="36"/>
        </w:rPr>
        <w:t xml:space="preserve">по итогам </w:t>
      </w:r>
      <w:r w:rsidR="00286747" w:rsidRPr="00A26322">
        <w:rPr>
          <w:bCs/>
          <w:kern w:val="36"/>
        </w:rPr>
        <w:t>финансово-экономическ</w:t>
      </w:r>
      <w:r w:rsidR="00BB6787">
        <w:rPr>
          <w:bCs/>
          <w:kern w:val="36"/>
        </w:rPr>
        <w:t>ой</w:t>
      </w:r>
      <w:r w:rsidR="00286747" w:rsidRPr="00A26322">
        <w:rPr>
          <w:bCs/>
          <w:kern w:val="36"/>
        </w:rPr>
        <w:t xml:space="preserve"> экспертиз</w:t>
      </w:r>
      <w:r w:rsidR="00BB6787">
        <w:rPr>
          <w:bCs/>
          <w:kern w:val="36"/>
        </w:rPr>
        <w:t>ы</w:t>
      </w:r>
      <w:r w:rsidR="00286747" w:rsidRPr="00A26322">
        <w:rPr>
          <w:bCs/>
          <w:kern w:val="36"/>
        </w:rPr>
        <w:t xml:space="preserve"> </w:t>
      </w:r>
      <w:bookmarkEnd w:id="0"/>
      <w:r w:rsidR="00286747" w:rsidRPr="00A26322">
        <w:rPr>
          <w:bCs/>
          <w:kern w:val="36"/>
        </w:rPr>
        <w:t xml:space="preserve">проекта муниципальной программы </w:t>
      </w:r>
    </w:p>
    <w:p w14:paraId="6AA369C2" w14:textId="7593C3C2" w:rsidR="0042471F" w:rsidRPr="00A26322" w:rsidRDefault="00286747" w:rsidP="0042471F">
      <w:pPr>
        <w:ind w:right="-2"/>
        <w:jc w:val="center"/>
      </w:pPr>
      <w:r w:rsidRPr="00A26322">
        <w:rPr>
          <w:bCs/>
          <w:kern w:val="36"/>
        </w:rPr>
        <w:t>«</w:t>
      </w:r>
      <w:r w:rsidR="008D7906">
        <w:rPr>
          <w:bCs/>
          <w:kern w:val="36"/>
        </w:rPr>
        <w:t>Развитие жилищного строительства Северодвинска»</w:t>
      </w:r>
      <w:r w:rsidR="00C511BD" w:rsidRPr="00A26322">
        <w:t xml:space="preserve">   </w:t>
      </w:r>
    </w:p>
    <w:p w14:paraId="1A1D3283" w14:textId="77777777" w:rsidR="00C511BD" w:rsidRPr="00E529DA" w:rsidRDefault="00C511BD" w:rsidP="00C511BD">
      <w:pPr>
        <w:ind w:firstLine="708"/>
        <w:jc w:val="center"/>
        <w:rPr>
          <w:b/>
        </w:rPr>
      </w:pPr>
    </w:p>
    <w:p w14:paraId="6D2788CE" w14:textId="560B58D8" w:rsidR="00C511BD" w:rsidRPr="002E6636" w:rsidRDefault="00C511BD" w:rsidP="004161D9">
      <w:r>
        <w:t xml:space="preserve">                           </w:t>
      </w:r>
      <w:r w:rsidR="00FD7B5E">
        <w:t xml:space="preserve">                           </w:t>
      </w:r>
      <w:r w:rsidR="00461117">
        <w:t xml:space="preserve"> </w:t>
      </w:r>
      <w:r w:rsidR="004161D9">
        <w:t xml:space="preserve">                                     </w:t>
      </w:r>
      <w:r w:rsidR="00F02C86">
        <w:t xml:space="preserve">     </w:t>
      </w:r>
      <w:r w:rsidR="004161D9">
        <w:t xml:space="preserve">     </w:t>
      </w:r>
      <w:r w:rsidR="00286747">
        <w:t xml:space="preserve"> </w:t>
      </w:r>
      <w:r w:rsidR="00A53147">
        <w:t xml:space="preserve">        </w:t>
      </w:r>
      <w:r w:rsidR="00FD7B5E">
        <w:t xml:space="preserve"> </w:t>
      </w:r>
      <w:r w:rsidR="00461117">
        <w:t xml:space="preserve"> </w:t>
      </w:r>
      <w:r w:rsidR="00286747">
        <w:t>«</w:t>
      </w:r>
      <w:r w:rsidR="00193D29">
        <w:t>2</w:t>
      </w:r>
      <w:r w:rsidR="008D7906">
        <w:t>8</w:t>
      </w:r>
      <w:r w:rsidR="00286747">
        <w:t>»</w:t>
      </w:r>
      <w:r w:rsidR="00F02C86">
        <w:t xml:space="preserve"> сентября</w:t>
      </w:r>
      <w:r>
        <w:t xml:space="preserve"> </w:t>
      </w:r>
      <w:r w:rsidRPr="003F3185">
        <w:t>20</w:t>
      </w:r>
      <w:r w:rsidR="00A53147">
        <w:t>22</w:t>
      </w:r>
      <w:r>
        <w:t xml:space="preserve"> года</w:t>
      </w:r>
      <w:r w:rsidRPr="003F3185">
        <w:tab/>
      </w:r>
    </w:p>
    <w:p w14:paraId="5517A402" w14:textId="3791960A" w:rsidR="0042471F" w:rsidRDefault="00E12F04" w:rsidP="00063A2E">
      <w:pPr>
        <w:ind w:firstLine="709"/>
        <w:jc w:val="both"/>
      </w:pPr>
      <w:r>
        <w:t>В</w:t>
      </w:r>
      <w:r w:rsidR="00063A2E">
        <w:t xml:space="preserve"> соответствии с </w:t>
      </w:r>
      <w:r w:rsidR="00120F56">
        <w:t>Бюджетным кодексом Россий</w:t>
      </w:r>
      <w:r w:rsidR="00726C9D">
        <w:t xml:space="preserve">ской Федерации, </w:t>
      </w:r>
      <w:r w:rsidR="00C511BD" w:rsidRPr="005B2A5A">
        <w:rPr>
          <w:rFonts w:eastAsia="Calibri"/>
          <w:lang w:eastAsia="en-US"/>
        </w:rPr>
        <w:t>Федеральн</w:t>
      </w:r>
      <w:r w:rsidR="00AF039E">
        <w:rPr>
          <w:rFonts w:eastAsia="Calibri"/>
          <w:lang w:eastAsia="en-US"/>
        </w:rPr>
        <w:t>ым</w:t>
      </w:r>
      <w:r w:rsidR="00C511BD" w:rsidRPr="005B2A5A">
        <w:rPr>
          <w:rFonts w:eastAsia="Calibri"/>
          <w:lang w:eastAsia="en-US"/>
        </w:rPr>
        <w:t xml:space="preserve"> закон</w:t>
      </w:r>
      <w:r w:rsidR="00AF039E">
        <w:rPr>
          <w:rFonts w:eastAsia="Calibri"/>
          <w:lang w:eastAsia="en-US"/>
        </w:rPr>
        <w:t>ом</w:t>
      </w:r>
      <w:r w:rsidR="00C511BD" w:rsidRPr="005B2A5A">
        <w:rPr>
          <w:rFonts w:eastAsia="Calibri"/>
          <w:lang w:eastAsia="en-US"/>
        </w:rPr>
        <w:t xml:space="preserve"> от 07.02.2011</w:t>
      </w:r>
      <w:r w:rsidR="00E2769D">
        <w:rPr>
          <w:rFonts w:eastAsia="Calibri"/>
          <w:lang w:eastAsia="en-US"/>
        </w:rPr>
        <w:t xml:space="preserve"> </w:t>
      </w:r>
      <w:r w:rsidR="00C511BD" w:rsidRPr="005B2A5A">
        <w:rPr>
          <w:rFonts w:eastAsia="Calibri"/>
          <w:lang w:eastAsia="en-US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586E6A">
        <w:t xml:space="preserve"> </w:t>
      </w:r>
      <w:r w:rsidR="00E2769D">
        <w:t xml:space="preserve">письмом </w:t>
      </w:r>
      <w:r w:rsidR="00DD410F">
        <w:t xml:space="preserve">Управления градостроительства и земельных отношений </w:t>
      </w:r>
      <w:r w:rsidR="00E2769D">
        <w:t>Администрации Северодвинска</w:t>
      </w:r>
      <w:r w:rsidR="00726C9D">
        <w:t xml:space="preserve">   </w:t>
      </w:r>
      <w:r w:rsidR="00E2769D">
        <w:t xml:space="preserve"> № </w:t>
      </w:r>
      <w:r w:rsidR="00A45A54">
        <w:t>04-01-08/64</w:t>
      </w:r>
      <w:r w:rsidR="0044682B">
        <w:t>32</w:t>
      </w:r>
      <w:r w:rsidR="00E2769D">
        <w:t xml:space="preserve"> от 1</w:t>
      </w:r>
      <w:r w:rsidR="0044682B">
        <w:t>5</w:t>
      </w:r>
      <w:r w:rsidR="00E2769D">
        <w:t xml:space="preserve">.09.2022 </w:t>
      </w:r>
      <w:r>
        <w:t xml:space="preserve">проведена </w:t>
      </w:r>
      <w:r w:rsidRPr="00A26322">
        <w:rPr>
          <w:bCs/>
          <w:kern w:val="36"/>
        </w:rPr>
        <w:t>финансово-экономическ</w:t>
      </w:r>
      <w:r>
        <w:rPr>
          <w:bCs/>
          <w:kern w:val="36"/>
        </w:rPr>
        <w:t>ая</w:t>
      </w:r>
      <w:r w:rsidRPr="00A26322">
        <w:rPr>
          <w:bCs/>
          <w:kern w:val="36"/>
        </w:rPr>
        <w:t xml:space="preserve"> экспертиз</w:t>
      </w:r>
      <w:r>
        <w:rPr>
          <w:bCs/>
          <w:kern w:val="36"/>
        </w:rPr>
        <w:t>а</w:t>
      </w:r>
      <w:r w:rsidRPr="00A26322">
        <w:rPr>
          <w:bCs/>
          <w:kern w:val="36"/>
        </w:rPr>
        <w:t xml:space="preserve"> </w:t>
      </w:r>
      <w:r w:rsidR="009A4C59">
        <w:t>проект</w:t>
      </w:r>
      <w:r>
        <w:t>а</w:t>
      </w:r>
      <w:r w:rsidR="009A4C59">
        <w:t xml:space="preserve"> муниципальной программы «</w:t>
      </w:r>
      <w:r w:rsidR="0044682B">
        <w:t>Развитие жилищного строительства Северодвинска»</w:t>
      </w:r>
      <w:r w:rsidR="00DD410F">
        <w:t>.</w:t>
      </w:r>
      <w:r w:rsidR="0044682B">
        <w:t xml:space="preserve"> </w:t>
      </w:r>
    </w:p>
    <w:p w14:paraId="06FBB94C" w14:textId="77777777" w:rsidR="009A4C59" w:rsidRDefault="009A4C59" w:rsidP="00B201F4">
      <w:pPr>
        <w:ind w:firstLine="680"/>
      </w:pPr>
    </w:p>
    <w:p w14:paraId="7B0CE429" w14:textId="685B7195" w:rsidR="0004075E" w:rsidRDefault="00B17063" w:rsidP="00666995">
      <w:pPr>
        <w:ind w:firstLine="680"/>
        <w:jc w:val="both"/>
      </w:pPr>
      <w:r>
        <w:t xml:space="preserve">Финансово-экономическая экспертиза проведена в период </w:t>
      </w:r>
      <w:r w:rsidR="0004075E">
        <w:t xml:space="preserve">с </w:t>
      </w:r>
      <w:r w:rsidR="0044682B">
        <w:t>23</w:t>
      </w:r>
      <w:r w:rsidR="0004075E">
        <w:t xml:space="preserve">.09.2022 по </w:t>
      </w:r>
      <w:r w:rsidR="0044682B">
        <w:t>28</w:t>
      </w:r>
      <w:r w:rsidR="0004075E" w:rsidRPr="00875933">
        <w:t>.09.2022.</w:t>
      </w:r>
    </w:p>
    <w:p w14:paraId="7E6CE25B" w14:textId="77777777" w:rsidR="00E37986" w:rsidRDefault="00E37986" w:rsidP="00E37986">
      <w:pPr>
        <w:pStyle w:val="a5"/>
        <w:ind w:firstLine="709"/>
        <w:jc w:val="both"/>
      </w:pPr>
    </w:p>
    <w:p w14:paraId="18445CE7" w14:textId="0B5B699D" w:rsidR="00E12F04" w:rsidRPr="00ED487B" w:rsidRDefault="00B17063" w:rsidP="00120F56">
      <w:pPr>
        <w:shd w:val="clear" w:color="auto" w:fill="FFFFFF"/>
        <w:ind w:firstLine="709"/>
        <w:jc w:val="both"/>
        <w:rPr>
          <w:b/>
          <w:bCs/>
          <w:color w:val="212121"/>
        </w:rPr>
      </w:pPr>
      <w:r>
        <w:rPr>
          <w:rStyle w:val="ae"/>
          <w:b w:val="0"/>
          <w:bCs w:val="0"/>
          <w:color w:val="212121"/>
        </w:rPr>
        <w:t>Законодательные акты и иные нормативные правовые акты, используемые п</w:t>
      </w:r>
      <w:r w:rsidR="00E12F04" w:rsidRPr="00ED487B">
        <w:rPr>
          <w:rStyle w:val="ae"/>
          <w:b w:val="0"/>
          <w:bCs w:val="0"/>
          <w:color w:val="212121"/>
        </w:rPr>
        <w:t xml:space="preserve">ри проведении </w:t>
      </w:r>
      <w:r>
        <w:rPr>
          <w:rStyle w:val="ae"/>
          <w:b w:val="0"/>
          <w:bCs w:val="0"/>
          <w:color w:val="212121"/>
        </w:rPr>
        <w:t>ф</w:t>
      </w:r>
      <w:r>
        <w:t xml:space="preserve">инансово-экономической </w:t>
      </w:r>
      <w:r w:rsidR="00E12F04" w:rsidRPr="00ED487B">
        <w:rPr>
          <w:rStyle w:val="ae"/>
          <w:b w:val="0"/>
          <w:bCs w:val="0"/>
          <w:color w:val="212121"/>
        </w:rPr>
        <w:t>экспертизы:</w:t>
      </w:r>
    </w:p>
    <w:p w14:paraId="3DEC6947" w14:textId="6735C3C2" w:rsidR="00B173F8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</w:t>
      </w:r>
      <w:r w:rsidR="00B173F8">
        <w:rPr>
          <w:color w:val="212121"/>
        </w:rPr>
        <w:t>Бюджетн</w:t>
      </w:r>
      <w:r>
        <w:rPr>
          <w:color w:val="212121"/>
        </w:rPr>
        <w:t>ый</w:t>
      </w:r>
      <w:r w:rsidR="00B173F8">
        <w:rPr>
          <w:color w:val="212121"/>
        </w:rPr>
        <w:t xml:space="preserve"> </w:t>
      </w:r>
      <w:r w:rsidR="00E12F04" w:rsidRPr="00E12F04">
        <w:rPr>
          <w:color w:val="212121"/>
        </w:rPr>
        <w:t>кодекс Российской Федерации</w:t>
      </w:r>
      <w:r>
        <w:rPr>
          <w:color w:val="212121"/>
        </w:rPr>
        <w:t>;</w:t>
      </w:r>
    </w:p>
    <w:p w14:paraId="19570E90" w14:textId="68DB7818" w:rsidR="00E37986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Федеральный закон от 06.10.2003 № 131-ФЗ «Об общих принципах организации местного самоуправления в Российской Федерации»</w:t>
      </w:r>
      <w:r w:rsidR="00120F56">
        <w:rPr>
          <w:color w:val="212121"/>
        </w:rPr>
        <w:t>;</w:t>
      </w:r>
      <w:r w:rsidR="00622311">
        <w:rPr>
          <w:color w:val="212121"/>
        </w:rPr>
        <w:t xml:space="preserve"> </w:t>
      </w:r>
    </w:p>
    <w:p w14:paraId="33FD2CD8" w14:textId="3D9D29FC" w:rsidR="00622311" w:rsidRPr="00A96180" w:rsidRDefault="00622311" w:rsidP="00B17063">
      <w:pPr>
        <w:pStyle w:val="2"/>
        <w:spacing w:before="0"/>
        <w:ind w:firstLine="709"/>
        <w:jc w:val="both"/>
        <w:rPr>
          <w:color w:val="auto"/>
        </w:rPr>
      </w:pPr>
      <w:r w:rsidRPr="00A9618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D26F62" w:rsidRPr="00A96180">
        <w:rPr>
          <w:rFonts w:ascii="Times New Roman" w:hAnsi="Times New Roman" w:cs="Times New Roman"/>
          <w:color w:val="auto"/>
          <w:sz w:val="24"/>
          <w:szCs w:val="24"/>
        </w:rPr>
        <w:t>Областной закон Архангельской области от 18.02.2019 № 57-5-ОЗ «</w:t>
      </w:r>
      <w:r w:rsidR="00D26F62" w:rsidRPr="00A96180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Стратегии социально-экономического развития Архангельской области до 2035 года»;</w:t>
      </w:r>
    </w:p>
    <w:p w14:paraId="681B4452" w14:textId="77777777" w:rsidR="00B17063" w:rsidRDefault="00622311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Устав городского округа Архангельской области «Северодвинск»;</w:t>
      </w:r>
    </w:p>
    <w:p w14:paraId="06A92073" w14:textId="1A695B8C" w:rsidR="00B173F8" w:rsidRPr="00520934" w:rsidRDefault="00B17063" w:rsidP="00B17063">
      <w:pPr>
        <w:pStyle w:val="Default"/>
        <w:ind w:firstLine="709"/>
        <w:jc w:val="both"/>
      </w:pPr>
      <w:r w:rsidRPr="00520934">
        <w:t>- Решение Совета депутатов Северодвинска от 17.12.2019 № 215 «Стратегия социально-экономического развития муниципального образования «Северодвинск» на период до 2030 года»;</w:t>
      </w:r>
    </w:p>
    <w:p w14:paraId="26E4CABB" w14:textId="2A57E1DA" w:rsidR="00BD6F3E" w:rsidRPr="00A96180" w:rsidRDefault="00BD6F3E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Порядок разработки, реализации и оценки эффективности муниципальных программ муниципального образования «Северодвинск», утвержденный постановлением Администрации Северодвинска от 30.10.2013 № 426-па</w:t>
      </w:r>
      <w:r w:rsidR="00E37986" w:rsidRPr="00A96180">
        <w:t xml:space="preserve"> (далее – Порядок № 426-па)</w:t>
      </w:r>
      <w:r w:rsidR="00622311" w:rsidRPr="00A96180">
        <w:t>;</w:t>
      </w:r>
    </w:p>
    <w:p w14:paraId="446BE4A6" w14:textId="2329BDBA" w:rsidR="00622311" w:rsidRPr="00A96180" w:rsidRDefault="00622311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Методические указания по разработке, реализации и оценке эффективности муниципальных программ Северодвинска, утвержденные распоряжением заместителя Главы Администрации Северодвинска по финансово-экономическим вопросам от 21.03.2019 № 28-рфэ (далее – Методические указания).</w:t>
      </w:r>
    </w:p>
    <w:p w14:paraId="562619FC" w14:textId="19195B36" w:rsidR="00385114" w:rsidRPr="00385114" w:rsidRDefault="00385114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 w:rsidRPr="00385114">
        <w:rPr>
          <w:color w:val="212121"/>
          <w:shd w:val="clear" w:color="auto" w:fill="FFFFFF"/>
        </w:rPr>
        <w:t xml:space="preserve">Для проведения финансово-экономической экспертизы представлены пояснительная записка, </w:t>
      </w:r>
      <w:r w:rsidR="009B0DD4" w:rsidRPr="00385114">
        <w:rPr>
          <w:color w:val="212121"/>
          <w:shd w:val="clear" w:color="auto" w:fill="FFFFFF"/>
        </w:rPr>
        <w:t>паспорт</w:t>
      </w:r>
      <w:r w:rsidR="009B0DD4">
        <w:rPr>
          <w:color w:val="212121"/>
          <w:shd w:val="clear" w:color="auto" w:fill="FFFFFF"/>
        </w:rPr>
        <w:t xml:space="preserve"> и </w:t>
      </w:r>
      <w:r>
        <w:rPr>
          <w:color w:val="212121"/>
          <w:shd w:val="clear" w:color="auto" w:fill="FFFFFF"/>
        </w:rPr>
        <w:t>п</w:t>
      </w:r>
      <w:r w:rsidRPr="00385114">
        <w:rPr>
          <w:color w:val="212121"/>
          <w:shd w:val="clear" w:color="auto" w:fill="FFFFFF"/>
        </w:rPr>
        <w:t>роект</w:t>
      </w:r>
      <w:r w:rsidR="00B62228">
        <w:rPr>
          <w:color w:val="212121"/>
          <w:shd w:val="clear" w:color="auto" w:fill="FFFFFF"/>
        </w:rPr>
        <w:t xml:space="preserve"> </w:t>
      </w:r>
      <w:r w:rsidR="00B62228" w:rsidRPr="00385114">
        <w:rPr>
          <w:color w:val="212121"/>
          <w:shd w:val="clear" w:color="auto" w:fill="FFFFFF"/>
        </w:rPr>
        <w:t xml:space="preserve">муниципальной программы </w:t>
      </w:r>
      <w:r w:rsidR="00B62228">
        <w:rPr>
          <w:color w:val="212121"/>
          <w:shd w:val="clear" w:color="auto" w:fill="FFFFFF"/>
        </w:rPr>
        <w:t>«</w:t>
      </w:r>
      <w:r w:rsidR="00A66636">
        <w:rPr>
          <w:color w:val="212121"/>
          <w:shd w:val="clear" w:color="auto" w:fill="FFFFFF"/>
        </w:rPr>
        <w:t xml:space="preserve">Развитие жилищного строительства Северодвинска» </w:t>
      </w:r>
      <w:r w:rsidRPr="00385114">
        <w:rPr>
          <w:color w:val="212121"/>
          <w:shd w:val="clear" w:color="auto" w:fill="FFFFFF"/>
        </w:rPr>
        <w:t>(далее –</w:t>
      </w:r>
      <w:r w:rsidR="00B62228">
        <w:rPr>
          <w:color w:val="212121"/>
          <w:shd w:val="clear" w:color="auto" w:fill="FFFFFF"/>
        </w:rPr>
        <w:t xml:space="preserve"> </w:t>
      </w:r>
      <w:r w:rsidR="00812FEE">
        <w:rPr>
          <w:color w:val="212121"/>
          <w:shd w:val="clear" w:color="auto" w:fill="FFFFFF"/>
        </w:rPr>
        <w:t xml:space="preserve">проект </w:t>
      </w:r>
      <w:r w:rsidR="00B62228">
        <w:rPr>
          <w:color w:val="212121"/>
          <w:shd w:val="clear" w:color="auto" w:fill="FFFFFF"/>
        </w:rPr>
        <w:t>П</w:t>
      </w:r>
      <w:r w:rsidRPr="00385114">
        <w:rPr>
          <w:color w:val="212121"/>
          <w:shd w:val="clear" w:color="auto" w:fill="FFFFFF"/>
        </w:rPr>
        <w:t>рограмм</w:t>
      </w:r>
      <w:r w:rsidR="00812FEE">
        <w:rPr>
          <w:color w:val="212121"/>
          <w:shd w:val="clear" w:color="auto" w:fill="FFFFFF"/>
        </w:rPr>
        <w:t>ы, Программа</w:t>
      </w:r>
      <w:r w:rsidRPr="00385114">
        <w:rPr>
          <w:color w:val="212121"/>
          <w:shd w:val="clear" w:color="auto" w:fill="FFFFFF"/>
        </w:rPr>
        <w:t>)</w:t>
      </w:r>
      <w:r w:rsidR="003D6E16">
        <w:rPr>
          <w:color w:val="212121"/>
          <w:shd w:val="clear" w:color="auto" w:fill="FFFFFF"/>
        </w:rPr>
        <w:t xml:space="preserve"> с приложениями.</w:t>
      </w:r>
    </w:p>
    <w:p w14:paraId="178A1C2B" w14:textId="77777777" w:rsidR="003D6E16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</w:p>
    <w:p w14:paraId="4E966D08" w14:textId="615062B9" w:rsidR="00385114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 w:rsidRPr="00ED487B">
        <w:rPr>
          <w:rStyle w:val="ae"/>
          <w:b w:val="0"/>
          <w:bCs w:val="0"/>
          <w:color w:val="212121"/>
        </w:rPr>
        <w:t>При проведении экспертизы установлено</w:t>
      </w:r>
      <w:r>
        <w:rPr>
          <w:rStyle w:val="ae"/>
          <w:b w:val="0"/>
          <w:bCs w:val="0"/>
          <w:color w:val="212121"/>
        </w:rPr>
        <w:t>.</w:t>
      </w:r>
    </w:p>
    <w:p w14:paraId="63E82AF2" w14:textId="77777777" w:rsidR="003D6E16" w:rsidRDefault="003D6E16" w:rsidP="00B62228">
      <w:pPr>
        <w:shd w:val="clear" w:color="auto" w:fill="FFFFFF"/>
        <w:ind w:firstLine="709"/>
        <w:jc w:val="both"/>
        <w:rPr>
          <w:rFonts w:ascii="Roboto" w:hAnsi="Roboto"/>
          <w:color w:val="212121"/>
          <w:sz w:val="27"/>
          <w:szCs w:val="27"/>
        </w:rPr>
      </w:pPr>
    </w:p>
    <w:p w14:paraId="7C4AD4FC" w14:textId="7317DE57" w:rsidR="00B928D1" w:rsidRPr="00950B50" w:rsidRDefault="00B62228" w:rsidP="00B62228">
      <w:pPr>
        <w:ind w:firstLine="709"/>
        <w:jc w:val="both"/>
      </w:pPr>
      <w:r>
        <w:lastRenderedPageBreak/>
        <w:t>1. </w:t>
      </w:r>
      <w:r w:rsidR="00B928D1" w:rsidRPr="00950B50">
        <w:t xml:space="preserve">Ответственный исполнитель Программы – </w:t>
      </w:r>
      <w:r w:rsidR="00857A1E">
        <w:t xml:space="preserve">Управление градостроительства и земельных отношений </w:t>
      </w:r>
      <w:r w:rsidR="00B928D1" w:rsidRPr="00950B50">
        <w:t>Администрация Северодви</w:t>
      </w:r>
      <w:r w:rsidR="00653760" w:rsidRPr="00950B50">
        <w:t>н</w:t>
      </w:r>
      <w:r w:rsidR="00B928D1" w:rsidRPr="00950B50">
        <w:t>ска.</w:t>
      </w:r>
    </w:p>
    <w:p w14:paraId="3C1624CA" w14:textId="77777777" w:rsidR="00B173F8" w:rsidRDefault="00B173F8" w:rsidP="00B62228">
      <w:pPr>
        <w:ind w:firstLine="709"/>
        <w:jc w:val="both"/>
      </w:pPr>
    </w:p>
    <w:p w14:paraId="05A03036" w14:textId="11ACF69A" w:rsidR="002B3F2C" w:rsidRPr="00C77A4E" w:rsidRDefault="003C0D2E" w:rsidP="00B62228">
      <w:pPr>
        <w:ind w:firstLine="709"/>
        <w:jc w:val="both"/>
      </w:pPr>
      <w:r w:rsidRPr="00C77A4E">
        <w:t xml:space="preserve">Участники Программы: </w:t>
      </w:r>
      <w:r w:rsidR="00084557">
        <w:t>проект</w:t>
      </w:r>
      <w:r w:rsidR="00E74291">
        <w:t xml:space="preserve">ные, сетевые и строительные организации </w:t>
      </w:r>
      <w:r w:rsidRPr="00C77A4E">
        <w:t>предприятия</w:t>
      </w:r>
      <w:r w:rsidR="00E74291">
        <w:t>.</w:t>
      </w:r>
    </w:p>
    <w:p w14:paraId="7FF2345B" w14:textId="77777777" w:rsidR="00B173F8" w:rsidRDefault="00B173F8" w:rsidP="00B62228">
      <w:pPr>
        <w:ind w:firstLine="709"/>
        <w:jc w:val="both"/>
      </w:pPr>
    </w:p>
    <w:p w14:paraId="036956C0" w14:textId="0D0D67E6" w:rsidR="002B3F2C" w:rsidRPr="00FB2229" w:rsidRDefault="002B3F2C" w:rsidP="00B62228">
      <w:pPr>
        <w:ind w:firstLine="709"/>
        <w:jc w:val="both"/>
      </w:pPr>
      <w:r w:rsidRPr="00FB2229">
        <w:t>Цел</w:t>
      </w:r>
      <w:r w:rsidR="00EF163E" w:rsidRPr="00FB2229">
        <w:t>ь</w:t>
      </w:r>
      <w:r w:rsidRPr="00FB2229">
        <w:t xml:space="preserve"> Программы: </w:t>
      </w:r>
      <w:r w:rsidR="009D5A3A">
        <w:t xml:space="preserve">повышение </w:t>
      </w:r>
      <w:r w:rsidR="00177BF1">
        <w:t xml:space="preserve">доступности жилья и качества жилищного обеспечения </w:t>
      </w:r>
      <w:r w:rsidR="00667067">
        <w:t>для</w:t>
      </w:r>
      <w:r w:rsidR="00177BF1">
        <w:t xml:space="preserve"> населен</w:t>
      </w:r>
      <w:r w:rsidR="00667067">
        <w:t>и</w:t>
      </w:r>
      <w:r w:rsidR="00177BF1">
        <w:t>я городского округа Архангельской области «Северодвинск»</w:t>
      </w:r>
      <w:r w:rsidRPr="00FB2229">
        <w:t>.</w:t>
      </w:r>
    </w:p>
    <w:p w14:paraId="3BB3238D" w14:textId="77777777" w:rsidR="00B173F8" w:rsidRDefault="00B173F8" w:rsidP="00B62228">
      <w:pPr>
        <w:ind w:firstLine="709"/>
        <w:jc w:val="both"/>
      </w:pPr>
    </w:p>
    <w:p w14:paraId="3F76E4E9" w14:textId="10DE5016" w:rsidR="006D5B59" w:rsidRPr="008A5F87" w:rsidRDefault="00B201F4" w:rsidP="00B62228">
      <w:pPr>
        <w:ind w:firstLine="709"/>
        <w:jc w:val="both"/>
      </w:pPr>
      <w:r w:rsidRPr="008A5F87">
        <w:t>З</w:t>
      </w:r>
      <w:r w:rsidR="006D5B59" w:rsidRPr="008A5F87">
        <w:t>адачи Программы:</w:t>
      </w:r>
    </w:p>
    <w:p w14:paraId="4F38A692" w14:textId="76A0E168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 </w:t>
      </w:r>
      <w:r w:rsidRPr="00177D4F">
        <w:rPr>
          <w:color w:val="000000" w:themeColor="text1"/>
          <w:u w:val="single"/>
        </w:rPr>
        <w:t>1</w:t>
      </w:r>
      <w:r w:rsidRPr="00177D4F">
        <w:rPr>
          <w:color w:val="000000" w:themeColor="text1"/>
        </w:rPr>
        <w:t xml:space="preserve"> </w:t>
      </w:r>
      <w:r w:rsidR="00DD410F" w:rsidRPr="00177D4F">
        <w:rPr>
          <w:color w:val="000000" w:themeColor="text1"/>
        </w:rPr>
        <w:t>«</w:t>
      </w:r>
      <w:r w:rsidR="007C27C1" w:rsidRPr="00177D4F">
        <w:rPr>
          <w:color w:val="000000" w:themeColor="text1"/>
        </w:rPr>
        <w:t xml:space="preserve">Содействие </w:t>
      </w:r>
      <w:r w:rsidR="007C27C1">
        <w:t>развитию жилищного строительства Северодвинска</w:t>
      </w:r>
      <w:r w:rsidR="00DD410F">
        <w:t>»</w:t>
      </w:r>
      <w:r w:rsidRPr="008A5F87">
        <w:t>:</w:t>
      </w:r>
    </w:p>
    <w:p w14:paraId="4B5B0668" w14:textId="4F4837AE" w:rsidR="00B201F4" w:rsidRPr="008A5F87" w:rsidRDefault="00B201F4" w:rsidP="007C27C1">
      <w:pPr>
        <w:ind w:firstLine="680"/>
        <w:jc w:val="both"/>
      </w:pPr>
      <w:r w:rsidRPr="008A5F87">
        <w:t>задача 1 «</w:t>
      </w:r>
      <w:r w:rsidR="007C27C1">
        <w:t>Обеспечение условий для строительства жилья в Северодвинске»;</w:t>
      </w:r>
    </w:p>
    <w:p w14:paraId="15ED594C" w14:textId="76ECB329" w:rsidR="007C27C1" w:rsidRDefault="00B201F4" w:rsidP="003C0D2E">
      <w:pPr>
        <w:ind w:firstLine="680"/>
        <w:jc w:val="both"/>
      </w:pPr>
      <w:bookmarkStart w:id="1" w:name="_Hlk114144940"/>
      <w:r w:rsidRPr="008A5F87">
        <w:t>задача 2</w:t>
      </w:r>
      <w:bookmarkEnd w:id="1"/>
      <w:r w:rsidRPr="008A5F87">
        <w:t xml:space="preserve"> «</w:t>
      </w:r>
      <w:r w:rsidR="007C27C1">
        <w:t>Переселение граждан из аварийного жилищного фонда»;</w:t>
      </w:r>
    </w:p>
    <w:p w14:paraId="03A7FC25" w14:textId="3389F4CE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 2</w:t>
      </w:r>
      <w:r w:rsidRPr="008A5F87">
        <w:t xml:space="preserve"> </w:t>
      </w:r>
      <w:r w:rsidR="00DD410F">
        <w:t>«</w:t>
      </w:r>
      <w:r w:rsidR="007C27C1">
        <w:t>Развитие инженерной и социальной инфраструктуры</w:t>
      </w:r>
      <w:r w:rsidR="00DD410F">
        <w:t>»</w:t>
      </w:r>
      <w:r w:rsidR="00F029CD">
        <w:t>:</w:t>
      </w:r>
    </w:p>
    <w:p w14:paraId="5E80D94D" w14:textId="27A436C6" w:rsidR="00B201F4" w:rsidRPr="00311751" w:rsidRDefault="00B201F4" w:rsidP="003C0D2E">
      <w:pPr>
        <w:ind w:firstLine="680"/>
        <w:jc w:val="both"/>
      </w:pPr>
      <w:r w:rsidRPr="00311751">
        <w:t>задача 1 «</w:t>
      </w:r>
      <w:r w:rsidR="007C27C1">
        <w:t>Развитие инженерной инфраструктуры»;</w:t>
      </w:r>
    </w:p>
    <w:p w14:paraId="101D5237" w14:textId="5141C8FD" w:rsidR="00B201F4" w:rsidRDefault="00B201F4" w:rsidP="003C0D2E">
      <w:pPr>
        <w:ind w:firstLine="680"/>
        <w:jc w:val="both"/>
      </w:pPr>
      <w:r w:rsidRPr="00311751">
        <w:t>задача 2 «</w:t>
      </w:r>
      <w:r w:rsidR="00F16388">
        <w:t>Развитие социальной инфраструктуры»;</w:t>
      </w:r>
    </w:p>
    <w:p w14:paraId="63C883A6" w14:textId="7B6C1914" w:rsidR="00F16388" w:rsidRDefault="00F16388" w:rsidP="003C0D2E">
      <w:pPr>
        <w:ind w:firstLine="680"/>
        <w:jc w:val="both"/>
      </w:pPr>
      <w:r w:rsidRPr="00F029CD">
        <w:rPr>
          <w:u w:val="single"/>
        </w:rPr>
        <w:t>Подпрограмма 3</w:t>
      </w:r>
      <w:r>
        <w:t xml:space="preserve"> </w:t>
      </w:r>
      <w:r w:rsidR="00DD410F">
        <w:t>«</w:t>
      </w:r>
      <w:r w:rsidR="00F029CD">
        <w:t>Развитие градостроительства</w:t>
      </w:r>
      <w:r w:rsidR="00DD410F">
        <w:t>»</w:t>
      </w:r>
      <w:r w:rsidR="00F029CD">
        <w:t>:</w:t>
      </w:r>
    </w:p>
    <w:p w14:paraId="3A95FE0B" w14:textId="1D74277F" w:rsidR="00F029CD" w:rsidRDefault="00F029CD" w:rsidP="003C0D2E">
      <w:pPr>
        <w:ind w:firstLine="680"/>
        <w:jc w:val="both"/>
      </w:pPr>
      <w:r>
        <w:t>задача 1 «Оптимизация системы территориального планирования городского округа Архангельской области «Северодвинск»;</w:t>
      </w:r>
    </w:p>
    <w:p w14:paraId="0C1C0809" w14:textId="0275B70B" w:rsidR="00F029CD" w:rsidRDefault="00F029CD" w:rsidP="003C0D2E">
      <w:pPr>
        <w:ind w:firstLine="680"/>
        <w:jc w:val="both"/>
      </w:pPr>
      <w:r>
        <w:t>задача 2 «Реализация градостроительной политики»;</w:t>
      </w:r>
    </w:p>
    <w:p w14:paraId="78FBBF7D" w14:textId="133D2208" w:rsidR="00F029CD" w:rsidRDefault="00F029CD" w:rsidP="003C0D2E">
      <w:pPr>
        <w:ind w:firstLine="680"/>
        <w:jc w:val="both"/>
      </w:pPr>
      <w:r>
        <w:t>задача 3 «Обеспечение эффективного использования и распоряжения земельными ресурсами городского округа Архангельской области «Северодвинск»</w:t>
      </w:r>
      <w:r w:rsidR="00EB7D37">
        <w:t>;</w:t>
      </w:r>
    </w:p>
    <w:p w14:paraId="2B4F5B0F" w14:textId="2D2890D3" w:rsidR="00EB7D37" w:rsidRDefault="00EB7D37" w:rsidP="003C0D2E">
      <w:pPr>
        <w:ind w:firstLine="680"/>
        <w:jc w:val="both"/>
      </w:pPr>
      <w:r w:rsidRPr="00756096">
        <w:rPr>
          <w:u w:val="single"/>
        </w:rPr>
        <w:t>Подпрограмма</w:t>
      </w:r>
      <w:r w:rsidR="00DD410F">
        <w:rPr>
          <w:u w:val="single"/>
        </w:rPr>
        <w:t xml:space="preserve"> </w:t>
      </w:r>
      <w:r w:rsidRPr="00756096">
        <w:rPr>
          <w:u w:val="single"/>
        </w:rPr>
        <w:t>4</w:t>
      </w:r>
      <w:r>
        <w:t xml:space="preserve"> «Повышение уровня обеспеченности жильем жителей Северодвинска, нуждающихся в улучшении жилищных условий»:</w:t>
      </w:r>
    </w:p>
    <w:p w14:paraId="5F533E27" w14:textId="3AD3BFA0" w:rsidR="00EB7D37" w:rsidRDefault="00EB7D37" w:rsidP="003C0D2E">
      <w:pPr>
        <w:ind w:firstLine="680"/>
        <w:jc w:val="both"/>
      </w:pPr>
      <w:r>
        <w:t>задача 1 «Повышение доступности жилья молодых семей»;</w:t>
      </w:r>
    </w:p>
    <w:p w14:paraId="686B1E4F" w14:textId="7D4C423B" w:rsidR="00EB7D37" w:rsidRDefault="00EB7D37" w:rsidP="003C0D2E">
      <w:pPr>
        <w:ind w:firstLine="680"/>
        <w:jc w:val="both"/>
      </w:pPr>
      <w:r>
        <w:t>задача 2 «Обеспечение финансовой поддержкой жителей Северодвинска»;</w:t>
      </w:r>
    </w:p>
    <w:p w14:paraId="74BFCDEF" w14:textId="69C4EC84" w:rsidR="00EB7D37" w:rsidRDefault="00EB7D37" w:rsidP="003C0D2E">
      <w:pPr>
        <w:ind w:firstLine="680"/>
        <w:jc w:val="both"/>
      </w:pPr>
      <w:r>
        <w:t>задача 3 «Выполнение государственных обязательств по обеспечению</w:t>
      </w:r>
      <w:r w:rsidR="006D134D">
        <w:t>»</w:t>
      </w:r>
      <w:r w:rsidR="00DD410F">
        <w:t>.</w:t>
      </w:r>
    </w:p>
    <w:p w14:paraId="7A83CFAF" w14:textId="77777777" w:rsidR="00F029CD" w:rsidRPr="00311751" w:rsidRDefault="00F029CD" w:rsidP="003C0D2E">
      <w:pPr>
        <w:ind w:firstLine="680"/>
        <w:jc w:val="both"/>
      </w:pPr>
    </w:p>
    <w:p w14:paraId="60A6B019" w14:textId="4CE41C6F" w:rsidR="00311751" w:rsidRPr="009323FE" w:rsidRDefault="009F1677" w:rsidP="003C0D2E">
      <w:pPr>
        <w:ind w:firstLine="680"/>
        <w:jc w:val="both"/>
      </w:pPr>
      <w:r>
        <w:t xml:space="preserve">Срок реализации: </w:t>
      </w:r>
      <w:r w:rsidR="00B201F4" w:rsidRPr="009323FE">
        <w:t>20</w:t>
      </w:r>
      <w:r w:rsidR="00311751" w:rsidRPr="009323FE">
        <w:t>23</w:t>
      </w:r>
      <w:r>
        <w:t>-</w:t>
      </w:r>
      <w:r w:rsidR="00B201F4" w:rsidRPr="009323FE">
        <w:t>202</w:t>
      </w:r>
      <w:r w:rsidR="00311751" w:rsidRPr="009323FE">
        <w:t>8</w:t>
      </w:r>
      <w:r w:rsidR="00B201F4" w:rsidRPr="009323FE">
        <w:t xml:space="preserve"> год</w:t>
      </w:r>
      <w:r>
        <w:t>ы</w:t>
      </w:r>
      <w:r w:rsidR="00B201F4" w:rsidRPr="009323FE">
        <w:t>. Программ</w:t>
      </w:r>
      <w:r w:rsidR="00745E92">
        <w:t xml:space="preserve"> реализуется в один этап.</w:t>
      </w:r>
    </w:p>
    <w:p w14:paraId="01DA3AB8" w14:textId="77777777" w:rsidR="00745E92" w:rsidRPr="009323FE" w:rsidRDefault="00745E92" w:rsidP="003C0D2E">
      <w:pPr>
        <w:ind w:firstLine="680"/>
        <w:jc w:val="both"/>
      </w:pPr>
    </w:p>
    <w:p w14:paraId="768045E9" w14:textId="6B41C407" w:rsidR="009F1677" w:rsidRDefault="009F1677" w:rsidP="00601002">
      <w:pPr>
        <w:tabs>
          <w:tab w:val="left" w:pos="709"/>
        </w:tabs>
        <w:ind w:firstLine="709"/>
        <w:jc w:val="both"/>
      </w:pPr>
      <w:r>
        <w:t xml:space="preserve">Ожидаемые результаты </w:t>
      </w:r>
      <w:r w:rsidR="0009377E">
        <w:t xml:space="preserve">реализации </w:t>
      </w:r>
      <w:r w:rsidR="009A4896">
        <w:t>Программы:</w:t>
      </w:r>
    </w:p>
    <w:p w14:paraId="10E7972B" w14:textId="77777777" w:rsidR="009F3CDF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 </w:t>
      </w:r>
      <w:r w:rsidR="009F3CDF">
        <w:rPr>
          <w:rFonts w:ascii="Times New Roman" w:hAnsi="Times New Roman" w:cs="Times New Roman"/>
          <w:sz w:val="24"/>
          <w:szCs w:val="24"/>
        </w:rPr>
        <w:t>увеличение годового объема ввода жилья до 75 000,0 кв. м в 2024 году;</w:t>
      </w:r>
    </w:p>
    <w:p w14:paraId="10F4E969" w14:textId="77777777" w:rsidR="00971063" w:rsidRDefault="009F3CDF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увеличение размера общей площади жилищного муниципального образования «Северодвинск» до 27,32 кв. м</w:t>
      </w:r>
      <w:r w:rsidR="00971063">
        <w:rPr>
          <w:rFonts w:ascii="Times New Roman" w:hAnsi="Times New Roman" w:cs="Times New Roman"/>
          <w:sz w:val="24"/>
          <w:szCs w:val="24"/>
        </w:rPr>
        <w:t xml:space="preserve"> на одного жителя Северодвинска;</w:t>
      </w:r>
    </w:p>
    <w:p w14:paraId="5B80E963" w14:textId="39F890C1" w:rsidR="00985659" w:rsidRDefault="00971063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снижение доли ветхих и аварийных многоквартирных домов в городском округе Архангельской</w:t>
      </w:r>
      <w:r w:rsidR="0098565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D410F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 w:rsidR="00985659">
        <w:rPr>
          <w:rFonts w:ascii="Times New Roman" w:hAnsi="Times New Roman" w:cs="Times New Roman"/>
          <w:sz w:val="24"/>
          <w:szCs w:val="24"/>
        </w:rPr>
        <w:t>;</w:t>
      </w:r>
    </w:p>
    <w:p w14:paraId="040EA070" w14:textId="77777777" w:rsidR="00457515" w:rsidRDefault="00985659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сохранение доли семей, улучшивших жилищные условия в отчетном году, на уровне не ниже 0,5 процента в общей численности населения, состоящего на учете в качестве нуждающегося</w:t>
      </w:r>
      <w:r w:rsidR="00457515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14:paraId="46D280C4" w14:textId="77777777" w:rsidR="00457515" w:rsidRDefault="00457515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увеличение доли молодых семей, ежегодно улучшивших жилищные условия до 30 процентов от общего количества молодых семей, нуждающегося в улучшении жилищных условий;</w:t>
      </w:r>
      <w:r w:rsidR="009F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45A57" w14:textId="77777777" w:rsidR="00CD780A" w:rsidRDefault="00457515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увеличение плотности жилого фонда до 40,3 процента</w:t>
      </w:r>
      <w:r w:rsidR="00CD780A">
        <w:rPr>
          <w:rFonts w:ascii="Times New Roman" w:hAnsi="Times New Roman" w:cs="Times New Roman"/>
          <w:sz w:val="24"/>
          <w:szCs w:val="24"/>
        </w:rPr>
        <w:t>;</w:t>
      </w:r>
    </w:p>
    <w:p w14:paraId="13C52E41" w14:textId="7117168B" w:rsidR="00CD780A" w:rsidRDefault="00CD780A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 территории городского округа </w:t>
      </w:r>
      <w:r w:rsidRPr="001E0E1F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  <w:r>
        <w:rPr>
          <w:rFonts w:ascii="Times New Roman" w:hAnsi="Times New Roman" w:cs="Times New Roman"/>
          <w:sz w:val="24"/>
          <w:szCs w:val="24"/>
        </w:rPr>
        <w:t xml:space="preserve"> не менее 19 инвестиционных проектов, направленных на развитие инженерной инфраструктуры.</w:t>
      </w:r>
    </w:p>
    <w:p w14:paraId="1DC8C643" w14:textId="1F22848D" w:rsidR="001E0E1F" w:rsidRPr="00190E7B" w:rsidRDefault="001E0E1F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соответствии с пунктом 47 </w:t>
      </w:r>
      <w:r w:rsidR="00BC0C54">
        <w:rPr>
          <w:rFonts w:ascii="Times New Roman" w:hAnsi="Times New Roman" w:cs="Times New Roman"/>
          <w:sz w:val="24"/>
          <w:szCs w:val="24"/>
        </w:rPr>
        <w:t xml:space="preserve">Методических указаний </w:t>
      </w:r>
      <w:r>
        <w:rPr>
          <w:rFonts w:ascii="Times New Roman" w:hAnsi="Times New Roman" w:cs="Times New Roman"/>
          <w:sz w:val="24"/>
          <w:szCs w:val="24"/>
        </w:rPr>
        <w:t xml:space="preserve">в графе «Ожидаемые </w:t>
      </w:r>
      <w:r w:rsidR="00190E7B">
        <w:rPr>
          <w:rFonts w:ascii="Times New Roman" w:hAnsi="Times New Roman" w:cs="Times New Roman"/>
          <w:sz w:val="24"/>
          <w:szCs w:val="24"/>
        </w:rPr>
        <w:t>результаты муниципальной программы» указываются конечные показатели состояния сферы социально-экономического развития Северодвинска, которые планируется достичь в результате реализации муниципальной программы</w:t>
      </w:r>
      <w:r w:rsidR="00BC0C54">
        <w:rPr>
          <w:rFonts w:ascii="Times New Roman" w:hAnsi="Times New Roman" w:cs="Times New Roman"/>
          <w:sz w:val="24"/>
          <w:szCs w:val="24"/>
        </w:rPr>
        <w:t>, а также значения показателей цели на последний год реализации муниципальной программы.</w:t>
      </w:r>
    </w:p>
    <w:p w14:paraId="3214EB68" w14:textId="77777777" w:rsidR="00CD780A" w:rsidRDefault="00CD780A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3E5CA" w14:textId="6B7834BA" w:rsidR="0009377E" w:rsidRDefault="0009377E" w:rsidP="0009377E">
      <w:pPr>
        <w:ind w:firstLine="680"/>
        <w:jc w:val="both"/>
      </w:pPr>
      <w:r w:rsidRPr="009323FE">
        <w:lastRenderedPageBreak/>
        <w:t xml:space="preserve">Финансирование мероприятий Программы планируется осуществить за счет средств </w:t>
      </w:r>
      <w:r w:rsidR="00022CE4">
        <w:t>федерального, областного, местного бюджет</w:t>
      </w:r>
      <w:r w:rsidR="0045102F">
        <w:t>ов</w:t>
      </w:r>
      <w:r w:rsidR="00022CE4">
        <w:t xml:space="preserve"> и Фонда содействия реформирования ЖКХ</w:t>
      </w:r>
      <w:r w:rsidRPr="009323FE">
        <w:t>.</w:t>
      </w:r>
      <w:r>
        <w:t xml:space="preserve"> </w:t>
      </w:r>
      <w:r w:rsidRPr="009323FE">
        <w:t>Общий объем финансирования</w:t>
      </w:r>
      <w:r>
        <w:t xml:space="preserve"> </w:t>
      </w:r>
      <w:r w:rsidRPr="009323FE">
        <w:t xml:space="preserve">– </w:t>
      </w:r>
      <w:r w:rsidR="00022CE4">
        <w:t>15 254 388,5</w:t>
      </w:r>
      <w:r w:rsidRPr="009323FE">
        <w:t xml:space="preserve"> тыс. руб</w:t>
      </w:r>
      <w:r w:rsidR="00022CE4">
        <w:t>.</w:t>
      </w:r>
      <w:r>
        <w:t>, в том числе:</w:t>
      </w:r>
    </w:p>
    <w:p w14:paraId="45540649" w14:textId="77777777" w:rsidR="0009377E" w:rsidRPr="009323FE" w:rsidRDefault="0009377E" w:rsidP="0009377E">
      <w:pPr>
        <w:ind w:firstLine="680"/>
        <w:jc w:val="right"/>
      </w:pPr>
      <w:r w:rsidRPr="009323FE"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178"/>
        <w:gridCol w:w="1102"/>
        <w:gridCol w:w="1036"/>
        <w:gridCol w:w="1052"/>
        <w:gridCol w:w="1052"/>
        <w:gridCol w:w="976"/>
        <w:gridCol w:w="976"/>
      </w:tblGrid>
      <w:tr w:rsidR="002B5DF1" w:rsidRPr="009323FE" w14:paraId="3893826C" w14:textId="77777777" w:rsidTr="00756096">
        <w:trPr>
          <w:trHeight w:val="197"/>
        </w:trPr>
        <w:tc>
          <w:tcPr>
            <w:tcW w:w="2008" w:type="dxa"/>
            <w:vMerge w:val="restart"/>
            <w:vAlign w:val="center"/>
          </w:tcPr>
          <w:p w14:paraId="4381F776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Объем финансирования</w:t>
            </w:r>
          </w:p>
        </w:tc>
        <w:tc>
          <w:tcPr>
            <w:tcW w:w="1178" w:type="dxa"/>
            <w:vMerge w:val="restart"/>
            <w:vAlign w:val="center"/>
          </w:tcPr>
          <w:p w14:paraId="5990392B" w14:textId="30528B94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Всего</w:t>
            </w:r>
          </w:p>
        </w:tc>
        <w:tc>
          <w:tcPr>
            <w:tcW w:w="6194" w:type="dxa"/>
            <w:gridSpan w:val="6"/>
          </w:tcPr>
          <w:p w14:paraId="6BFF34A5" w14:textId="0D999FB2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Год реализации</w:t>
            </w:r>
          </w:p>
        </w:tc>
      </w:tr>
      <w:tr w:rsidR="00756096" w:rsidRPr="009323FE" w14:paraId="596CD9B9" w14:textId="77777777" w:rsidTr="00756096">
        <w:trPr>
          <w:trHeight w:val="300"/>
        </w:trPr>
        <w:tc>
          <w:tcPr>
            <w:tcW w:w="2008" w:type="dxa"/>
            <w:vMerge/>
          </w:tcPr>
          <w:p w14:paraId="0DFF330B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22AB53FF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1255DD41" w14:textId="0CEE07BB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center"/>
          </w:tcPr>
          <w:p w14:paraId="0315B932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2024</w:t>
            </w:r>
          </w:p>
        </w:tc>
        <w:tc>
          <w:tcPr>
            <w:tcW w:w="1052" w:type="dxa"/>
            <w:vAlign w:val="center"/>
          </w:tcPr>
          <w:p w14:paraId="736E5794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2025</w:t>
            </w:r>
          </w:p>
        </w:tc>
        <w:tc>
          <w:tcPr>
            <w:tcW w:w="1052" w:type="dxa"/>
            <w:vAlign w:val="center"/>
          </w:tcPr>
          <w:p w14:paraId="6B22AD3F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2026</w:t>
            </w:r>
          </w:p>
        </w:tc>
        <w:tc>
          <w:tcPr>
            <w:tcW w:w="976" w:type="dxa"/>
            <w:vAlign w:val="center"/>
          </w:tcPr>
          <w:p w14:paraId="2C5D2A9F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2027</w:t>
            </w:r>
          </w:p>
        </w:tc>
        <w:tc>
          <w:tcPr>
            <w:tcW w:w="976" w:type="dxa"/>
            <w:vAlign w:val="center"/>
          </w:tcPr>
          <w:p w14:paraId="0D38DC6C" w14:textId="77777777" w:rsidR="002B5DF1" w:rsidRPr="00756096" w:rsidRDefault="002B5DF1" w:rsidP="004F0230">
            <w:pPr>
              <w:jc w:val="center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2028</w:t>
            </w:r>
          </w:p>
        </w:tc>
      </w:tr>
      <w:tr w:rsidR="00756096" w14:paraId="4982A0BD" w14:textId="77777777" w:rsidTr="00756096">
        <w:tc>
          <w:tcPr>
            <w:tcW w:w="2008" w:type="dxa"/>
          </w:tcPr>
          <w:p w14:paraId="3FE97AC7" w14:textId="77777777" w:rsidR="002B5DF1" w:rsidRPr="00756096" w:rsidRDefault="002B5DF1" w:rsidP="004F0230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 xml:space="preserve">Всего, </w:t>
            </w:r>
          </w:p>
          <w:p w14:paraId="7B1805B2" w14:textId="77777777" w:rsidR="002B5DF1" w:rsidRPr="00756096" w:rsidRDefault="002B5DF1" w:rsidP="004F0230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78" w:type="dxa"/>
            <w:vAlign w:val="center"/>
          </w:tcPr>
          <w:p w14:paraId="305BD193" w14:textId="4C2C2E73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15 254 388,5</w:t>
            </w:r>
          </w:p>
        </w:tc>
        <w:tc>
          <w:tcPr>
            <w:tcW w:w="1102" w:type="dxa"/>
            <w:vAlign w:val="center"/>
          </w:tcPr>
          <w:p w14:paraId="639F82F6" w14:textId="108780B8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3</w:t>
            </w:r>
            <w:r w:rsidR="00EE296A">
              <w:rPr>
                <w:sz w:val="16"/>
                <w:szCs w:val="16"/>
              </w:rPr>
              <w:t xml:space="preserve"> </w:t>
            </w:r>
            <w:r w:rsidRPr="00756096">
              <w:rPr>
                <w:sz w:val="16"/>
                <w:szCs w:val="16"/>
              </w:rPr>
              <w:t>665 612,0</w:t>
            </w:r>
          </w:p>
        </w:tc>
        <w:tc>
          <w:tcPr>
            <w:tcW w:w="1036" w:type="dxa"/>
            <w:vAlign w:val="center"/>
          </w:tcPr>
          <w:p w14:paraId="796FF699" w14:textId="46837129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747 896,8</w:t>
            </w:r>
          </w:p>
        </w:tc>
        <w:tc>
          <w:tcPr>
            <w:tcW w:w="1052" w:type="dxa"/>
            <w:vAlign w:val="center"/>
          </w:tcPr>
          <w:p w14:paraId="5754469D" w14:textId="034BB59F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1 460 095,9</w:t>
            </w:r>
          </w:p>
        </w:tc>
        <w:tc>
          <w:tcPr>
            <w:tcW w:w="1052" w:type="dxa"/>
            <w:vAlign w:val="center"/>
          </w:tcPr>
          <w:p w14:paraId="5725D8C3" w14:textId="60661062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1 194 206,5</w:t>
            </w:r>
          </w:p>
        </w:tc>
        <w:tc>
          <w:tcPr>
            <w:tcW w:w="976" w:type="dxa"/>
            <w:vAlign w:val="center"/>
          </w:tcPr>
          <w:p w14:paraId="61F9A7F9" w14:textId="72F97E8F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3 612 534,0</w:t>
            </w:r>
          </w:p>
        </w:tc>
        <w:tc>
          <w:tcPr>
            <w:tcW w:w="976" w:type="dxa"/>
            <w:vAlign w:val="center"/>
          </w:tcPr>
          <w:p w14:paraId="41ADF451" w14:textId="76BF145C" w:rsidR="002B5DF1" w:rsidRPr="00756096" w:rsidRDefault="00756096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4 574 043,3</w:t>
            </w:r>
          </w:p>
        </w:tc>
      </w:tr>
      <w:tr w:rsidR="00756096" w14:paraId="035D479C" w14:textId="77777777" w:rsidTr="00D422F5">
        <w:tc>
          <w:tcPr>
            <w:tcW w:w="2008" w:type="dxa"/>
          </w:tcPr>
          <w:p w14:paraId="335D6048" w14:textId="024A78AD" w:rsidR="00756096" w:rsidRPr="00756096" w:rsidRDefault="00756096" w:rsidP="00756096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- подпрограмма 1</w:t>
            </w:r>
            <w:r w:rsidRPr="00756096">
              <w:rPr>
                <w:color w:val="212121"/>
                <w:sz w:val="16"/>
                <w:szCs w:val="16"/>
              </w:rPr>
              <w:t xml:space="preserve"> «</w:t>
            </w:r>
            <w:r w:rsidRPr="00756096">
              <w:rPr>
                <w:sz w:val="16"/>
                <w:szCs w:val="16"/>
              </w:rPr>
              <w:t>Содействие развитию жилищного строительства Северодвинска»</w:t>
            </w:r>
          </w:p>
        </w:tc>
        <w:tc>
          <w:tcPr>
            <w:tcW w:w="1178" w:type="dxa"/>
            <w:vAlign w:val="center"/>
          </w:tcPr>
          <w:p w14:paraId="52FC642C" w14:textId="67D09AC3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2 002 824,4</w:t>
            </w:r>
          </w:p>
        </w:tc>
        <w:tc>
          <w:tcPr>
            <w:tcW w:w="1102" w:type="dxa"/>
            <w:vAlign w:val="center"/>
          </w:tcPr>
          <w:p w14:paraId="20437A08" w14:textId="027F7A91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1 060 154,4</w:t>
            </w:r>
          </w:p>
        </w:tc>
        <w:tc>
          <w:tcPr>
            <w:tcW w:w="1036" w:type="dxa"/>
            <w:vAlign w:val="center"/>
          </w:tcPr>
          <w:p w14:paraId="57AD5082" w14:textId="24670181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20 350,0</w:t>
            </w:r>
          </w:p>
        </w:tc>
        <w:tc>
          <w:tcPr>
            <w:tcW w:w="1052" w:type="dxa"/>
            <w:vAlign w:val="center"/>
          </w:tcPr>
          <w:p w14:paraId="2EF66FA2" w14:textId="35975568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230 580,0</w:t>
            </w:r>
          </w:p>
        </w:tc>
        <w:tc>
          <w:tcPr>
            <w:tcW w:w="1052" w:type="dxa"/>
            <w:vAlign w:val="center"/>
          </w:tcPr>
          <w:p w14:paraId="3F255C9D" w14:textId="2ED9A4BB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 w:rsidRPr="00884C7F">
              <w:rPr>
                <w:sz w:val="16"/>
                <w:szCs w:val="16"/>
              </w:rPr>
              <w:t>230 580,0</w:t>
            </w:r>
          </w:p>
        </w:tc>
        <w:tc>
          <w:tcPr>
            <w:tcW w:w="976" w:type="dxa"/>
            <w:vAlign w:val="center"/>
          </w:tcPr>
          <w:p w14:paraId="175EC6CF" w14:textId="6E915FEA" w:rsidR="00756096" w:rsidRPr="00756096" w:rsidRDefault="00756096" w:rsidP="00756096">
            <w:pPr>
              <w:jc w:val="right"/>
              <w:rPr>
                <w:sz w:val="16"/>
                <w:szCs w:val="16"/>
              </w:rPr>
            </w:pPr>
            <w:r w:rsidRPr="00884C7F">
              <w:rPr>
                <w:sz w:val="16"/>
                <w:szCs w:val="16"/>
              </w:rPr>
              <w:t>230 580,0</w:t>
            </w:r>
          </w:p>
        </w:tc>
        <w:tc>
          <w:tcPr>
            <w:tcW w:w="976" w:type="dxa"/>
            <w:vAlign w:val="center"/>
          </w:tcPr>
          <w:p w14:paraId="29FDA986" w14:textId="5F5BE711" w:rsidR="00756096" w:rsidRPr="00756096" w:rsidRDefault="00D422F5" w:rsidP="00756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230 580,0</w:t>
            </w:r>
          </w:p>
        </w:tc>
      </w:tr>
      <w:tr w:rsidR="00756096" w14:paraId="3B05331B" w14:textId="77777777" w:rsidTr="00756096">
        <w:tc>
          <w:tcPr>
            <w:tcW w:w="2008" w:type="dxa"/>
          </w:tcPr>
          <w:p w14:paraId="2C90DB8D" w14:textId="615EA618" w:rsidR="002B5DF1" w:rsidRPr="00756096" w:rsidRDefault="002B5DF1" w:rsidP="004F0230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- подпрограмма 2</w:t>
            </w:r>
            <w:r w:rsidR="001C6F2C" w:rsidRPr="00756096">
              <w:rPr>
                <w:sz w:val="16"/>
                <w:szCs w:val="16"/>
              </w:rPr>
              <w:t xml:space="preserve"> «</w:t>
            </w:r>
            <w:r w:rsidR="00173B7D" w:rsidRPr="00756096">
              <w:rPr>
                <w:sz w:val="16"/>
                <w:szCs w:val="16"/>
              </w:rPr>
              <w:t>Развитие инженерной и социальной инфраструктуры</w:t>
            </w:r>
            <w:r w:rsidR="001C6F2C" w:rsidRPr="00756096">
              <w:rPr>
                <w:sz w:val="16"/>
                <w:szCs w:val="16"/>
              </w:rPr>
              <w:t>»</w:t>
            </w:r>
          </w:p>
        </w:tc>
        <w:tc>
          <w:tcPr>
            <w:tcW w:w="1178" w:type="dxa"/>
            <w:vAlign w:val="center"/>
          </w:tcPr>
          <w:p w14:paraId="6D8B26A0" w14:textId="33186F51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12 066 778,5</w:t>
            </w:r>
          </w:p>
        </w:tc>
        <w:tc>
          <w:tcPr>
            <w:tcW w:w="1102" w:type="dxa"/>
            <w:vAlign w:val="center"/>
          </w:tcPr>
          <w:p w14:paraId="4C438CAF" w14:textId="0C5C3CAE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2 492 824,3</w:t>
            </w:r>
          </w:p>
        </w:tc>
        <w:tc>
          <w:tcPr>
            <w:tcW w:w="1036" w:type="dxa"/>
            <w:vAlign w:val="center"/>
          </w:tcPr>
          <w:p w14:paraId="5678F4F5" w14:textId="4DCE6DD5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528 234,8</w:t>
            </w:r>
          </w:p>
        </w:tc>
        <w:tc>
          <w:tcPr>
            <w:tcW w:w="1052" w:type="dxa"/>
            <w:vAlign w:val="center"/>
          </w:tcPr>
          <w:p w14:paraId="795A3D9B" w14:textId="1AD59519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1 023 420,3</w:t>
            </w:r>
          </w:p>
        </w:tc>
        <w:tc>
          <w:tcPr>
            <w:tcW w:w="1052" w:type="dxa"/>
            <w:vAlign w:val="center"/>
          </w:tcPr>
          <w:p w14:paraId="15FA6503" w14:textId="6E3BE75A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749 818,9</w:t>
            </w:r>
          </w:p>
        </w:tc>
        <w:tc>
          <w:tcPr>
            <w:tcW w:w="976" w:type="dxa"/>
            <w:vAlign w:val="center"/>
          </w:tcPr>
          <w:p w14:paraId="4201E7C0" w14:textId="28C7ED1D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3 160 141,4</w:t>
            </w:r>
          </w:p>
        </w:tc>
        <w:tc>
          <w:tcPr>
            <w:tcW w:w="976" w:type="dxa"/>
            <w:vAlign w:val="center"/>
          </w:tcPr>
          <w:p w14:paraId="5E248B69" w14:textId="42DD7D19" w:rsidR="002B5DF1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4 112 338,8</w:t>
            </w:r>
          </w:p>
        </w:tc>
      </w:tr>
      <w:tr w:rsidR="00756096" w14:paraId="01F9B6EA" w14:textId="77777777" w:rsidTr="00756096">
        <w:tc>
          <w:tcPr>
            <w:tcW w:w="2008" w:type="dxa"/>
          </w:tcPr>
          <w:p w14:paraId="7299BE6F" w14:textId="1EA9863B" w:rsidR="00173B7D" w:rsidRPr="00756096" w:rsidRDefault="00756096" w:rsidP="004F0230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- подпрограмма 3 «Развитие градостроительства»</w:t>
            </w:r>
          </w:p>
        </w:tc>
        <w:tc>
          <w:tcPr>
            <w:tcW w:w="1178" w:type="dxa"/>
            <w:vAlign w:val="center"/>
          </w:tcPr>
          <w:p w14:paraId="0F2B9F2A" w14:textId="736E6328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35 850,0</w:t>
            </w:r>
          </w:p>
        </w:tc>
        <w:tc>
          <w:tcPr>
            <w:tcW w:w="1102" w:type="dxa"/>
            <w:vAlign w:val="center"/>
          </w:tcPr>
          <w:p w14:paraId="1785C508" w14:textId="1F368900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5 850,0</w:t>
            </w:r>
          </w:p>
        </w:tc>
        <w:tc>
          <w:tcPr>
            <w:tcW w:w="1036" w:type="dxa"/>
            <w:vAlign w:val="center"/>
          </w:tcPr>
          <w:p w14:paraId="01E49548" w14:textId="17DC5777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5 860,0</w:t>
            </w:r>
          </w:p>
        </w:tc>
        <w:tc>
          <w:tcPr>
            <w:tcW w:w="1052" w:type="dxa"/>
            <w:vAlign w:val="center"/>
          </w:tcPr>
          <w:p w14:paraId="393FA8AC" w14:textId="40B65037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5 870,0</w:t>
            </w:r>
          </w:p>
        </w:tc>
        <w:tc>
          <w:tcPr>
            <w:tcW w:w="1052" w:type="dxa"/>
            <w:vAlign w:val="center"/>
          </w:tcPr>
          <w:p w14:paraId="5A36AD32" w14:textId="3639DF52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5 980,0</w:t>
            </w:r>
          </w:p>
        </w:tc>
        <w:tc>
          <w:tcPr>
            <w:tcW w:w="976" w:type="dxa"/>
            <w:vAlign w:val="center"/>
          </w:tcPr>
          <w:p w14:paraId="7E9F386B" w14:textId="3F77CFC7" w:rsidR="00173B7D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6 090,0</w:t>
            </w:r>
          </w:p>
        </w:tc>
        <w:tc>
          <w:tcPr>
            <w:tcW w:w="976" w:type="dxa"/>
            <w:vAlign w:val="center"/>
          </w:tcPr>
          <w:p w14:paraId="3D44583B" w14:textId="5CA0FD7D" w:rsidR="00173B7D" w:rsidRPr="00756096" w:rsidRDefault="003E4384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6 200,0</w:t>
            </w:r>
          </w:p>
        </w:tc>
      </w:tr>
      <w:tr w:rsidR="00756096" w14:paraId="78A58902" w14:textId="77777777" w:rsidTr="00756096">
        <w:tc>
          <w:tcPr>
            <w:tcW w:w="2008" w:type="dxa"/>
          </w:tcPr>
          <w:p w14:paraId="4A2F59CC" w14:textId="1F1122CE" w:rsidR="00173B7D" w:rsidRPr="00756096" w:rsidRDefault="00756096" w:rsidP="004F0230">
            <w:pPr>
              <w:rPr>
                <w:sz w:val="16"/>
                <w:szCs w:val="16"/>
              </w:rPr>
            </w:pPr>
            <w:r w:rsidRPr="00756096">
              <w:rPr>
                <w:sz w:val="16"/>
                <w:szCs w:val="16"/>
              </w:rPr>
              <w:t>- подпрограмма 4 «Повышение уровня обеспеченности жильем жителей Северодвинска, нуждающихся в улучшении жилищных условий»</w:t>
            </w:r>
          </w:p>
        </w:tc>
        <w:tc>
          <w:tcPr>
            <w:tcW w:w="1178" w:type="dxa"/>
            <w:vAlign w:val="center"/>
          </w:tcPr>
          <w:p w14:paraId="1594D110" w14:textId="1661CAC2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1 148 935,6</w:t>
            </w:r>
          </w:p>
        </w:tc>
        <w:tc>
          <w:tcPr>
            <w:tcW w:w="1102" w:type="dxa"/>
            <w:vAlign w:val="center"/>
          </w:tcPr>
          <w:p w14:paraId="09250026" w14:textId="0FADB73E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106 783,3</w:t>
            </w:r>
          </w:p>
        </w:tc>
        <w:tc>
          <w:tcPr>
            <w:tcW w:w="1036" w:type="dxa"/>
            <w:vAlign w:val="center"/>
          </w:tcPr>
          <w:p w14:paraId="6B836128" w14:textId="56D26DFD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BC0C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452,0</w:t>
            </w:r>
          </w:p>
        </w:tc>
        <w:tc>
          <w:tcPr>
            <w:tcW w:w="1052" w:type="dxa"/>
            <w:vAlign w:val="center"/>
          </w:tcPr>
          <w:p w14:paraId="2A3333F1" w14:textId="349CE9BB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200 225,6</w:t>
            </w:r>
          </w:p>
        </w:tc>
        <w:tc>
          <w:tcPr>
            <w:tcW w:w="1052" w:type="dxa"/>
            <w:vAlign w:val="center"/>
          </w:tcPr>
          <w:p w14:paraId="095C7A7F" w14:textId="490741C4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207 827,6</w:t>
            </w:r>
          </w:p>
        </w:tc>
        <w:tc>
          <w:tcPr>
            <w:tcW w:w="976" w:type="dxa"/>
            <w:vAlign w:val="center"/>
          </w:tcPr>
          <w:p w14:paraId="3BD41ABA" w14:textId="33765615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56456F">
              <w:rPr>
                <w:sz w:val="16"/>
                <w:szCs w:val="16"/>
              </w:rPr>
              <w:t> 722,6</w:t>
            </w:r>
          </w:p>
        </w:tc>
        <w:tc>
          <w:tcPr>
            <w:tcW w:w="976" w:type="dxa"/>
            <w:vAlign w:val="center"/>
          </w:tcPr>
          <w:p w14:paraId="53121B13" w14:textId="6AFCE43F" w:rsidR="00173B7D" w:rsidRPr="00756096" w:rsidRDefault="00D422F5" w:rsidP="004F0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224 924,5</w:t>
            </w:r>
          </w:p>
        </w:tc>
      </w:tr>
    </w:tbl>
    <w:p w14:paraId="25222186" w14:textId="5186653B" w:rsidR="008F6F90" w:rsidRDefault="008F6F90" w:rsidP="00774EF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329D8" w14:textId="78C478A3" w:rsidR="00666995" w:rsidRDefault="002B5DF1" w:rsidP="00666995">
      <w:pPr>
        <w:ind w:firstLine="709"/>
        <w:jc w:val="both"/>
      </w:pPr>
      <w:r w:rsidRPr="006977CB">
        <w:rPr>
          <w:bCs/>
        </w:rPr>
        <w:t>2</w:t>
      </w:r>
      <w:r w:rsidR="00F852A8" w:rsidRPr="006977CB">
        <w:rPr>
          <w:bCs/>
        </w:rPr>
        <w:t>.</w:t>
      </w:r>
      <w:r w:rsidR="00F852A8" w:rsidRPr="006977CB">
        <w:rPr>
          <w:b/>
        </w:rPr>
        <w:t xml:space="preserve"> </w:t>
      </w:r>
      <w:r w:rsidR="00666995" w:rsidRPr="006977CB">
        <w:t>Рассмотрев проект</w:t>
      </w:r>
      <w:r w:rsidR="003C2175">
        <w:t xml:space="preserve"> </w:t>
      </w:r>
      <w:r w:rsidR="00666995" w:rsidRPr="006977CB">
        <w:t>Программы</w:t>
      </w:r>
      <w:r w:rsidR="003C2175">
        <w:t>,</w:t>
      </w:r>
      <w:r w:rsidR="00EB6DC4">
        <w:t xml:space="preserve"> </w:t>
      </w:r>
      <w:r w:rsidR="00666995" w:rsidRPr="006977CB">
        <w:t>Контрольно-счетная палата Северодвинска отмечает следующее.</w:t>
      </w:r>
    </w:p>
    <w:p w14:paraId="77241C72" w14:textId="77777777" w:rsidR="00153483" w:rsidRDefault="00153483" w:rsidP="00153483">
      <w:pPr>
        <w:pStyle w:val="ab"/>
        <w:ind w:left="680"/>
        <w:jc w:val="both"/>
      </w:pPr>
    </w:p>
    <w:p w14:paraId="688B4121" w14:textId="068C2D5C" w:rsidR="00153483" w:rsidRPr="00D4541F" w:rsidRDefault="00153483" w:rsidP="00813119">
      <w:pPr>
        <w:pStyle w:val="ab"/>
        <w:ind w:left="0" w:firstLine="709"/>
        <w:jc w:val="both"/>
      </w:pPr>
      <w:r w:rsidRPr="00D4541F">
        <w:t xml:space="preserve">2.1. В нарушение пункта 27 Порядка № 426-па </w:t>
      </w:r>
      <w:r w:rsidR="003167C3" w:rsidRPr="00D4541F">
        <w:t xml:space="preserve">в Контрольно-счетную палату Северодвинска </w:t>
      </w:r>
      <w:r w:rsidRPr="00D4541F">
        <w:t>Программа представлена ответственным исполнителем без дополнительных и обосновывающих материалов</w:t>
      </w:r>
      <w:r w:rsidR="003167C3" w:rsidRPr="00D4541F">
        <w:t>, в том числе</w:t>
      </w:r>
      <w:r w:rsidRPr="00D4541F">
        <w:t>:</w:t>
      </w:r>
    </w:p>
    <w:p w14:paraId="414E7890" w14:textId="322F4BB9" w:rsidR="00153483" w:rsidRPr="00D4541F" w:rsidRDefault="00153483" w:rsidP="00813119">
      <w:pPr>
        <w:pStyle w:val="ab"/>
        <w:ind w:left="0" w:firstLine="709"/>
        <w:jc w:val="both"/>
      </w:pPr>
      <w:r w:rsidRPr="00D4541F">
        <w:t>- обоснование состава и значений показателей цели муниципальной программы, задач подпрограмм муниципальной программы и необходимые расчеты к нему; оценку влияния внешних факторов и условий на их достижение;</w:t>
      </w:r>
    </w:p>
    <w:p w14:paraId="4FB83C5E" w14:textId="5DD121F8" w:rsidR="00153483" w:rsidRDefault="00153483" w:rsidP="00D4541F">
      <w:pPr>
        <w:pStyle w:val="ab"/>
        <w:ind w:left="0" w:firstLine="709"/>
        <w:jc w:val="both"/>
      </w:pPr>
      <w:r w:rsidRPr="00D4541F">
        <w:t>- финансово-экономическое обоснование.</w:t>
      </w:r>
    </w:p>
    <w:p w14:paraId="3B1105BB" w14:textId="77777777" w:rsidR="0056456F" w:rsidRDefault="0056456F" w:rsidP="00D4541F">
      <w:pPr>
        <w:pStyle w:val="ab"/>
        <w:ind w:left="0" w:firstLine="709"/>
        <w:jc w:val="both"/>
      </w:pPr>
    </w:p>
    <w:p w14:paraId="1E7DEFBE" w14:textId="761687DF" w:rsidR="007F3EB4" w:rsidRPr="00175D95" w:rsidRDefault="00D30567" w:rsidP="00175D95">
      <w:pPr>
        <w:pStyle w:val="ConsPlusTitle"/>
        <w:widowControl/>
        <w:ind w:firstLine="709"/>
        <w:rPr>
          <w:b w:val="0"/>
          <w:bCs w:val="0"/>
        </w:rPr>
      </w:pPr>
      <w:r w:rsidRPr="004E5B85">
        <w:rPr>
          <w:b w:val="0"/>
          <w:bCs w:val="0"/>
          <w:color w:val="000000"/>
          <w:shd w:val="clear" w:color="auto" w:fill="FFFFFF"/>
        </w:rPr>
        <w:t>2.2.</w:t>
      </w:r>
      <w:r w:rsidR="00C22935">
        <w:rPr>
          <w:b w:val="0"/>
          <w:bCs w:val="0"/>
          <w:color w:val="000000"/>
          <w:shd w:val="clear" w:color="auto" w:fill="FFFFFF"/>
        </w:rPr>
        <w:t> </w:t>
      </w:r>
      <w:r w:rsidR="004E5B85" w:rsidRPr="004E5B85">
        <w:rPr>
          <w:b w:val="0"/>
          <w:bCs w:val="0"/>
          <w:color w:val="000000"/>
          <w:shd w:val="clear" w:color="auto" w:fill="FFFFFF"/>
        </w:rPr>
        <w:t xml:space="preserve">Проверкой соответствия заполнения </w:t>
      </w:r>
      <w:r w:rsidR="00175D95">
        <w:rPr>
          <w:b w:val="0"/>
          <w:bCs w:val="0"/>
          <w:color w:val="000000"/>
          <w:shd w:val="clear" w:color="auto" w:fill="FFFFFF"/>
        </w:rPr>
        <w:t xml:space="preserve">форм </w:t>
      </w:r>
      <w:r w:rsidR="005A3A84" w:rsidRPr="004E5B85">
        <w:rPr>
          <w:b w:val="0"/>
          <w:bCs w:val="0"/>
          <w:color w:val="000000"/>
          <w:shd w:val="clear" w:color="auto" w:fill="FFFFFF"/>
        </w:rPr>
        <w:t xml:space="preserve">проекта </w:t>
      </w:r>
      <w:r w:rsidR="007F3EB4" w:rsidRPr="004E5B85">
        <w:rPr>
          <w:b w:val="0"/>
          <w:bCs w:val="0"/>
          <w:color w:val="000000"/>
          <w:shd w:val="clear" w:color="auto" w:fill="FFFFFF"/>
        </w:rPr>
        <w:t>Программы</w:t>
      </w:r>
      <w:r w:rsidR="007F3EB4" w:rsidRPr="004E5B85">
        <w:rPr>
          <w:b w:val="0"/>
          <w:bCs w:val="0"/>
        </w:rPr>
        <w:t xml:space="preserve"> </w:t>
      </w:r>
      <w:r w:rsidR="004E5B85" w:rsidRPr="004E5B85">
        <w:rPr>
          <w:b w:val="0"/>
          <w:bCs w:val="0"/>
        </w:rPr>
        <w:t>нормативным актам, регулирующим порядок</w:t>
      </w:r>
      <w:r w:rsidR="004E5B85" w:rsidRPr="004E5B85">
        <w:rPr>
          <w:b w:val="0"/>
          <w:bCs w:val="0"/>
          <w:sz w:val="26"/>
          <w:szCs w:val="26"/>
        </w:rPr>
        <w:t xml:space="preserve"> </w:t>
      </w:r>
      <w:r w:rsidR="004E5B85" w:rsidRPr="004E5B85">
        <w:rPr>
          <w:b w:val="0"/>
          <w:bCs w:val="0"/>
        </w:rPr>
        <w:t>разработки, реализации и оценки эффективности муниципальных программ</w:t>
      </w:r>
      <w:r w:rsidR="004E5B85">
        <w:rPr>
          <w:b w:val="0"/>
          <w:bCs w:val="0"/>
        </w:rPr>
        <w:t xml:space="preserve"> </w:t>
      </w:r>
      <w:r w:rsidR="004E5B85" w:rsidRPr="004E5B85">
        <w:rPr>
          <w:b w:val="0"/>
          <w:bCs w:val="0"/>
        </w:rPr>
        <w:t>муниципального образования «</w:t>
      </w:r>
      <w:r w:rsidR="00175D95">
        <w:rPr>
          <w:b w:val="0"/>
          <w:bCs w:val="0"/>
        </w:rPr>
        <w:t>С</w:t>
      </w:r>
      <w:r w:rsidR="004E5B85" w:rsidRPr="004E5B85">
        <w:rPr>
          <w:b w:val="0"/>
          <w:bCs w:val="0"/>
        </w:rPr>
        <w:t>еверодвинск»</w:t>
      </w:r>
      <w:r w:rsidR="00175D95">
        <w:rPr>
          <w:b w:val="0"/>
          <w:bCs w:val="0"/>
        </w:rPr>
        <w:t xml:space="preserve">, </w:t>
      </w:r>
      <w:r w:rsidR="005A3A84" w:rsidRPr="00175D95">
        <w:rPr>
          <w:b w:val="0"/>
          <w:bCs w:val="0"/>
        </w:rPr>
        <w:t>установлено следующее</w:t>
      </w:r>
      <w:r w:rsidR="00175D95">
        <w:rPr>
          <w:b w:val="0"/>
          <w:bCs w:val="0"/>
        </w:rPr>
        <w:t>.</w:t>
      </w:r>
    </w:p>
    <w:p w14:paraId="1B1255BC" w14:textId="647CC1D4" w:rsidR="007820EB" w:rsidRDefault="004E5B85" w:rsidP="00631FC1">
      <w:pPr>
        <w:ind w:firstLine="709"/>
        <w:jc w:val="both"/>
        <w:rPr>
          <w:lang w:eastAsia="ar-SA"/>
        </w:rPr>
      </w:pPr>
      <w:r>
        <w:t>В</w:t>
      </w:r>
      <w:r w:rsidR="00DD7C79" w:rsidRPr="00DD7C79">
        <w:t xml:space="preserve"> нарушение пункта 10.2 Порядка № 426-</w:t>
      </w:r>
      <w:r w:rsidR="00DD7C79" w:rsidRPr="00B7726B">
        <w:t>па</w:t>
      </w:r>
      <w:r w:rsidR="00DD7C79" w:rsidRPr="00B7726B">
        <w:rPr>
          <w:lang w:eastAsia="ar-SA"/>
        </w:rPr>
        <w:t> </w:t>
      </w:r>
      <w:r w:rsidR="00B7726B" w:rsidRPr="00B7726B">
        <w:rPr>
          <w:lang w:eastAsia="ar-SA"/>
        </w:rPr>
        <w:t xml:space="preserve">в </w:t>
      </w:r>
      <w:r w:rsidR="00DD7C79" w:rsidRPr="00B7726B">
        <w:rPr>
          <w:lang w:eastAsia="ar-SA"/>
        </w:rPr>
        <w:t>Паспорт</w:t>
      </w:r>
      <w:r w:rsidR="00B7726B">
        <w:rPr>
          <w:lang w:eastAsia="ar-SA"/>
        </w:rPr>
        <w:t>е</w:t>
      </w:r>
      <w:r w:rsidR="00DD7C79" w:rsidRPr="00B7726B">
        <w:rPr>
          <w:lang w:eastAsia="ar-SA"/>
        </w:rPr>
        <w:t xml:space="preserve"> Программы</w:t>
      </w:r>
      <w:r w:rsidR="007820EB">
        <w:rPr>
          <w:lang w:eastAsia="ar-SA"/>
        </w:rPr>
        <w:t>:</w:t>
      </w:r>
    </w:p>
    <w:p w14:paraId="1C92F7B7" w14:textId="7E0254C6" w:rsidR="00DD50AF" w:rsidRDefault="007820EB" w:rsidP="00117261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>- </w:t>
      </w:r>
      <w:r w:rsidR="00DD50AF" w:rsidRPr="00DD50AF">
        <w:rPr>
          <w:lang w:eastAsia="ar-SA"/>
        </w:rPr>
        <w:t>в н</w:t>
      </w:r>
      <w:r w:rsidR="00DD50AF" w:rsidRPr="00B7726B">
        <w:rPr>
          <w:lang w:eastAsia="ar-SA"/>
        </w:rPr>
        <w:t>аименовании графы</w:t>
      </w:r>
      <w:r w:rsidR="00DD50AF">
        <w:rPr>
          <w:lang w:eastAsia="ar-SA"/>
        </w:rPr>
        <w:t xml:space="preserve"> «Ожидаемые результаты реализации муниципальной программы» </w:t>
      </w:r>
      <w:r w:rsidR="00DD50AF" w:rsidRPr="00B7726B">
        <w:rPr>
          <w:lang w:eastAsia="ar-SA"/>
        </w:rPr>
        <w:t>пропущен</w:t>
      </w:r>
      <w:r w:rsidR="00DD50AF">
        <w:rPr>
          <w:lang w:eastAsia="ar-SA"/>
        </w:rPr>
        <w:t>о</w:t>
      </w:r>
      <w:r w:rsidR="00DD50AF" w:rsidRPr="00B7726B">
        <w:rPr>
          <w:lang w:eastAsia="ar-SA"/>
        </w:rPr>
        <w:t xml:space="preserve"> слов</w:t>
      </w:r>
      <w:r w:rsidR="00DD50AF">
        <w:rPr>
          <w:lang w:eastAsia="ar-SA"/>
        </w:rPr>
        <w:t xml:space="preserve">о </w:t>
      </w:r>
      <w:r w:rsidR="00DD50AF" w:rsidRPr="00DD50AF">
        <w:rPr>
          <w:i/>
          <w:iCs/>
          <w:lang w:eastAsia="ar-SA"/>
        </w:rPr>
        <w:t>«муниципальной»</w:t>
      </w:r>
      <w:r>
        <w:rPr>
          <w:i/>
          <w:iCs/>
          <w:lang w:eastAsia="ar-SA"/>
        </w:rPr>
        <w:t>;</w:t>
      </w:r>
    </w:p>
    <w:p w14:paraId="3A7B263E" w14:textId="76361441" w:rsidR="007820EB" w:rsidRDefault="007820EB" w:rsidP="00117261">
      <w:pPr>
        <w:ind w:firstLine="709"/>
        <w:jc w:val="both"/>
        <w:rPr>
          <w:lang w:eastAsia="ar-SA"/>
        </w:rPr>
      </w:pPr>
      <w:r>
        <w:rPr>
          <w:i/>
          <w:iCs/>
          <w:lang w:eastAsia="ar-SA"/>
        </w:rPr>
        <w:t>- </w:t>
      </w:r>
      <w:r w:rsidR="00401A4B" w:rsidRPr="00401A4B">
        <w:rPr>
          <w:lang w:eastAsia="ar-SA"/>
        </w:rPr>
        <w:t>объем финансирования Программы в разрезе подпрограмм не отражен</w:t>
      </w:r>
      <w:r w:rsidR="00401A4B">
        <w:rPr>
          <w:lang w:eastAsia="ar-SA"/>
        </w:rPr>
        <w:t>.</w:t>
      </w:r>
    </w:p>
    <w:p w14:paraId="13B408A3" w14:textId="77777777" w:rsidR="00E66243" w:rsidRDefault="00E66243" w:rsidP="00117261">
      <w:pPr>
        <w:ind w:firstLine="709"/>
        <w:jc w:val="both"/>
        <w:rPr>
          <w:lang w:eastAsia="ar-SA"/>
        </w:rPr>
      </w:pPr>
    </w:p>
    <w:p w14:paraId="32BF2667" w14:textId="176102FE" w:rsidR="00BC0C54" w:rsidRDefault="00BC0C54" w:rsidP="00BC0C54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47</w:t>
      </w:r>
      <w:r w:rsidR="00E6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указаний в графе «Ожидаемые результаты муниципальной программы» указываются </w:t>
      </w:r>
      <w:r w:rsidRPr="00E66243">
        <w:rPr>
          <w:rFonts w:ascii="Times New Roman" w:hAnsi="Times New Roman" w:cs="Times New Roman"/>
          <w:sz w:val="24"/>
          <w:szCs w:val="24"/>
          <w:u w:val="single"/>
        </w:rPr>
        <w:t>конечные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состояния сферы социально-экономического развития Северодвинска, которые планируется достичь в результате реализации муниципальной программы, а также значения показателей цели </w:t>
      </w:r>
      <w:r w:rsidRPr="00BC0C54">
        <w:rPr>
          <w:rFonts w:ascii="Times New Roman" w:hAnsi="Times New Roman" w:cs="Times New Roman"/>
          <w:sz w:val="24"/>
          <w:szCs w:val="24"/>
          <w:u w:val="single"/>
        </w:rPr>
        <w:t>на последний год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2821A" w14:textId="426A0D35" w:rsidR="00E66243" w:rsidRDefault="00E66243" w:rsidP="00E66243">
      <w:pPr>
        <w:ind w:firstLine="708"/>
        <w:jc w:val="both"/>
      </w:pPr>
      <w:r w:rsidRPr="00E74D2F">
        <w:t>Ожидаемые результаты</w:t>
      </w:r>
      <w:r w:rsidR="00E74D2F" w:rsidRPr="00E74D2F">
        <w:t xml:space="preserve"> </w:t>
      </w:r>
      <w:r w:rsidRPr="00E74D2F">
        <w:t>по объему ввода жилья</w:t>
      </w:r>
      <w:r w:rsidR="00E74D2F" w:rsidRPr="00E74D2F">
        <w:t xml:space="preserve">, указанные в паспорте Программы, </w:t>
      </w:r>
      <w:r w:rsidRPr="00E74D2F">
        <w:t xml:space="preserve">увеличивается в 2024 году до 75 000,0 кв. м, при этом согласно Приложению № 1 к Программе значение </w:t>
      </w:r>
      <w:r w:rsidR="00E74D2F" w:rsidRPr="00E74D2F">
        <w:rPr>
          <w:u w:val="single"/>
        </w:rPr>
        <w:t>конечного</w:t>
      </w:r>
      <w:r w:rsidRPr="00E74D2F">
        <w:rPr>
          <w:u w:val="single"/>
        </w:rPr>
        <w:t xml:space="preserve"> показателя</w:t>
      </w:r>
      <w:r w:rsidRPr="00E74D2F">
        <w:t xml:space="preserve"> «Годовой объем ввода жилья» снижается в 2028 году до 40 000,0 кв. м.</w:t>
      </w:r>
      <w:r>
        <w:t xml:space="preserve"> </w:t>
      </w:r>
    </w:p>
    <w:p w14:paraId="79898836" w14:textId="7000FCCD" w:rsidR="00434806" w:rsidRDefault="00434806" w:rsidP="00E66243">
      <w:pPr>
        <w:ind w:firstLine="708"/>
        <w:jc w:val="both"/>
      </w:pPr>
      <w:r>
        <w:t xml:space="preserve">Кроме того, </w:t>
      </w:r>
      <w:r w:rsidR="00EE6432">
        <w:t>согласно Приложения № 1 к Программе сниж</w:t>
      </w:r>
      <w:r w:rsidR="00C8012F">
        <w:t>ается</w:t>
      </w:r>
      <w:r w:rsidR="00EE6432">
        <w:t xml:space="preserve"> целево</w:t>
      </w:r>
      <w:r w:rsidR="00C8012F">
        <w:t>й</w:t>
      </w:r>
      <w:r w:rsidR="00EE6432">
        <w:t xml:space="preserve"> показател</w:t>
      </w:r>
      <w:r w:rsidR="00C8012F">
        <w:t>ь</w:t>
      </w:r>
      <w:r w:rsidR="00EE6432">
        <w:t xml:space="preserve"> объема ввода жилья</w:t>
      </w:r>
      <w:r w:rsidR="00C8012F">
        <w:t xml:space="preserve">, тогда как </w:t>
      </w:r>
      <w:r w:rsidR="00177D4F">
        <w:t xml:space="preserve">в </w:t>
      </w:r>
      <w:r w:rsidR="00EE6432">
        <w:t>Стратегии социально-экономического развития Архангельской област</w:t>
      </w:r>
      <w:r w:rsidR="00C8012F">
        <w:t xml:space="preserve">и до 2035 года, утвержденной Постановлением Архангельского </w:t>
      </w:r>
      <w:r w:rsidR="00C8012F">
        <w:lastRenderedPageBreak/>
        <w:t>областного Собрания депутатов от 13.02.2019 № 168</w:t>
      </w:r>
      <w:r w:rsidR="00177D4F">
        <w:t xml:space="preserve"> предусмотрен ежегодный рост этого показателя.</w:t>
      </w:r>
    </w:p>
    <w:p w14:paraId="148544F1" w14:textId="77777777" w:rsidR="00E66243" w:rsidRPr="00190E7B" w:rsidRDefault="00E66243" w:rsidP="00BC0C54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ABBD5" w14:textId="32CA3488" w:rsidR="005C55E2" w:rsidRDefault="005C55E2" w:rsidP="00F315C5">
      <w:pPr>
        <w:ind w:firstLine="709"/>
        <w:jc w:val="both"/>
        <w:rPr>
          <w:color w:val="000000"/>
          <w:shd w:val="clear" w:color="auto" w:fill="FFFFFF"/>
        </w:rPr>
      </w:pPr>
      <w:bookmarkStart w:id="2" w:name="_Hlk114565367"/>
      <w:r>
        <w:rPr>
          <w:color w:val="000000"/>
          <w:shd w:val="clear" w:color="auto" w:fill="FFFFFF"/>
        </w:rPr>
        <w:t>В нарушение пункта 14  Методических указани</w:t>
      </w:r>
      <w:r w:rsidR="00DA291F">
        <w:rPr>
          <w:color w:val="000000"/>
          <w:shd w:val="clear" w:color="auto" w:fill="FFFFFF"/>
        </w:rPr>
        <w:t xml:space="preserve">й </w:t>
      </w:r>
      <w:r>
        <w:rPr>
          <w:color w:val="000000"/>
          <w:shd w:val="clear" w:color="auto" w:fill="FFFFFF"/>
        </w:rPr>
        <w:t>Показатель 2 «Мощность введенных в  эксплуатацию многоквартирных домов в отчетном году»</w:t>
      </w:r>
      <w:r w:rsidR="00DA291F">
        <w:rPr>
          <w:color w:val="000000"/>
          <w:shd w:val="clear" w:color="auto" w:fill="FFFFFF"/>
        </w:rPr>
        <w:t xml:space="preserve"> (единица измерения – кв. м)</w:t>
      </w:r>
      <w:r>
        <w:rPr>
          <w:color w:val="000000"/>
          <w:shd w:val="clear" w:color="auto" w:fill="FFFFFF"/>
        </w:rPr>
        <w:t xml:space="preserve"> </w:t>
      </w:r>
      <w:r w:rsidR="0056456F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ероприятия 1.01 «Проектирование и строительство многоквартирных домов» задачи 1 «Обеспечение условий для строительства жилья в Северодвинске Подпрограммы 1 «Содействие развитию жилищного строительства Северодвинска» Программы</w:t>
      </w:r>
      <w:r w:rsidR="00DA291F">
        <w:rPr>
          <w:color w:val="000000"/>
          <w:shd w:val="clear" w:color="auto" w:fill="FFFFFF"/>
        </w:rPr>
        <w:t xml:space="preserve"> не соответствует требованиям однозначности.</w:t>
      </w:r>
    </w:p>
    <w:p w14:paraId="03681383" w14:textId="124E0540" w:rsidR="00FE4388" w:rsidRPr="00600D28" w:rsidRDefault="00AD0E15" w:rsidP="00631FC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99024A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71</w:t>
      </w:r>
      <w:r w:rsidR="0099024A" w:rsidRPr="00600D28">
        <w:rPr>
          <w:color w:val="000000"/>
          <w:shd w:val="clear" w:color="auto" w:fill="FFFFFF"/>
        </w:rPr>
        <w:t xml:space="preserve"> </w:t>
      </w:r>
      <w:r w:rsidR="000D4E08" w:rsidRPr="00600D28">
        <w:rPr>
          <w:color w:val="000000"/>
          <w:shd w:val="clear" w:color="auto" w:fill="FFFFFF"/>
        </w:rPr>
        <w:t>Методических указаний</w:t>
      </w:r>
      <w:bookmarkEnd w:id="2"/>
      <w:r>
        <w:rPr>
          <w:color w:val="000000"/>
          <w:shd w:val="clear" w:color="auto" w:fill="FFFFFF"/>
        </w:rPr>
        <w:t>:</w:t>
      </w:r>
      <w:r w:rsidR="00F315C5">
        <w:rPr>
          <w:color w:val="000000"/>
          <w:shd w:val="clear" w:color="auto" w:fill="FFFFFF"/>
        </w:rPr>
        <w:t xml:space="preserve"> </w:t>
      </w:r>
      <w:r w:rsidR="00B7726B" w:rsidRPr="00600D28">
        <w:rPr>
          <w:color w:val="000000"/>
          <w:shd w:val="clear" w:color="auto" w:fill="FFFFFF"/>
        </w:rPr>
        <w:t xml:space="preserve">в </w:t>
      </w:r>
      <w:r w:rsidR="00F315C5">
        <w:rPr>
          <w:color w:val="000000"/>
          <w:shd w:val="clear" w:color="auto" w:fill="FFFFFF"/>
        </w:rPr>
        <w:t>П</w:t>
      </w:r>
      <w:r w:rsidR="00B7726B" w:rsidRPr="00600D28">
        <w:rPr>
          <w:color w:val="000000"/>
          <w:shd w:val="clear" w:color="auto" w:fill="FFFFFF"/>
        </w:rPr>
        <w:t xml:space="preserve">риложении </w:t>
      </w:r>
      <w:r w:rsidR="00DD50AF" w:rsidRPr="00600D28">
        <w:rPr>
          <w:color w:val="000000"/>
          <w:shd w:val="clear" w:color="auto" w:fill="FFFFFF"/>
        </w:rPr>
        <w:t xml:space="preserve">№ 1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 xml:space="preserve">Перечень целевых показателей муниципальной программы Северодвинска» </w:t>
      </w:r>
      <w:r w:rsidR="00DD50AF" w:rsidRPr="00600D28">
        <w:rPr>
          <w:color w:val="000000"/>
          <w:shd w:val="clear" w:color="auto" w:fill="FFFFFF"/>
        </w:rPr>
        <w:t>к Программе</w:t>
      </w:r>
      <w:r w:rsidR="00FE4388" w:rsidRPr="00600D28">
        <w:rPr>
          <w:color w:val="000000"/>
          <w:shd w:val="clear" w:color="auto" w:fill="FFFFFF"/>
        </w:rPr>
        <w:t xml:space="preserve"> в табличной части не указано наименование Программы</w:t>
      </w:r>
      <w:r w:rsidR="009E0A16">
        <w:rPr>
          <w:color w:val="000000"/>
          <w:shd w:val="clear" w:color="auto" w:fill="FFFFFF"/>
        </w:rPr>
        <w:t>.</w:t>
      </w:r>
    </w:p>
    <w:p w14:paraId="6CE8A3D9" w14:textId="70F88C9C" w:rsidR="00DD37DB" w:rsidRPr="00600D28" w:rsidRDefault="00AD0E15" w:rsidP="00631FC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F315C5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72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>
        <w:rPr>
          <w:color w:val="000000"/>
          <w:shd w:val="clear" w:color="auto" w:fill="FFFFFF"/>
        </w:rPr>
        <w:t>:</w:t>
      </w:r>
      <w:r w:rsidR="00FE4388" w:rsidRPr="00600D28">
        <w:rPr>
          <w:color w:val="000000"/>
          <w:shd w:val="clear" w:color="auto" w:fill="FFFFFF"/>
        </w:rPr>
        <w:t xml:space="preserve"> в </w:t>
      </w:r>
      <w:r w:rsidR="00F315C5">
        <w:rPr>
          <w:color w:val="000000"/>
          <w:shd w:val="clear" w:color="auto" w:fill="FFFFFF"/>
        </w:rPr>
        <w:t>П</w:t>
      </w:r>
      <w:r w:rsidR="00FE4388" w:rsidRPr="00600D28">
        <w:rPr>
          <w:color w:val="000000"/>
          <w:shd w:val="clear" w:color="auto" w:fill="FFFFFF"/>
        </w:rPr>
        <w:t xml:space="preserve">риложении № 2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>Характеристика основных показателей муниципальной программы Северодвинска</w:t>
      </w:r>
      <w:r w:rsidR="00600D28" w:rsidRPr="00600D28">
        <w:rPr>
          <w:rFonts w:eastAsia="Calibri"/>
        </w:rPr>
        <w:t>»</w:t>
      </w:r>
      <w:r w:rsidR="00426F1B" w:rsidRPr="00600D28">
        <w:rPr>
          <w:rFonts w:eastAsia="Calibri"/>
        </w:rPr>
        <w:t xml:space="preserve"> </w:t>
      </w:r>
      <w:r w:rsidR="00FE4388" w:rsidRPr="00600D28">
        <w:rPr>
          <w:color w:val="000000"/>
          <w:shd w:val="clear" w:color="auto" w:fill="FFFFFF"/>
        </w:rPr>
        <w:t>к Программе в заголовочной части не указаны «Ответственный исполнитель» и «Соисполнители» Программы</w:t>
      </w:r>
      <w:r w:rsidR="00E15CD7">
        <w:rPr>
          <w:color w:val="000000"/>
          <w:shd w:val="clear" w:color="auto" w:fill="FFFFFF"/>
        </w:rPr>
        <w:t>.</w:t>
      </w:r>
    </w:p>
    <w:p w14:paraId="161B5658" w14:textId="77777777" w:rsidR="00DD410F" w:rsidRDefault="00AD0E15" w:rsidP="00DD410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="00F315C5" w:rsidRPr="00600D28">
        <w:rPr>
          <w:color w:val="000000"/>
          <w:shd w:val="clear" w:color="auto" w:fill="FFFFFF"/>
        </w:rPr>
        <w:t xml:space="preserve"> пункт</w:t>
      </w:r>
      <w:r w:rsidR="00F315C5">
        <w:rPr>
          <w:color w:val="000000"/>
          <w:shd w:val="clear" w:color="auto" w:fill="FFFFFF"/>
        </w:rPr>
        <w:t>а 73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>
        <w:rPr>
          <w:color w:val="000000"/>
          <w:shd w:val="clear" w:color="auto" w:fill="FFFFFF"/>
        </w:rPr>
        <w:t>:</w:t>
      </w:r>
      <w:r w:rsidR="00F315C5" w:rsidRPr="00600D28">
        <w:rPr>
          <w:color w:val="000000"/>
          <w:shd w:val="clear" w:color="auto" w:fill="FFFFFF"/>
        </w:rPr>
        <w:t> </w:t>
      </w:r>
      <w:r w:rsidR="00DD37DB" w:rsidRPr="00600D28">
        <w:rPr>
          <w:color w:val="000000"/>
          <w:shd w:val="clear" w:color="auto" w:fill="FFFFFF"/>
        </w:rPr>
        <w:t xml:space="preserve"> в </w:t>
      </w:r>
      <w:r w:rsidR="00F315C5">
        <w:rPr>
          <w:color w:val="000000"/>
          <w:shd w:val="clear" w:color="auto" w:fill="FFFFFF"/>
        </w:rPr>
        <w:t>П</w:t>
      </w:r>
      <w:r w:rsidR="00DD37DB" w:rsidRPr="00600D28">
        <w:rPr>
          <w:color w:val="000000"/>
          <w:shd w:val="clear" w:color="auto" w:fill="FFFFFF"/>
        </w:rPr>
        <w:t xml:space="preserve">риложении № 3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 xml:space="preserve">Сведения об основных мерах правового регулирования в сфере реализации муниципальной программы Северодвинска» </w:t>
      </w:r>
      <w:r w:rsidR="00DD37DB" w:rsidRPr="00600D28">
        <w:rPr>
          <w:color w:val="000000"/>
          <w:shd w:val="clear" w:color="auto" w:fill="FFFFFF"/>
        </w:rPr>
        <w:t>к Программе в заголовочной части не указаны «Ответственный исполнитель» и «Соисполнители» Программы, в наименовании графы «</w:t>
      </w:r>
      <w:r w:rsidR="00DD37DB" w:rsidRPr="00600D28">
        <w:t>Основные положения нормативного правового акта</w:t>
      </w:r>
      <w:r w:rsidR="00DD37DB" w:rsidRPr="00600D28">
        <w:rPr>
          <w:rFonts w:eastAsia="Calibri"/>
        </w:rPr>
        <w:t>, связь с подпрограммами, задачами и мероприятиями (административными мероприятиями) муниципальной программы» пропущены слова «</w:t>
      </w:r>
      <w:r w:rsidR="00DD37DB" w:rsidRPr="00600D28">
        <w:rPr>
          <w:rFonts w:eastAsia="Calibri"/>
          <w:i/>
          <w:iCs/>
        </w:rPr>
        <w:t>связь с подпрограммами, задачами и мероприятиями (административными мероприятиями) муниципальной программы»</w:t>
      </w:r>
      <w:r w:rsidR="00DD410F">
        <w:rPr>
          <w:rFonts w:eastAsia="Calibri"/>
          <w:i/>
          <w:iCs/>
        </w:rPr>
        <w:t xml:space="preserve">, </w:t>
      </w:r>
      <w:r w:rsidR="00DD410F">
        <w:rPr>
          <w:rFonts w:eastAsia="Calibri"/>
        </w:rPr>
        <w:t>в форме отсутствует графа «Основания для разработки</w:t>
      </w:r>
      <w:r w:rsidR="00DD410F">
        <w:t xml:space="preserve"> нормативного правового акта», </w:t>
      </w:r>
      <w:r w:rsidR="00DD410F">
        <w:rPr>
          <w:rFonts w:eastAsia="Calibri"/>
          <w:i/>
          <w:iCs/>
        </w:rPr>
        <w:t xml:space="preserve"> </w:t>
      </w:r>
      <w:r w:rsidR="00DD410F">
        <w:rPr>
          <w:rFonts w:eastAsia="Calibri"/>
        </w:rPr>
        <w:t>не отражены сведения об основных мерах правового регулирования в сфере реализации Программы по подпрограмме 1.</w:t>
      </w:r>
    </w:p>
    <w:p w14:paraId="6DB39BD6" w14:textId="37975448" w:rsidR="00B7726B" w:rsidRDefault="00AD0E15" w:rsidP="00631FC1">
      <w:pPr>
        <w:ind w:firstLine="708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F315C5" w:rsidRPr="006D111E">
        <w:rPr>
          <w:color w:val="000000"/>
          <w:shd w:val="clear" w:color="auto" w:fill="FFFFFF"/>
        </w:rPr>
        <w:t>пункта 74 Методических указаний</w:t>
      </w:r>
      <w:r>
        <w:rPr>
          <w:color w:val="000000"/>
          <w:shd w:val="clear" w:color="auto" w:fill="FFFFFF"/>
        </w:rPr>
        <w:t>:</w:t>
      </w:r>
      <w:r w:rsidR="00F315C5" w:rsidRPr="006D111E">
        <w:rPr>
          <w:color w:val="000000"/>
          <w:shd w:val="clear" w:color="auto" w:fill="FFFFFF"/>
        </w:rPr>
        <w:t> в Приложении № 4</w:t>
      </w:r>
      <w:r w:rsidR="00F315C5" w:rsidRPr="006D111E">
        <w:rPr>
          <w:rFonts w:eastAsia="Calibri"/>
        </w:rPr>
        <w:t xml:space="preserve"> «Характеристика муниципальной программы Северодвинска» </w:t>
      </w:r>
      <w:r w:rsidR="00A10CC0" w:rsidRPr="00704B47">
        <w:rPr>
          <w:rFonts w:eastAsia="Calibri"/>
        </w:rPr>
        <w:t>нарушена нумерация</w:t>
      </w:r>
      <w:r w:rsidR="00A10CC0">
        <w:rPr>
          <w:rFonts w:eastAsia="Calibri"/>
        </w:rPr>
        <w:t xml:space="preserve"> граф.</w:t>
      </w:r>
    </w:p>
    <w:p w14:paraId="15D3EB72" w14:textId="77777777" w:rsidR="00B7726B" w:rsidRDefault="00B7726B" w:rsidP="00AB2414">
      <w:pPr>
        <w:ind w:firstLine="709"/>
        <w:jc w:val="both"/>
        <w:rPr>
          <w:color w:val="000000"/>
          <w:shd w:val="clear" w:color="auto" w:fill="FFFFFF"/>
        </w:rPr>
      </w:pPr>
    </w:p>
    <w:p w14:paraId="51886615" w14:textId="6F03ECCD" w:rsidR="00153931" w:rsidRPr="00400CF7" w:rsidRDefault="00153931" w:rsidP="00400CF7">
      <w:pPr>
        <w:jc w:val="both"/>
      </w:pPr>
      <w:r w:rsidRPr="00612A76">
        <w:t xml:space="preserve">            По результатам экспертизы проекта Программы Контрольно-счетная палата Северодвинска предлагает</w:t>
      </w:r>
      <w:r w:rsidR="006532D5">
        <w:t xml:space="preserve"> п</w:t>
      </w:r>
      <w:r w:rsidRPr="00612A76">
        <w:t>ри принятии представленного проекта муниципальной программы «</w:t>
      </w:r>
      <w:r w:rsidR="00400CF7" w:rsidRPr="00A26322">
        <w:rPr>
          <w:bCs/>
          <w:kern w:val="36"/>
        </w:rPr>
        <w:t>«</w:t>
      </w:r>
      <w:r w:rsidR="00400CF7">
        <w:rPr>
          <w:bCs/>
          <w:kern w:val="36"/>
        </w:rPr>
        <w:t>Развитие жилищного строительства Северодвинска»</w:t>
      </w:r>
      <w:r w:rsidR="00085E01">
        <w:t xml:space="preserve"> </w:t>
      </w:r>
      <w:r w:rsidRPr="00612A76">
        <w:t xml:space="preserve">привести в соответствие </w:t>
      </w:r>
      <w:r w:rsidR="00534C1D">
        <w:t xml:space="preserve">проект </w:t>
      </w:r>
      <w:r w:rsidRPr="00612A76">
        <w:t>Программ</w:t>
      </w:r>
      <w:r w:rsidR="00534C1D">
        <w:t>ы</w:t>
      </w:r>
      <w:r w:rsidRPr="00612A76">
        <w:t xml:space="preserve"> с нормативными правовыми актами, регулирующими порядок</w:t>
      </w:r>
      <w:r w:rsidRPr="00612A76">
        <w:rPr>
          <w:sz w:val="26"/>
          <w:szCs w:val="26"/>
        </w:rPr>
        <w:t xml:space="preserve"> </w:t>
      </w:r>
      <w:r w:rsidRPr="00612A76">
        <w:t>разработки, реализации и оценки эффективности муниципальных программ муниципального образования «Северодвинск»</w:t>
      </w:r>
      <w:r w:rsidR="00920362" w:rsidRPr="00920362">
        <w:t>.</w:t>
      </w:r>
    </w:p>
    <w:p w14:paraId="7B31B46F" w14:textId="77777777" w:rsidR="000803BC" w:rsidRDefault="000803BC" w:rsidP="00153931">
      <w:pPr>
        <w:jc w:val="both"/>
      </w:pPr>
    </w:p>
    <w:p w14:paraId="10011BA4" w14:textId="77777777" w:rsidR="000803BC" w:rsidRDefault="000803BC" w:rsidP="00153931">
      <w:pPr>
        <w:jc w:val="both"/>
      </w:pPr>
    </w:p>
    <w:p w14:paraId="098EAAA1" w14:textId="77777777" w:rsidR="000803BC" w:rsidRDefault="000803BC" w:rsidP="00153931">
      <w:pPr>
        <w:jc w:val="both"/>
      </w:pPr>
    </w:p>
    <w:p w14:paraId="698A4AA6" w14:textId="158E2784" w:rsidR="00153931" w:rsidRDefault="00AE6C32" w:rsidP="00153931">
      <w:pPr>
        <w:jc w:val="both"/>
      </w:pPr>
      <w:r>
        <w:t>И.о. п</w:t>
      </w:r>
      <w:r w:rsidR="00153931">
        <w:t>редседател</w:t>
      </w:r>
      <w:r>
        <w:t>я</w:t>
      </w:r>
      <w:r w:rsidR="00153931">
        <w:t xml:space="preserve">                                                                                               </w:t>
      </w:r>
      <w:r>
        <w:t xml:space="preserve">   </w:t>
      </w:r>
      <w:r w:rsidR="00153931">
        <w:t xml:space="preserve">     </w:t>
      </w:r>
      <w:r>
        <w:t>С</w:t>
      </w:r>
      <w:r w:rsidR="00153931">
        <w:t>.</w:t>
      </w:r>
      <w:r>
        <w:t>Н</w:t>
      </w:r>
      <w:r w:rsidR="00153931">
        <w:t xml:space="preserve">. </w:t>
      </w:r>
      <w:r>
        <w:t>Гапонова</w:t>
      </w:r>
    </w:p>
    <w:p w14:paraId="75351C81" w14:textId="77777777" w:rsidR="004F4FBF" w:rsidRDefault="004F4FBF" w:rsidP="00166F80">
      <w:pPr>
        <w:ind w:left="709"/>
        <w:jc w:val="both"/>
        <w:rPr>
          <w:rStyle w:val="ae"/>
          <w:color w:val="212121"/>
        </w:rPr>
      </w:pPr>
    </w:p>
    <w:p w14:paraId="206C55D0" w14:textId="2C27C0D0" w:rsidR="001400F5" w:rsidRDefault="001400F5" w:rsidP="004F0A33">
      <w:pPr>
        <w:jc w:val="both"/>
        <w:rPr>
          <w:sz w:val="20"/>
          <w:szCs w:val="20"/>
        </w:rPr>
      </w:pPr>
    </w:p>
    <w:p w14:paraId="0C1CC136" w14:textId="462CD955" w:rsidR="00BC4335" w:rsidRDefault="00BC4335" w:rsidP="004F0A33">
      <w:pPr>
        <w:jc w:val="both"/>
        <w:rPr>
          <w:sz w:val="20"/>
          <w:szCs w:val="20"/>
        </w:rPr>
      </w:pPr>
    </w:p>
    <w:p w14:paraId="419A6BDE" w14:textId="5C290341" w:rsidR="00BC4335" w:rsidRDefault="00BC4335" w:rsidP="004F0A33">
      <w:pPr>
        <w:jc w:val="both"/>
        <w:rPr>
          <w:sz w:val="20"/>
          <w:szCs w:val="20"/>
        </w:rPr>
      </w:pPr>
    </w:p>
    <w:p w14:paraId="21BB07E8" w14:textId="1F2B02E9" w:rsidR="00BC4335" w:rsidRDefault="00BC4335" w:rsidP="004F0A33">
      <w:pPr>
        <w:jc w:val="both"/>
        <w:rPr>
          <w:sz w:val="20"/>
          <w:szCs w:val="20"/>
        </w:rPr>
      </w:pPr>
    </w:p>
    <w:p w14:paraId="747DB1BA" w14:textId="15182F06" w:rsidR="00B8623D" w:rsidRDefault="00B8623D" w:rsidP="004F0A33">
      <w:pPr>
        <w:jc w:val="both"/>
        <w:rPr>
          <w:sz w:val="20"/>
          <w:szCs w:val="20"/>
        </w:rPr>
      </w:pPr>
    </w:p>
    <w:p w14:paraId="5BD0B5CC" w14:textId="7A15316D" w:rsidR="00B8623D" w:rsidRDefault="00B8623D" w:rsidP="004F0A33">
      <w:pPr>
        <w:jc w:val="both"/>
        <w:rPr>
          <w:sz w:val="20"/>
          <w:szCs w:val="20"/>
        </w:rPr>
      </w:pPr>
    </w:p>
    <w:p w14:paraId="1A162D98" w14:textId="5FDFD198" w:rsidR="00875933" w:rsidRDefault="00875933" w:rsidP="004F0A33">
      <w:pPr>
        <w:jc w:val="both"/>
        <w:rPr>
          <w:sz w:val="20"/>
          <w:szCs w:val="20"/>
        </w:rPr>
      </w:pPr>
    </w:p>
    <w:p w14:paraId="2878A8F5" w14:textId="37F698B2" w:rsidR="00875933" w:rsidRDefault="00875933" w:rsidP="004F0A33">
      <w:pPr>
        <w:jc w:val="both"/>
        <w:rPr>
          <w:sz w:val="20"/>
          <w:szCs w:val="20"/>
        </w:rPr>
      </w:pPr>
    </w:p>
    <w:p w14:paraId="0A4CA867" w14:textId="77777777" w:rsidR="00875933" w:rsidRDefault="00875933" w:rsidP="004F0A33">
      <w:pPr>
        <w:jc w:val="both"/>
        <w:rPr>
          <w:sz w:val="20"/>
          <w:szCs w:val="20"/>
        </w:rPr>
      </w:pPr>
    </w:p>
    <w:p w14:paraId="2412DB90" w14:textId="027DE255" w:rsidR="00BC4335" w:rsidRDefault="00BC4335" w:rsidP="004F0A33">
      <w:pPr>
        <w:jc w:val="both"/>
        <w:rPr>
          <w:sz w:val="20"/>
          <w:szCs w:val="20"/>
        </w:rPr>
      </w:pPr>
    </w:p>
    <w:p w14:paraId="32608124" w14:textId="3B4706A4" w:rsidR="00BC4335" w:rsidRDefault="00BC4335" w:rsidP="004F0A33">
      <w:pPr>
        <w:jc w:val="both"/>
        <w:rPr>
          <w:sz w:val="20"/>
          <w:szCs w:val="20"/>
        </w:rPr>
      </w:pPr>
    </w:p>
    <w:p w14:paraId="2ED693C7" w14:textId="77777777" w:rsidR="00BC4335" w:rsidRDefault="00BC4335" w:rsidP="004F0A33">
      <w:pPr>
        <w:jc w:val="both"/>
        <w:rPr>
          <w:sz w:val="20"/>
          <w:szCs w:val="20"/>
        </w:rPr>
      </w:pPr>
    </w:p>
    <w:p w14:paraId="3F271983" w14:textId="77777777" w:rsidR="00085E01" w:rsidRDefault="00085E01" w:rsidP="004F0A33">
      <w:pPr>
        <w:jc w:val="both"/>
        <w:rPr>
          <w:sz w:val="20"/>
          <w:szCs w:val="20"/>
        </w:rPr>
      </w:pPr>
      <w:r>
        <w:rPr>
          <w:sz w:val="20"/>
          <w:szCs w:val="20"/>
        </w:rPr>
        <w:t>Гусельникова Лариса Николаевна</w:t>
      </w:r>
    </w:p>
    <w:p w14:paraId="746BD56D" w14:textId="33B19829" w:rsidR="00950B50" w:rsidRPr="00063A2E" w:rsidRDefault="00063A2E" w:rsidP="004F0A33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 xml:space="preserve">(8184) </w:t>
      </w:r>
      <w:r w:rsidR="00CD3BC1" w:rsidRPr="00063A2E">
        <w:rPr>
          <w:sz w:val="20"/>
          <w:szCs w:val="20"/>
        </w:rPr>
        <w:t>58398</w:t>
      </w:r>
      <w:r w:rsidRPr="00063A2E">
        <w:rPr>
          <w:sz w:val="20"/>
          <w:szCs w:val="20"/>
        </w:rPr>
        <w:t>5</w:t>
      </w:r>
    </w:p>
    <w:sectPr w:rsidR="00950B50" w:rsidRPr="00063A2E" w:rsidSect="00A53147">
      <w:headerReference w:type="even" r:id="rId9"/>
      <w:headerReference w:type="defaul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A39A" w14:textId="77777777" w:rsidR="00316433" w:rsidRDefault="00316433">
      <w:r>
        <w:separator/>
      </w:r>
    </w:p>
  </w:endnote>
  <w:endnote w:type="continuationSeparator" w:id="0">
    <w:p w14:paraId="3C31BB4F" w14:textId="77777777" w:rsidR="00316433" w:rsidRDefault="003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820" w14:textId="77777777" w:rsidR="00316433" w:rsidRDefault="00316433">
      <w:r>
        <w:separator/>
      </w:r>
    </w:p>
  </w:footnote>
  <w:footnote w:type="continuationSeparator" w:id="0">
    <w:p w14:paraId="2D2ABAD7" w14:textId="77777777" w:rsidR="00316433" w:rsidRDefault="0031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0E2D" w14:textId="6720A40A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147">
      <w:rPr>
        <w:rStyle w:val="a8"/>
        <w:noProof/>
      </w:rPr>
      <w:t>2</w:t>
    </w:r>
    <w:r>
      <w:rPr>
        <w:rStyle w:val="a8"/>
      </w:rPr>
      <w:fldChar w:fldCharType="end"/>
    </w:r>
  </w:p>
  <w:p w14:paraId="5FB2C676" w14:textId="77777777" w:rsidR="002E36AE" w:rsidRDefault="002E3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523" w14:textId="77777777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171">
      <w:rPr>
        <w:rStyle w:val="a8"/>
        <w:noProof/>
      </w:rPr>
      <w:t>4</w:t>
    </w:r>
    <w:r>
      <w:rPr>
        <w:rStyle w:val="a8"/>
      </w:rPr>
      <w:fldChar w:fldCharType="end"/>
    </w:r>
  </w:p>
  <w:p w14:paraId="4AE5A43C" w14:textId="77777777" w:rsidR="002E36AE" w:rsidRDefault="002E3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F4"/>
    <w:multiLevelType w:val="multilevel"/>
    <w:tmpl w:val="A4A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2DC0"/>
    <w:multiLevelType w:val="multilevel"/>
    <w:tmpl w:val="A1548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85A42"/>
    <w:multiLevelType w:val="multilevel"/>
    <w:tmpl w:val="0994F7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223757D3"/>
    <w:multiLevelType w:val="multilevel"/>
    <w:tmpl w:val="9A66EA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 w15:restartNumberingAfterBreak="0">
    <w:nsid w:val="3CB51B19"/>
    <w:multiLevelType w:val="hybridMultilevel"/>
    <w:tmpl w:val="3FEEEFC6"/>
    <w:lvl w:ilvl="0" w:tplc="78BC3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07243"/>
    <w:multiLevelType w:val="multilevel"/>
    <w:tmpl w:val="700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04BD3"/>
    <w:multiLevelType w:val="multilevel"/>
    <w:tmpl w:val="420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204C2"/>
    <w:multiLevelType w:val="hybridMultilevel"/>
    <w:tmpl w:val="7DFEF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41D7F78"/>
    <w:multiLevelType w:val="multilevel"/>
    <w:tmpl w:val="E74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B032A"/>
    <w:multiLevelType w:val="multilevel"/>
    <w:tmpl w:val="FF4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993816">
    <w:abstractNumId w:val="6"/>
  </w:num>
  <w:num w:numId="2" w16cid:durableId="513230534">
    <w:abstractNumId w:val="4"/>
  </w:num>
  <w:num w:numId="3" w16cid:durableId="863372690">
    <w:abstractNumId w:val="2"/>
  </w:num>
  <w:num w:numId="4" w16cid:durableId="2094204565">
    <w:abstractNumId w:val="0"/>
  </w:num>
  <w:num w:numId="5" w16cid:durableId="1690596604">
    <w:abstractNumId w:val="10"/>
  </w:num>
  <w:num w:numId="6" w16cid:durableId="1909029462">
    <w:abstractNumId w:val="9"/>
  </w:num>
  <w:num w:numId="7" w16cid:durableId="1421872688">
    <w:abstractNumId w:val="7"/>
  </w:num>
  <w:num w:numId="8" w16cid:durableId="42802177">
    <w:abstractNumId w:val="5"/>
  </w:num>
  <w:num w:numId="9" w16cid:durableId="694353945">
    <w:abstractNumId w:val="8"/>
  </w:num>
  <w:num w:numId="10" w16cid:durableId="311956007">
    <w:abstractNumId w:val="3"/>
  </w:num>
  <w:num w:numId="11" w16cid:durableId="207955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C2"/>
    <w:rsid w:val="00006710"/>
    <w:rsid w:val="00021A85"/>
    <w:rsid w:val="00022CE4"/>
    <w:rsid w:val="00025A65"/>
    <w:rsid w:val="0003313E"/>
    <w:rsid w:val="00034205"/>
    <w:rsid w:val="0004075E"/>
    <w:rsid w:val="000447BE"/>
    <w:rsid w:val="00054188"/>
    <w:rsid w:val="0005499E"/>
    <w:rsid w:val="00056725"/>
    <w:rsid w:val="0006055B"/>
    <w:rsid w:val="00063685"/>
    <w:rsid w:val="00063A2E"/>
    <w:rsid w:val="00066317"/>
    <w:rsid w:val="00076025"/>
    <w:rsid w:val="00076EB0"/>
    <w:rsid w:val="0007757A"/>
    <w:rsid w:val="000803BC"/>
    <w:rsid w:val="00083733"/>
    <w:rsid w:val="00084557"/>
    <w:rsid w:val="00085E01"/>
    <w:rsid w:val="000872D3"/>
    <w:rsid w:val="0009377E"/>
    <w:rsid w:val="000966E5"/>
    <w:rsid w:val="000A48BD"/>
    <w:rsid w:val="000B0B06"/>
    <w:rsid w:val="000B2FC4"/>
    <w:rsid w:val="000B4206"/>
    <w:rsid w:val="000B53B1"/>
    <w:rsid w:val="000C4A90"/>
    <w:rsid w:val="000D4E08"/>
    <w:rsid w:val="000D6A2D"/>
    <w:rsid w:val="000D7A33"/>
    <w:rsid w:val="000E0A90"/>
    <w:rsid w:val="000F1F2A"/>
    <w:rsid w:val="000F71BB"/>
    <w:rsid w:val="00105663"/>
    <w:rsid w:val="0010661D"/>
    <w:rsid w:val="00107346"/>
    <w:rsid w:val="00112C8D"/>
    <w:rsid w:val="00117261"/>
    <w:rsid w:val="00117801"/>
    <w:rsid w:val="00120F56"/>
    <w:rsid w:val="00123A4A"/>
    <w:rsid w:val="0013293E"/>
    <w:rsid w:val="001400F5"/>
    <w:rsid w:val="0014043A"/>
    <w:rsid w:val="00153483"/>
    <w:rsid w:val="00153931"/>
    <w:rsid w:val="001658A3"/>
    <w:rsid w:val="00166F80"/>
    <w:rsid w:val="00173B7D"/>
    <w:rsid w:val="00175D95"/>
    <w:rsid w:val="0017758F"/>
    <w:rsid w:val="00177BF1"/>
    <w:rsid w:val="00177D4F"/>
    <w:rsid w:val="00190E7B"/>
    <w:rsid w:val="00192CBC"/>
    <w:rsid w:val="00193D29"/>
    <w:rsid w:val="001A41F3"/>
    <w:rsid w:val="001A59F1"/>
    <w:rsid w:val="001B09BA"/>
    <w:rsid w:val="001B27E0"/>
    <w:rsid w:val="001C6F2C"/>
    <w:rsid w:val="001D5AFB"/>
    <w:rsid w:val="001E0E1F"/>
    <w:rsid w:val="001E151D"/>
    <w:rsid w:val="001E5544"/>
    <w:rsid w:val="001F123C"/>
    <w:rsid w:val="001F15A1"/>
    <w:rsid w:val="001F1676"/>
    <w:rsid w:val="001F7EF0"/>
    <w:rsid w:val="00204A62"/>
    <w:rsid w:val="002111B5"/>
    <w:rsid w:val="00212F25"/>
    <w:rsid w:val="00227804"/>
    <w:rsid w:val="002325A7"/>
    <w:rsid w:val="00242561"/>
    <w:rsid w:val="0024314F"/>
    <w:rsid w:val="002466B3"/>
    <w:rsid w:val="00252A12"/>
    <w:rsid w:val="00254A57"/>
    <w:rsid w:val="0025748A"/>
    <w:rsid w:val="00260557"/>
    <w:rsid w:val="002610A8"/>
    <w:rsid w:val="002661C6"/>
    <w:rsid w:val="00281511"/>
    <w:rsid w:val="00284FAB"/>
    <w:rsid w:val="00286747"/>
    <w:rsid w:val="00290A9D"/>
    <w:rsid w:val="002A38D8"/>
    <w:rsid w:val="002A6723"/>
    <w:rsid w:val="002B3F2C"/>
    <w:rsid w:val="002B5DF1"/>
    <w:rsid w:val="002B7A8E"/>
    <w:rsid w:val="002E27B6"/>
    <w:rsid w:val="002E36AE"/>
    <w:rsid w:val="002E3C04"/>
    <w:rsid w:val="002E649D"/>
    <w:rsid w:val="002F61CB"/>
    <w:rsid w:val="002F7140"/>
    <w:rsid w:val="00303B9A"/>
    <w:rsid w:val="00305FC9"/>
    <w:rsid w:val="00311751"/>
    <w:rsid w:val="0031276C"/>
    <w:rsid w:val="00316433"/>
    <w:rsid w:val="003167C3"/>
    <w:rsid w:val="003221EE"/>
    <w:rsid w:val="00324E8D"/>
    <w:rsid w:val="00341CB5"/>
    <w:rsid w:val="00345598"/>
    <w:rsid w:val="00346A6D"/>
    <w:rsid w:val="00353B90"/>
    <w:rsid w:val="003603A6"/>
    <w:rsid w:val="00371052"/>
    <w:rsid w:val="00385114"/>
    <w:rsid w:val="00390124"/>
    <w:rsid w:val="003931CA"/>
    <w:rsid w:val="003B1F50"/>
    <w:rsid w:val="003B448B"/>
    <w:rsid w:val="003C0D2E"/>
    <w:rsid w:val="003C2175"/>
    <w:rsid w:val="003C71A0"/>
    <w:rsid w:val="003D6E16"/>
    <w:rsid w:val="003D759E"/>
    <w:rsid w:val="003E24ED"/>
    <w:rsid w:val="003E4384"/>
    <w:rsid w:val="003E5CBC"/>
    <w:rsid w:val="003F44A1"/>
    <w:rsid w:val="00400CF7"/>
    <w:rsid w:val="00401A4B"/>
    <w:rsid w:val="004151C3"/>
    <w:rsid w:val="004161D9"/>
    <w:rsid w:val="00417300"/>
    <w:rsid w:val="0042471F"/>
    <w:rsid w:val="004251C2"/>
    <w:rsid w:val="00426F1B"/>
    <w:rsid w:val="00434504"/>
    <w:rsid w:val="00434806"/>
    <w:rsid w:val="00436837"/>
    <w:rsid w:val="0044682B"/>
    <w:rsid w:val="0045102F"/>
    <w:rsid w:val="00451324"/>
    <w:rsid w:val="00451D7F"/>
    <w:rsid w:val="00457515"/>
    <w:rsid w:val="00457DAB"/>
    <w:rsid w:val="00461117"/>
    <w:rsid w:val="004753E2"/>
    <w:rsid w:val="00480937"/>
    <w:rsid w:val="0048556C"/>
    <w:rsid w:val="0049760D"/>
    <w:rsid w:val="004A22F6"/>
    <w:rsid w:val="004A72A5"/>
    <w:rsid w:val="004A7564"/>
    <w:rsid w:val="004B0053"/>
    <w:rsid w:val="004B2E8E"/>
    <w:rsid w:val="004C4753"/>
    <w:rsid w:val="004C7C10"/>
    <w:rsid w:val="004D13C2"/>
    <w:rsid w:val="004D175E"/>
    <w:rsid w:val="004D532A"/>
    <w:rsid w:val="004E10AD"/>
    <w:rsid w:val="004E5B85"/>
    <w:rsid w:val="004F0A33"/>
    <w:rsid w:val="004F0AD2"/>
    <w:rsid w:val="004F4FBF"/>
    <w:rsid w:val="004F5D02"/>
    <w:rsid w:val="00513EA1"/>
    <w:rsid w:val="00520934"/>
    <w:rsid w:val="00523C6F"/>
    <w:rsid w:val="00533069"/>
    <w:rsid w:val="00534C1D"/>
    <w:rsid w:val="00542A48"/>
    <w:rsid w:val="00543E60"/>
    <w:rsid w:val="00544379"/>
    <w:rsid w:val="00555C0E"/>
    <w:rsid w:val="00561BFE"/>
    <w:rsid w:val="0056456F"/>
    <w:rsid w:val="0058139D"/>
    <w:rsid w:val="00586E6A"/>
    <w:rsid w:val="005A29F2"/>
    <w:rsid w:val="005A3A84"/>
    <w:rsid w:val="005B1197"/>
    <w:rsid w:val="005B2A5A"/>
    <w:rsid w:val="005B468F"/>
    <w:rsid w:val="005C55E2"/>
    <w:rsid w:val="005D543E"/>
    <w:rsid w:val="005D71E6"/>
    <w:rsid w:val="005E2B0F"/>
    <w:rsid w:val="005F5B2E"/>
    <w:rsid w:val="00600D28"/>
    <w:rsid w:val="00601002"/>
    <w:rsid w:val="00604A02"/>
    <w:rsid w:val="00612A76"/>
    <w:rsid w:val="00622311"/>
    <w:rsid w:val="00623156"/>
    <w:rsid w:val="00623217"/>
    <w:rsid w:val="00625815"/>
    <w:rsid w:val="00631FC1"/>
    <w:rsid w:val="00632EC5"/>
    <w:rsid w:val="00635E0C"/>
    <w:rsid w:val="0063685C"/>
    <w:rsid w:val="006410F9"/>
    <w:rsid w:val="006443F8"/>
    <w:rsid w:val="00646035"/>
    <w:rsid w:val="0065120F"/>
    <w:rsid w:val="006532D5"/>
    <w:rsid w:val="00653760"/>
    <w:rsid w:val="0065791E"/>
    <w:rsid w:val="00666995"/>
    <w:rsid w:val="00667067"/>
    <w:rsid w:val="0067209F"/>
    <w:rsid w:val="0067409B"/>
    <w:rsid w:val="0067444C"/>
    <w:rsid w:val="00677033"/>
    <w:rsid w:val="006803F6"/>
    <w:rsid w:val="00687A7A"/>
    <w:rsid w:val="00693B4C"/>
    <w:rsid w:val="006977CB"/>
    <w:rsid w:val="006A4611"/>
    <w:rsid w:val="006B1C43"/>
    <w:rsid w:val="006C2584"/>
    <w:rsid w:val="006C4C88"/>
    <w:rsid w:val="006D111E"/>
    <w:rsid w:val="006D134D"/>
    <w:rsid w:val="006D5B59"/>
    <w:rsid w:val="006E219C"/>
    <w:rsid w:val="006E7490"/>
    <w:rsid w:val="006F20C8"/>
    <w:rsid w:val="007008E6"/>
    <w:rsid w:val="00704B47"/>
    <w:rsid w:val="0071069A"/>
    <w:rsid w:val="0071561E"/>
    <w:rsid w:val="00726C9D"/>
    <w:rsid w:val="007272B3"/>
    <w:rsid w:val="00730A7C"/>
    <w:rsid w:val="00731CC4"/>
    <w:rsid w:val="00733A45"/>
    <w:rsid w:val="007357F3"/>
    <w:rsid w:val="00745E92"/>
    <w:rsid w:val="00756096"/>
    <w:rsid w:val="007618B0"/>
    <w:rsid w:val="00767ED9"/>
    <w:rsid w:val="00774EFA"/>
    <w:rsid w:val="007820EB"/>
    <w:rsid w:val="00793515"/>
    <w:rsid w:val="00793BA9"/>
    <w:rsid w:val="00795FA1"/>
    <w:rsid w:val="007A433D"/>
    <w:rsid w:val="007A5528"/>
    <w:rsid w:val="007C0DC9"/>
    <w:rsid w:val="007C27C1"/>
    <w:rsid w:val="007D0AAF"/>
    <w:rsid w:val="007D547B"/>
    <w:rsid w:val="007F3EB4"/>
    <w:rsid w:val="008007F5"/>
    <w:rsid w:val="00802DC6"/>
    <w:rsid w:val="008105ED"/>
    <w:rsid w:val="00812FEE"/>
    <w:rsid w:val="00813119"/>
    <w:rsid w:val="00813A5F"/>
    <w:rsid w:val="008241B1"/>
    <w:rsid w:val="00834ED8"/>
    <w:rsid w:val="00837F7F"/>
    <w:rsid w:val="00853BAF"/>
    <w:rsid w:val="00855F90"/>
    <w:rsid w:val="008571BF"/>
    <w:rsid w:val="00857A1E"/>
    <w:rsid w:val="00865BFD"/>
    <w:rsid w:val="0087488F"/>
    <w:rsid w:val="0087563B"/>
    <w:rsid w:val="00875933"/>
    <w:rsid w:val="00880881"/>
    <w:rsid w:val="008856EB"/>
    <w:rsid w:val="008945C7"/>
    <w:rsid w:val="00896BE5"/>
    <w:rsid w:val="008A2648"/>
    <w:rsid w:val="008A29CE"/>
    <w:rsid w:val="008A5F87"/>
    <w:rsid w:val="008A7012"/>
    <w:rsid w:val="008B0A12"/>
    <w:rsid w:val="008B4611"/>
    <w:rsid w:val="008C299D"/>
    <w:rsid w:val="008D7906"/>
    <w:rsid w:val="008E0866"/>
    <w:rsid w:val="008E3558"/>
    <w:rsid w:val="008E36BB"/>
    <w:rsid w:val="008E688B"/>
    <w:rsid w:val="008F6F90"/>
    <w:rsid w:val="00920362"/>
    <w:rsid w:val="00921692"/>
    <w:rsid w:val="0092487D"/>
    <w:rsid w:val="009323FE"/>
    <w:rsid w:val="009342DB"/>
    <w:rsid w:val="0093590A"/>
    <w:rsid w:val="00941382"/>
    <w:rsid w:val="00950B50"/>
    <w:rsid w:val="00971063"/>
    <w:rsid w:val="00972F28"/>
    <w:rsid w:val="009757DE"/>
    <w:rsid w:val="00975F10"/>
    <w:rsid w:val="009805C3"/>
    <w:rsid w:val="00984311"/>
    <w:rsid w:val="00985659"/>
    <w:rsid w:val="0099024A"/>
    <w:rsid w:val="009A3337"/>
    <w:rsid w:val="009A4896"/>
    <w:rsid w:val="009A4C59"/>
    <w:rsid w:val="009A576A"/>
    <w:rsid w:val="009B0645"/>
    <w:rsid w:val="009B0DD4"/>
    <w:rsid w:val="009B1F97"/>
    <w:rsid w:val="009C0409"/>
    <w:rsid w:val="009C7A69"/>
    <w:rsid w:val="009D06D7"/>
    <w:rsid w:val="009D07F5"/>
    <w:rsid w:val="009D1097"/>
    <w:rsid w:val="009D53BA"/>
    <w:rsid w:val="009D5A3A"/>
    <w:rsid w:val="009E0A16"/>
    <w:rsid w:val="009F1677"/>
    <w:rsid w:val="009F3CDF"/>
    <w:rsid w:val="009F48CA"/>
    <w:rsid w:val="00A048E1"/>
    <w:rsid w:val="00A10CC0"/>
    <w:rsid w:val="00A12F0A"/>
    <w:rsid w:val="00A23B80"/>
    <w:rsid w:val="00A26322"/>
    <w:rsid w:val="00A27F28"/>
    <w:rsid w:val="00A30F35"/>
    <w:rsid w:val="00A3599F"/>
    <w:rsid w:val="00A37A6C"/>
    <w:rsid w:val="00A4174B"/>
    <w:rsid w:val="00A45A54"/>
    <w:rsid w:val="00A50880"/>
    <w:rsid w:val="00A53147"/>
    <w:rsid w:val="00A627B3"/>
    <w:rsid w:val="00A64FF1"/>
    <w:rsid w:val="00A66636"/>
    <w:rsid w:val="00A666C2"/>
    <w:rsid w:val="00A7085E"/>
    <w:rsid w:val="00A77325"/>
    <w:rsid w:val="00A8595F"/>
    <w:rsid w:val="00A96180"/>
    <w:rsid w:val="00A97126"/>
    <w:rsid w:val="00AA1A66"/>
    <w:rsid w:val="00AB2414"/>
    <w:rsid w:val="00AB40A3"/>
    <w:rsid w:val="00AD0E15"/>
    <w:rsid w:val="00AD2B81"/>
    <w:rsid w:val="00AE0254"/>
    <w:rsid w:val="00AE6C32"/>
    <w:rsid w:val="00AF039E"/>
    <w:rsid w:val="00AF1CAA"/>
    <w:rsid w:val="00AF4167"/>
    <w:rsid w:val="00B01DB7"/>
    <w:rsid w:val="00B13EEE"/>
    <w:rsid w:val="00B17063"/>
    <w:rsid w:val="00B173F8"/>
    <w:rsid w:val="00B201F4"/>
    <w:rsid w:val="00B337B5"/>
    <w:rsid w:val="00B469AE"/>
    <w:rsid w:val="00B53581"/>
    <w:rsid w:val="00B57727"/>
    <w:rsid w:val="00B60F3D"/>
    <w:rsid w:val="00B62228"/>
    <w:rsid w:val="00B70EF9"/>
    <w:rsid w:val="00B73969"/>
    <w:rsid w:val="00B74E99"/>
    <w:rsid w:val="00B7726B"/>
    <w:rsid w:val="00B8048E"/>
    <w:rsid w:val="00B80B88"/>
    <w:rsid w:val="00B8623D"/>
    <w:rsid w:val="00B877E1"/>
    <w:rsid w:val="00B928D1"/>
    <w:rsid w:val="00B947A9"/>
    <w:rsid w:val="00B966E7"/>
    <w:rsid w:val="00BB3480"/>
    <w:rsid w:val="00BB45DB"/>
    <w:rsid w:val="00BB6787"/>
    <w:rsid w:val="00BC0C54"/>
    <w:rsid w:val="00BC4335"/>
    <w:rsid w:val="00BC4D53"/>
    <w:rsid w:val="00BD1985"/>
    <w:rsid w:val="00BD5B99"/>
    <w:rsid w:val="00BD6D05"/>
    <w:rsid w:val="00BD6F3E"/>
    <w:rsid w:val="00BE3B3D"/>
    <w:rsid w:val="00BF25F1"/>
    <w:rsid w:val="00BF67AD"/>
    <w:rsid w:val="00C028D2"/>
    <w:rsid w:val="00C02ACC"/>
    <w:rsid w:val="00C02EDA"/>
    <w:rsid w:val="00C03409"/>
    <w:rsid w:val="00C057AE"/>
    <w:rsid w:val="00C057D3"/>
    <w:rsid w:val="00C15D62"/>
    <w:rsid w:val="00C161CD"/>
    <w:rsid w:val="00C22935"/>
    <w:rsid w:val="00C31C89"/>
    <w:rsid w:val="00C343CF"/>
    <w:rsid w:val="00C511BD"/>
    <w:rsid w:val="00C62E23"/>
    <w:rsid w:val="00C636BE"/>
    <w:rsid w:val="00C6646A"/>
    <w:rsid w:val="00C75278"/>
    <w:rsid w:val="00C76940"/>
    <w:rsid w:val="00C77A4E"/>
    <w:rsid w:val="00C77B86"/>
    <w:rsid w:val="00C8012F"/>
    <w:rsid w:val="00C8450A"/>
    <w:rsid w:val="00C93FBB"/>
    <w:rsid w:val="00C95E5E"/>
    <w:rsid w:val="00C96195"/>
    <w:rsid w:val="00C97914"/>
    <w:rsid w:val="00CA1E6A"/>
    <w:rsid w:val="00CA7FF2"/>
    <w:rsid w:val="00CD3BC1"/>
    <w:rsid w:val="00CD780A"/>
    <w:rsid w:val="00CE2932"/>
    <w:rsid w:val="00CE5A47"/>
    <w:rsid w:val="00CF225A"/>
    <w:rsid w:val="00CF466E"/>
    <w:rsid w:val="00CF608E"/>
    <w:rsid w:val="00CF6E0A"/>
    <w:rsid w:val="00D150A1"/>
    <w:rsid w:val="00D21D48"/>
    <w:rsid w:val="00D26F62"/>
    <w:rsid w:val="00D30567"/>
    <w:rsid w:val="00D31CE4"/>
    <w:rsid w:val="00D31EB3"/>
    <w:rsid w:val="00D4124B"/>
    <w:rsid w:val="00D422F5"/>
    <w:rsid w:val="00D4541F"/>
    <w:rsid w:val="00D576F7"/>
    <w:rsid w:val="00D6160D"/>
    <w:rsid w:val="00D815CE"/>
    <w:rsid w:val="00DA291F"/>
    <w:rsid w:val="00DB5C87"/>
    <w:rsid w:val="00DC2CF3"/>
    <w:rsid w:val="00DC34A3"/>
    <w:rsid w:val="00DC5A46"/>
    <w:rsid w:val="00DC5CED"/>
    <w:rsid w:val="00DD08C0"/>
    <w:rsid w:val="00DD37DB"/>
    <w:rsid w:val="00DD3EED"/>
    <w:rsid w:val="00DD410F"/>
    <w:rsid w:val="00DD50AF"/>
    <w:rsid w:val="00DD563B"/>
    <w:rsid w:val="00DD595F"/>
    <w:rsid w:val="00DD6818"/>
    <w:rsid w:val="00DD70D9"/>
    <w:rsid w:val="00DD7C79"/>
    <w:rsid w:val="00DE25F9"/>
    <w:rsid w:val="00DE3CCA"/>
    <w:rsid w:val="00DE5B0C"/>
    <w:rsid w:val="00DF0076"/>
    <w:rsid w:val="00DF01BB"/>
    <w:rsid w:val="00DF4408"/>
    <w:rsid w:val="00DF574A"/>
    <w:rsid w:val="00E048B3"/>
    <w:rsid w:val="00E05858"/>
    <w:rsid w:val="00E12F04"/>
    <w:rsid w:val="00E15CD7"/>
    <w:rsid w:val="00E2769D"/>
    <w:rsid w:val="00E33220"/>
    <w:rsid w:val="00E33B84"/>
    <w:rsid w:val="00E35A02"/>
    <w:rsid w:val="00E37986"/>
    <w:rsid w:val="00E40887"/>
    <w:rsid w:val="00E434E9"/>
    <w:rsid w:val="00E529DA"/>
    <w:rsid w:val="00E562A9"/>
    <w:rsid w:val="00E61A71"/>
    <w:rsid w:val="00E622C6"/>
    <w:rsid w:val="00E64900"/>
    <w:rsid w:val="00E66243"/>
    <w:rsid w:val="00E66E91"/>
    <w:rsid w:val="00E674B0"/>
    <w:rsid w:val="00E732B7"/>
    <w:rsid w:val="00E74291"/>
    <w:rsid w:val="00E74D2F"/>
    <w:rsid w:val="00E87178"/>
    <w:rsid w:val="00E93FB3"/>
    <w:rsid w:val="00E9452A"/>
    <w:rsid w:val="00EA35F7"/>
    <w:rsid w:val="00EB6DC4"/>
    <w:rsid w:val="00EB7D37"/>
    <w:rsid w:val="00ED487B"/>
    <w:rsid w:val="00ED4A11"/>
    <w:rsid w:val="00EE033B"/>
    <w:rsid w:val="00EE2703"/>
    <w:rsid w:val="00EE296A"/>
    <w:rsid w:val="00EE6432"/>
    <w:rsid w:val="00EF163E"/>
    <w:rsid w:val="00EF7D1D"/>
    <w:rsid w:val="00F029CD"/>
    <w:rsid w:val="00F02C86"/>
    <w:rsid w:val="00F03721"/>
    <w:rsid w:val="00F03FD5"/>
    <w:rsid w:val="00F05218"/>
    <w:rsid w:val="00F05BB6"/>
    <w:rsid w:val="00F16247"/>
    <w:rsid w:val="00F16388"/>
    <w:rsid w:val="00F20F55"/>
    <w:rsid w:val="00F20F67"/>
    <w:rsid w:val="00F315C5"/>
    <w:rsid w:val="00F31B19"/>
    <w:rsid w:val="00F36F8F"/>
    <w:rsid w:val="00F40724"/>
    <w:rsid w:val="00F43CB5"/>
    <w:rsid w:val="00F4498B"/>
    <w:rsid w:val="00F45076"/>
    <w:rsid w:val="00F45249"/>
    <w:rsid w:val="00F46BFF"/>
    <w:rsid w:val="00F62171"/>
    <w:rsid w:val="00F82960"/>
    <w:rsid w:val="00F82F45"/>
    <w:rsid w:val="00F852A8"/>
    <w:rsid w:val="00F90688"/>
    <w:rsid w:val="00F924CB"/>
    <w:rsid w:val="00FA439F"/>
    <w:rsid w:val="00FB2229"/>
    <w:rsid w:val="00FB4535"/>
    <w:rsid w:val="00FD728B"/>
    <w:rsid w:val="00FD7B5E"/>
    <w:rsid w:val="00FE138F"/>
    <w:rsid w:val="00FE2F23"/>
    <w:rsid w:val="00FE4388"/>
    <w:rsid w:val="00FE6B2A"/>
    <w:rsid w:val="00FF4AE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26E"/>
  <w15:docId w15:val="{C809944C-8407-4612-BA35-993CE8E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26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link w:val="a6"/>
    <w:qFormat/>
    <w:rsid w:val="00C511BD"/>
    <w:rPr>
      <w:sz w:val="24"/>
      <w:szCs w:val="24"/>
    </w:rPr>
  </w:style>
  <w:style w:type="paragraph" w:styleId="a7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6E21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D5B59"/>
    <w:pPr>
      <w:ind w:left="720"/>
      <w:contextualSpacing/>
    </w:pPr>
  </w:style>
  <w:style w:type="paragraph" w:customStyle="1" w:styleId="ConsPlusCell">
    <w:name w:val="ConsPlusCell"/>
    <w:rsid w:val="00E732B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53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950B50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 Знак Знак Знак Знак Знак"/>
    <w:basedOn w:val="a"/>
    <w:rsid w:val="00950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040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E12F04"/>
    <w:rPr>
      <w:b/>
      <w:bCs/>
    </w:rPr>
  </w:style>
  <w:style w:type="character" w:customStyle="1" w:styleId="a6">
    <w:name w:val="Без интервала Знак"/>
    <w:link w:val="a5"/>
    <w:rsid w:val="00E3798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26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17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E5B8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styleId="af">
    <w:name w:val="Subtle Emphasis"/>
    <w:basedOn w:val="a0"/>
    <w:uiPriority w:val="19"/>
    <w:qFormat/>
    <w:rsid w:val="004510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4AE-4955-48BA-AF74-5B45E56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11015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2022-09-27T13:44:00Z</cp:lastPrinted>
  <dcterms:created xsi:type="dcterms:W3CDTF">2022-09-26T09:47:00Z</dcterms:created>
  <dcterms:modified xsi:type="dcterms:W3CDTF">2022-09-27T13:49:00Z</dcterms:modified>
</cp:coreProperties>
</file>