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4E7D82" w14:textId="77777777" w:rsidR="003B4D8C" w:rsidRPr="003B4D8C" w:rsidRDefault="003B4D8C" w:rsidP="003B4D8C">
      <w:pPr>
        <w:spacing w:after="0" w:line="240" w:lineRule="auto"/>
        <w:jc w:val="center"/>
        <w:rPr>
          <w:rFonts w:ascii="Times New Roman" w:eastAsia="Times New Roman" w:hAnsi="Times New Roman"/>
          <w:kern w:val="36"/>
          <w:sz w:val="24"/>
          <w:szCs w:val="24"/>
          <w:u w:val="single"/>
          <w:lang w:eastAsia="ru-RU"/>
        </w:rPr>
      </w:pPr>
      <w:r w:rsidRPr="003B4D8C">
        <w:rPr>
          <w:rFonts w:ascii="Times New Roman" w:eastAsia="Times New Roman" w:hAnsi="Times New Roman"/>
          <w:b/>
          <w:kern w:val="36"/>
          <w:sz w:val="24"/>
          <w:szCs w:val="24"/>
          <w:u w:val="single"/>
          <w:lang w:eastAsia="ru-RU"/>
        </w:rPr>
        <w:t>КОНТРОЛЬНО-СЧЕТНАЯ ПАЛАТА МУНИЦИПАЛЬНОГО ОБРАЗОВАНИЯ «СЕВЕРОДВИНСК»</w:t>
      </w:r>
    </w:p>
    <w:p w14:paraId="5331CA94" w14:textId="77777777" w:rsidR="003B4D8C" w:rsidRPr="003B4D8C" w:rsidRDefault="003B4D8C" w:rsidP="003B4D8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333333"/>
          <w:kern w:val="36"/>
          <w:sz w:val="24"/>
          <w:szCs w:val="24"/>
          <w:lang w:eastAsia="ru-RU"/>
        </w:rPr>
      </w:pPr>
    </w:p>
    <w:p w14:paraId="38356E67" w14:textId="77777777" w:rsidR="003B4D8C" w:rsidRPr="003B4D8C" w:rsidRDefault="003B4D8C" w:rsidP="003B4D8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333333"/>
          <w:kern w:val="36"/>
          <w:sz w:val="24"/>
          <w:szCs w:val="24"/>
          <w:lang w:eastAsia="ru-RU"/>
        </w:rPr>
      </w:pPr>
    </w:p>
    <w:p w14:paraId="74D928B3" w14:textId="77777777" w:rsidR="003B4D8C" w:rsidRPr="003B4D8C" w:rsidRDefault="003B4D8C" w:rsidP="003B4D8C">
      <w:pPr>
        <w:pBdr>
          <w:bottom w:val="single" w:sz="8" w:space="1" w:color="000000"/>
        </w:pBdr>
        <w:spacing w:after="0" w:line="240" w:lineRule="auto"/>
        <w:ind w:right="181"/>
        <w:rPr>
          <w:rFonts w:ascii="Times New Roman" w:eastAsia="Times New Roman" w:hAnsi="Times New Roman"/>
          <w:sz w:val="20"/>
          <w:szCs w:val="20"/>
          <w:lang w:eastAsia="ru-RU"/>
        </w:rPr>
      </w:pPr>
      <w:r w:rsidRPr="003B4D8C">
        <w:rPr>
          <w:rFonts w:ascii="Times New Roman" w:eastAsia="Times New Roman" w:hAnsi="Times New Roman"/>
          <w:sz w:val="20"/>
          <w:szCs w:val="20"/>
          <w:lang w:eastAsia="ru-RU"/>
        </w:rPr>
        <w:t>164500, г. Северодвинск                                                                                    тел./факс: (8184)51 13 66,58 39 82</w:t>
      </w:r>
    </w:p>
    <w:p w14:paraId="49FB5F93" w14:textId="77777777" w:rsidR="003B4D8C" w:rsidRPr="003B4D8C" w:rsidRDefault="003B4D8C" w:rsidP="003B4D8C">
      <w:pPr>
        <w:pBdr>
          <w:bottom w:val="single" w:sz="8" w:space="1" w:color="000000"/>
        </w:pBdr>
        <w:spacing w:after="0" w:line="240" w:lineRule="auto"/>
        <w:ind w:right="181"/>
        <w:rPr>
          <w:rFonts w:ascii="Times New Roman" w:eastAsia="Times New Roman" w:hAnsi="Times New Roman"/>
          <w:sz w:val="20"/>
          <w:szCs w:val="20"/>
          <w:lang w:eastAsia="ru-RU"/>
        </w:rPr>
      </w:pPr>
      <w:r w:rsidRPr="003B4D8C">
        <w:rPr>
          <w:rFonts w:ascii="Times New Roman" w:eastAsia="Times New Roman" w:hAnsi="Times New Roman"/>
          <w:sz w:val="20"/>
          <w:szCs w:val="20"/>
          <w:lang w:eastAsia="ru-RU"/>
        </w:rPr>
        <w:t>ул. Бойчука, 3, оф. 411                                                                                       е-</w:t>
      </w:r>
      <w:r w:rsidRPr="003B4D8C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B4D8C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r w:rsidRPr="003B4D8C">
        <w:rPr>
          <w:rFonts w:ascii="Times New Roman" w:eastAsia="Times New Roman" w:hAnsi="Times New Roman"/>
          <w:sz w:val="20"/>
          <w:szCs w:val="20"/>
          <w:lang w:val="en-US" w:eastAsia="ru-RU"/>
        </w:rPr>
        <w:t>ksp</w:t>
      </w:r>
      <w:r w:rsidRPr="003B4D8C">
        <w:rPr>
          <w:rFonts w:ascii="Times New Roman" w:eastAsia="Times New Roman" w:hAnsi="Times New Roman"/>
          <w:sz w:val="20"/>
          <w:szCs w:val="20"/>
          <w:lang w:eastAsia="ru-RU"/>
        </w:rPr>
        <w:t>77661@</w:t>
      </w:r>
      <w:r w:rsidRPr="003B4D8C">
        <w:rPr>
          <w:rFonts w:ascii="Times New Roman" w:eastAsia="Times New Roman" w:hAnsi="Times New Roman"/>
          <w:sz w:val="20"/>
          <w:szCs w:val="20"/>
          <w:lang w:val="en-US" w:eastAsia="ru-RU"/>
        </w:rPr>
        <w:t>yandex</w:t>
      </w:r>
      <w:r w:rsidRPr="003B4D8C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3B4D8C">
        <w:rPr>
          <w:rFonts w:ascii="Times New Roman" w:eastAsia="Times New Roman" w:hAnsi="Times New Roman"/>
          <w:sz w:val="20"/>
          <w:szCs w:val="20"/>
          <w:lang w:val="en-US" w:eastAsia="ru-RU"/>
        </w:rPr>
        <w:t>ru</w:t>
      </w:r>
    </w:p>
    <w:p w14:paraId="4B8E70AE" w14:textId="77777777" w:rsidR="003B4D8C" w:rsidRPr="003B4D8C" w:rsidRDefault="003B4D8C" w:rsidP="003B4D8C">
      <w:pPr>
        <w:spacing w:after="0" w:line="240" w:lineRule="auto"/>
        <w:jc w:val="center"/>
        <w:rPr>
          <w:rFonts w:ascii="Times New Roman" w:eastAsia="Times New Roman" w:hAnsi="Times New Roman"/>
          <w:bCs/>
          <w:color w:val="333333"/>
          <w:kern w:val="36"/>
          <w:sz w:val="24"/>
          <w:szCs w:val="24"/>
          <w:lang w:eastAsia="ru-RU"/>
        </w:rPr>
      </w:pPr>
    </w:p>
    <w:p w14:paraId="32859ABA" w14:textId="59F052CB" w:rsidR="003B4D8C" w:rsidRPr="004B6A57" w:rsidRDefault="003B4D8C" w:rsidP="003B4D8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B6A57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Заключение №</w:t>
      </w:r>
      <w:r w:rsidRPr="004B6A5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C11C55">
        <w:rPr>
          <w:rFonts w:ascii="Times New Roman" w:eastAsia="Times New Roman" w:hAnsi="Times New Roman"/>
          <w:b/>
          <w:sz w:val="24"/>
          <w:szCs w:val="24"/>
          <w:lang w:eastAsia="ru-RU"/>
        </w:rPr>
        <w:t>71</w:t>
      </w:r>
    </w:p>
    <w:p w14:paraId="4A8DB167" w14:textId="77777777" w:rsidR="003B4D8C" w:rsidRPr="004B6A57" w:rsidRDefault="003B4D8C" w:rsidP="003B4D8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6A57">
        <w:rPr>
          <w:rFonts w:ascii="Times New Roman" w:eastAsia="Times New Roman" w:hAnsi="Times New Roman"/>
          <w:sz w:val="24"/>
          <w:szCs w:val="24"/>
          <w:lang w:eastAsia="ru-RU"/>
        </w:rPr>
        <w:t>по результатам экспертно-аналитического мероприятия</w:t>
      </w:r>
    </w:p>
    <w:p w14:paraId="38DBA279" w14:textId="77777777" w:rsidR="00FE1535" w:rsidRPr="004B6A57" w:rsidRDefault="00FE1535" w:rsidP="00FE15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Hlk130802326"/>
      <w:r w:rsidRPr="004B6A57">
        <w:rPr>
          <w:rFonts w:ascii="Times New Roman" w:hAnsi="Times New Roman"/>
          <w:sz w:val="24"/>
          <w:szCs w:val="24"/>
        </w:rPr>
        <w:t>«Анализ исполнения муниципальной программы «Охрана окружающей среды городского округа Архангельской области «Северодвинск» за 2023 год и текущий период 2024 года»</w:t>
      </w:r>
    </w:p>
    <w:bookmarkEnd w:id="0"/>
    <w:p w14:paraId="5CF4BE91" w14:textId="77777777" w:rsidR="00FE1535" w:rsidRPr="004B6A57" w:rsidRDefault="00FE1535" w:rsidP="00FE15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43FACE0" w14:textId="092AF095" w:rsidR="003B4D8C" w:rsidRPr="004B6A57" w:rsidRDefault="003B4D8C" w:rsidP="003B4D8C">
      <w:pPr>
        <w:spacing w:after="0" w:line="240" w:lineRule="auto"/>
        <w:ind w:left="-540" w:firstLine="540"/>
        <w:jc w:val="right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4B6A5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="00C11C5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27</w:t>
      </w:r>
      <w:r w:rsidRPr="004B6A5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="0097174F" w:rsidRPr="004B6A5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сентября</w:t>
      </w:r>
      <w:r w:rsidRPr="004B6A5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20</w:t>
      </w:r>
      <w:r w:rsidR="00FE1535" w:rsidRPr="004B6A5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24</w:t>
      </w:r>
      <w:r w:rsidRPr="004B6A5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года</w:t>
      </w:r>
    </w:p>
    <w:p w14:paraId="09D7CBF2" w14:textId="77777777" w:rsidR="003B4D8C" w:rsidRPr="004B6A57" w:rsidRDefault="003B4D8C" w:rsidP="003B4D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EF721DB" w14:textId="77777777" w:rsidR="003B4D8C" w:rsidRPr="004B6A57" w:rsidRDefault="003B4D8C" w:rsidP="003B4D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6A57">
        <w:rPr>
          <w:rFonts w:ascii="Times New Roman" w:eastAsia="Times New Roman" w:hAnsi="Times New Roman"/>
          <w:sz w:val="24"/>
          <w:szCs w:val="24"/>
          <w:lang w:eastAsia="ru-RU"/>
        </w:rPr>
        <w:t>Заключение по результатам экспертно-аналитического мероприятия подготовлено в соответствии со статьей 268.1 Бюджетного кодекса Российской Федерации, пунктом 13 части 2 статьи 9 Федерального закона от 07.02.2011 № 6-ФЗ «Об общих принципах организации и деятельности контрольно-счетных органов субъектов Российской Федерации</w:t>
      </w:r>
      <w:r w:rsidR="003A62A9" w:rsidRPr="004B6A57">
        <w:rPr>
          <w:rFonts w:ascii="Times New Roman" w:eastAsia="Times New Roman" w:hAnsi="Times New Roman"/>
          <w:sz w:val="24"/>
          <w:szCs w:val="24"/>
          <w:lang w:eastAsia="ru-RU"/>
        </w:rPr>
        <w:t>, федеральных территорий</w:t>
      </w:r>
      <w:r w:rsidRPr="004B6A57">
        <w:rPr>
          <w:rFonts w:ascii="Times New Roman" w:eastAsia="Times New Roman" w:hAnsi="Times New Roman"/>
          <w:sz w:val="24"/>
          <w:szCs w:val="24"/>
          <w:lang w:eastAsia="ru-RU"/>
        </w:rPr>
        <w:t xml:space="preserve"> и муниципальных образований», пунктом 16 статьи 8 Положения о Контрольно-счетной палате муниципального образования «Северодвинск», утвержденного решением Совета депутатов Северодвинска от 28.11.2013 </w:t>
      </w:r>
      <w:r w:rsidR="003A62A9" w:rsidRPr="004B6A57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Pr="004B6A57">
        <w:rPr>
          <w:rFonts w:ascii="Times New Roman" w:eastAsia="Times New Roman" w:hAnsi="Times New Roman"/>
          <w:sz w:val="24"/>
          <w:szCs w:val="24"/>
          <w:lang w:eastAsia="ru-RU"/>
        </w:rPr>
        <w:t>34, подпунктом 2.3.1</w:t>
      </w:r>
      <w:r w:rsidR="003A62A9" w:rsidRPr="004B6A5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B6A57">
        <w:rPr>
          <w:rFonts w:ascii="Times New Roman" w:eastAsia="Times New Roman" w:hAnsi="Times New Roman"/>
          <w:sz w:val="24"/>
          <w:szCs w:val="24"/>
          <w:lang w:eastAsia="ru-RU"/>
        </w:rPr>
        <w:t>Плана работы Контрольно-счетной палаты муниципального образования «Северодвинск» на 202</w:t>
      </w:r>
      <w:r w:rsidR="00FE1535" w:rsidRPr="004B6A57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4B6A57">
        <w:rPr>
          <w:rFonts w:ascii="Times New Roman" w:eastAsia="Times New Roman" w:hAnsi="Times New Roman"/>
          <w:sz w:val="24"/>
          <w:szCs w:val="24"/>
          <w:lang w:eastAsia="ru-RU"/>
        </w:rPr>
        <w:t xml:space="preserve"> год, утвержденного приказом председателя Контрольно-счетной палаты Северодвинска от </w:t>
      </w:r>
      <w:r w:rsidR="00FE1535" w:rsidRPr="004B6A57">
        <w:rPr>
          <w:rFonts w:ascii="Times New Roman" w:eastAsia="Times New Roman" w:hAnsi="Times New Roman"/>
          <w:sz w:val="24"/>
          <w:szCs w:val="24"/>
          <w:lang w:eastAsia="ru-RU"/>
        </w:rPr>
        <w:t>28</w:t>
      </w:r>
      <w:r w:rsidRPr="004B6A57">
        <w:rPr>
          <w:rFonts w:ascii="Times New Roman" w:eastAsia="Times New Roman" w:hAnsi="Times New Roman"/>
          <w:sz w:val="24"/>
          <w:szCs w:val="24"/>
          <w:lang w:eastAsia="ru-RU"/>
        </w:rPr>
        <w:t>.12.202</w:t>
      </w:r>
      <w:r w:rsidR="00FE1535" w:rsidRPr="004B6A57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B6A57">
        <w:rPr>
          <w:rFonts w:ascii="Times New Roman" w:eastAsia="Times New Roman" w:hAnsi="Times New Roman"/>
          <w:sz w:val="24"/>
          <w:szCs w:val="24"/>
          <w:lang w:eastAsia="ru-RU"/>
        </w:rPr>
        <w:t xml:space="preserve"> № 5</w:t>
      </w:r>
      <w:r w:rsidR="00FE1535" w:rsidRPr="004B6A57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4B6A57">
        <w:rPr>
          <w:rFonts w:ascii="Times New Roman" w:eastAsia="Times New Roman" w:hAnsi="Times New Roman"/>
          <w:sz w:val="24"/>
          <w:szCs w:val="24"/>
          <w:lang w:eastAsia="ru-RU"/>
        </w:rPr>
        <w:t>-п.</w:t>
      </w:r>
    </w:p>
    <w:p w14:paraId="29DAADDE" w14:textId="77777777" w:rsidR="00FE1535" w:rsidRPr="004B6A57" w:rsidRDefault="00FE1535" w:rsidP="00FE1535">
      <w:pPr>
        <w:pStyle w:val="a4"/>
        <w:ind w:firstLine="709"/>
        <w:jc w:val="both"/>
      </w:pPr>
    </w:p>
    <w:p w14:paraId="454CF949" w14:textId="77777777" w:rsidR="003B4D8C" w:rsidRPr="004B6A57" w:rsidRDefault="003B4D8C" w:rsidP="00FE1535">
      <w:pPr>
        <w:pStyle w:val="a4"/>
        <w:ind w:firstLine="709"/>
        <w:jc w:val="both"/>
      </w:pPr>
      <w:r w:rsidRPr="004B6A57">
        <w:t>Цел</w:t>
      </w:r>
      <w:r w:rsidR="000455FD" w:rsidRPr="004B6A57">
        <w:t>и</w:t>
      </w:r>
      <w:r w:rsidRPr="004B6A57">
        <w:t xml:space="preserve"> экспертно-аналитического мероприятия: </w:t>
      </w:r>
    </w:p>
    <w:p w14:paraId="350444FB" w14:textId="77777777" w:rsidR="000455FD" w:rsidRPr="004B6A57" w:rsidRDefault="000455FD" w:rsidP="000455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B6A57">
        <w:rPr>
          <w:rFonts w:ascii="Times New Roman" w:eastAsiaTheme="minorHAnsi" w:hAnsi="Times New Roman"/>
          <w:sz w:val="24"/>
          <w:szCs w:val="24"/>
        </w:rPr>
        <w:t xml:space="preserve">- анализ муниципальной программы в части достижения показателей, характеризующих результативность реализации отдельных мероприятий; </w:t>
      </w:r>
    </w:p>
    <w:p w14:paraId="7FD71464" w14:textId="77777777" w:rsidR="000455FD" w:rsidRPr="004B6A57" w:rsidRDefault="000455FD" w:rsidP="000455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6A57">
        <w:rPr>
          <w:rFonts w:ascii="Times New Roman" w:hAnsi="Times New Roman"/>
          <w:sz w:val="24"/>
          <w:szCs w:val="24"/>
        </w:rPr>
        <w:t>- оценка эффективности использования бюджетных средств на реализацию мероприятий муниципальной программы.</w:t>
      </w:r>
    </w:p>
    <w:p w14:paraId="79363DE8" w14:textId="77777777" w:rsidR="00FE1535" w:rsidRPr="004B6A57" w:rsidRDefault="00FE1535" w:rsidP="006B4F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0F1D79B" w14:textId="77777777" w:rsidR="003B4D8C" w:rsidRPr="004B6A57" w:rsidRDefault="003B4D8C" w:rsidP="006B4F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4B6A57"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Объекты </w:t>
      </w:r>
      <w:r w:rsidR="000455FD" w:rsidRPr="004B6A57">
        <w:rPr>
          <w:rFonts w:ascii="Times New Roman" w:hAnsi="Times New Roman"/>
          <w:sz w:val="24"/>
          <w:szCs w:val="24"/>
        </w:rPr>
        <w:t xml:space="preserve">экспертно-аналитического </w:t>
      </w:r>
      <w:r w:rsidRPr="004B6A57">
        <w:rPr>
          <w:rFonts w:ascii="Times New Roman" w:eastAsia="Times New Roman" w:hAnsi="Times New Roman"/>
          <w:sz w:val="24"/>
          <w:szCs w:val="24"/>
          <w:lang w:eastAsia="ru-RU"/>
        </w:rPr>
        <w:t xml:space="preserve">мероприятия: </w:t>
      </w:r>
    </w:p>
    <w:p w14:paraId="48E9258E" w14:textId="77777777" w:rsidR="00FE1535" w:rsidRPr="004B6A57" w:rsidRDefault="00FE1535" w:rsidP="00FE1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_Hlk130802892"/>
      <w:r w:rsidRPr="004B6A57">
        <w:rPr>
          <w:rFonts w:ascii="Times New Roman" w:eastAsia="Times New Roman" w:hAnsi="Times New Roman"/>
          <w:sz w:val="24"/>
          <w:szCs w:val="24"/>
          <w:lang w:eastAsia="ru-RU"/>
        </w:rPr>
        <w:t>- </w:t>
      </w:r>
      <w:r w:rsidR="00FD2539" w:rsidRPr="004B6A57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Администрация Северодвинска в лице </w:t>
      </w:r>
      <w:r w:rsidRPr="004B6A57">
        <w:rPr>
          <w:rFonts w:ascii="Times New Roman" w:eastAsia="Times New Roman" w:hAnsi="Times New Roman"/>
          <w:sz w:val="24"/>
          <w:szCs w:val="24"/>
          <w:lang w:eastAsia="ru-RU"/>
        </w:rPr>
        <w:t>Отдел</w:t>
      </w:r>
      <w:r w:rsidR="00FD2539" w:rsidRPr="004B6A57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4B6A57">
        <w:rPr>
          <w:rFonts w:ascii="Times New Roman" w:eastAsia="Times New Roman" w:hAnsi="Times New Roman"/>
          <w:sz w:val="24"/>
          <w:szCs w:val="24"/>
          <w:lang w:eastAsia="ru-RU"/>
        </w:rPr>
        <w:t xml:space="preserve"> экологии и природопользования Администрации Северодвинска – ответственный исполнитель муниципальной программы;</w:t>
      </w:r>
    </w:p>
    <w:p w14:paraId="3352A708" w14:textId="77777777" w:rsidR="00FE1535" w:rsidRPr="004B6A57" w:rsidRDefault="00FE1535" w:rsidP="00FE1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6A57">
        <w:rPr>
          <w:rFonts w:ascii="Times New Roman" w:eastAsia="Times New Roman" w:hAnsi="Times New Roman"/>
          <w:sz w:val="24"/>
          <w:szCs w:val="24"/>
          <w:lang w:eastAsia="ru-RU"/>
        </w:rPr>
        <w:t xml:space="preserve">- Комитет жилищно-коммунального хозяйства, транспорта и связи Администрации Северодвинска, </w:t>
      </w:r>
      <w:r w:rsidR="00FD2539" w:rsidRPr="004B6A57">
        <w:rPr>
          <w:rFonts w:ascii="Times New Roman" w:eastAsia="Times New Roman" w:hAnsi="Times New Roman"/>
          <w:sz w:val="24"/>
          <w:szCs w:val="24"/>
          <w:lang w:eastAsia="ru-RU"/>
        </w:rPr>
        <w:t>Управление градостроительства и земельных отношений Администрации Северодвинска</w:t>
      </w:r>
      <w:r w:rsidR="00DF0AEC" w:rsidRPr="004B6A57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FD2539" w:rsidRPr="004B6A5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bookmarkStart w:id="2" w:name="_Hlk168817713"/>
      <w:r w:rsidRPr="004B6A57">
        <w:rPr>
          <w:rFonts w:ascii="Times New Roman" w:eastAsia="Times New Roman" w:hAnsi="Times New Roman"/>
          <w:sz w:val="24"/>
          <w:szCs w:val="24"/>
          <w:lang w:eastAsia="ru-RU"/>
        </w:rPr>
        <w:t>Управление культуры и туризма Администрации Северодвинска, Управление образования Администрации Северодвинска</w:t>
      </w:r>
      <w:r w:rsidR="00FD2539" w:rsidRPr="004B6A57">
        <w:rPr>
          <w:rFonts w:ascii="Times New Roman" w:eastAsia="Times New Roman" w:hAnsi="Times New Roman"/>
          <w:sz w:val="24"/>
          <w:szCs w:val="24"/>
          <w:lang w:eastAsia="ru-RU"/>
        </w:rPr>
        <w:t xml:space="preserve">, Управление социального развития, опеки и попечительства Администрации Северодвинска, </w:t>
      </w:r>
      <w:bookmarkEnd w:id="2"/>
      <w:r w:rsidR="00FD2539" w:rsidRPr="004B6A57">
        <w:rPr>
          <w:rFonts w:ascii="Times New Roman" w:eastAsia="Times New Roman" w:hAnsi="Times New Roman"/>
          <w:sz w:val="24"/>
          <w:szCs w:val="24"/>
          <w:lang w:eastAsia="ru-RU"/>
        </w:rPr>
        <w:t xml:space="preserve">Отдел гражданской защиты </w:t>
      </w:r>
      <w:bookmarkStart w:id="3" w:name="_Hlk176789297"/>
      <w:r w:rsidR="00FD2539" w:rsidRPr="004B6A57">
        <w:rPr>
          <w:rFonts w:ascii="Times New Roman" w:eastAsia="Times New Roman" w:hAnsi="Times New Roman"/>
          <w:sz w:val="24"/>
          <w:szCs w:val="24"/>
          <w:lang w:eastAsia="ru-RU"/>
        </w:rPr>
        <w:t>Администрации Северодвинска</w:t>
      </w:r>
      <w:r w:rsidRPr="004B6A5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bookmarkEnd w:id="3"/>
      <w:r w:rsidRPr="004B6A57">
        <w:rPr>
          <w:rFonts w:ascii="Times New Roman" w:eastAsia="Times New Roman" w:hAnsi="Times New Roman"/>
          <w:sz w:val="24"/>
          <w:szCs w:val="24"/>
          <w:lang w:eastAsia="ru-RU"/>
        </w:rPr>
        <w:t>– соисполнители муниципальной программы;</w:t>
      </w:r>
    </w:p>
    <w:p w14:paraId="04DEADB5" w14:textId="77777777" w:rsidR="00FE1535" w:rsidRPr="004B6A57" w:rsidRDefault="00FE1535" w:rsidP="00FE15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6A57">
        <w:rPr>
          <w:rFonts w:ascii="Times New Roman" w:eastAsia="Times New Roman" w:hAnsi="Times New Roman"/>
          <w:sz w:val="24"/>
          <w:szCs w:val="24"/>
          <w:lang w:eastAsia="ru-RU"/>
        </w:rPr>
        <w:t>- индивидуальные предприниматели, образовательные учреждения, общественные объединения, предприятия и организации различных форм собственности, социально ориентированные некоммерческие организации города Северодвинска, управляющие организации</w:t>
      </w:r>
      <w:r w:rsidR="00FD2539" w:rsidRPr="004B6A5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DF0AEC" w:rsidRPr="004B6A57">
        <w:rPr>
          <w:rFonts w:ascii="Times New Roman" w:hAnsi="Times New Roman"/>
          <w:sz w:val="24"/>
          <w:szCs w:val="24"/>
        </w:rPr>
        <w:t>муниципальное казенное учреждение «Аварийно-спасательная служба Северодвинска»,</w:t>
      </w:r>
      <w:r w:rsidR="00DF0AEC" w:rsidRPr="004B6A57">
        <w:rPr>
          <w:sz w:val="24"/>
          <w:szCs w:val="24"/>
        </w:rPr>
        <w:t xml:space="preserve"> </w:t>
      </w:r>
      <w:r w:rsidR="00FD2539" w:rsidRPr="004B6A57">
        <w:rPr>
          <w:rFonts w:ascii="Times New Roman" w:eastAsia="Times New Roman" w:hAnsi="Times New Roman"/>
          <w:sz w:val="24"/>
          <w:szCs w:val="24"/>
          <w:lang w:eastAsia="ru-RU"/>
        </w:rPr>
        <w:t>муниципальные казенные учреждения</w:t>
      </w:r>
      <w:r w:rsidRPr="004B6A57">
        <w:rPr>
          <w:rFonts w:ascii="Times New Roman" w:eastAsia="Times New Roman" w:hAnsi="Times New Roman"/>
          <w:sz w:val="24"/>
          <w:szCs w:val="24"/>
          <w:lang w:eastAsia="ru-RU"/>
        </w:rPr>
        <w:t xml:space="preserve"> – участники муниципальной программы.</w:t>
      </w:r>
    </w:p>
    <w:bookmarkEnd w:id="1"/>
    <w:p w14:paraId="6DBABD63" w14:textId="77777777" w:rsidR="003B4D8C" w:rsidRPr="004B6A57" w:rsidRDefault="003B4D8C" w:rsidP="003B4D8C">
      <w:pPr>
        <w:spacing w:after="0" w:line="240" w:lineRule="auto"/>
        <w:ind w:hanging="388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</w:p>
    <w:p w14:paraId="3000677E" w14:textId="77777777" w:rsidR="00032E85" w:rsidRPr="004B6A57" w:rsidRDefault="003B4D8C" w:rsidP="00FE1535">
      <w:pPr>
        <w:pStyle w:val="a4"/>
        <w:ind w:firstLine="709"/>
        <w:jc w:val="both"/>
      </w:pPr>
      <w:r w:rsidRPr="004B6A57">
        <w:t xml:space="preserve">Анализ исполнения муниципальной </w:t>
      </w:r>
      <w:r w:rsidR="00421006" w:rsidRPr="004B6A57">
        <w:t>п</w:t>
      </w:r>
      <w:r w:rsidR="00F157C7" w:rsidRPr="004B6A57">
        <w:t>рограммы</w:t>
      </w:r>
      <w:r w:rsidRPr="004B6A57">
        <w:t xml:space="preserve"> </w:t>
      </w:r>
      <w:r w:rsidR="00FE1535" w:rsidRPr="004B6A57">
        <w:t xml:space="preserve">«Охрана окружающей среды городского округа Архангельской области «Северодвинск» за 2023 год и текущий период 2024 года </w:t>
      </w:r>
      <w:r w:rsidR="00696B34" w:rsidRPr="004B6A57">
        <w:t>(далее –</w:t>
      </w:r>
      <w:r w:rsidR="0088647A" w:rsidRPr="004B6A57">
        <w:t xml:space="preserve"> Программа</w:t>
      </w:r>
      <w:r w:rsidR="00421006" w:rsidRPr="004B6A57">
        <w:t>, муниципальная программа</w:t>
      </w:r>
      <w:r w:rsidR="00696B34" w:rsidRPr="004B6A57">
        <w:t>)</w:t>
      </w:r>
      <w:r w:rsidR="00F84CA6" w:rsidRPr="004B6A57">
        <w:t xml:space="preserve"> </w:t>
      </w:r>
      <w:r w:rsidRPr="004B6A57">
        <w:t xml:space="preserve">проведен на основании </w:t>
      </w:r>
      <w:r w:rsidR="001F25C0" w:rsidRPr="004B6A57">
        <w:t xml:space="preserve">планов реализации муниципальной программы, отчетов о реализации муниципальной программы, сводных годовых докладов о ходе реализации и оценке эффективности муниципальных </w:t>
      </w:r>
      <w:r w:rsidR="001F25C0" w:rsidRPr="004B6A57">
        <w:lastRenderedPageBreak/>
        <w:t>программ Северодвинска</w:t>
      </w:r>
      <w:r w:rsidR="00310495" w:rsidRPr="004B6A57">
        <w:t xml:space="preserve"> и </w:t>
      </w:r>
      <w:r w:rsidR="00261F27" w:rsidRPr="004B6A57">
        <w:t>иных документов, представленных в ходе экспертно-аналитического мероприятия.</w:t>
      </w:r>
      <w:r w:rsidR="001F25C0" w:rsidRPr="004B6A57">
        <w:t xml:space="preserve"> </w:t>
      </w:r>
    </w:p>
    <w:p w14:paraId="1A8F0F3D" w14:textId="77777777" w:rsidR="00C07E9F" w:rsidRPr="004B6A57" w:rsidRDefault="00C07E9F" w:rsidP="00AC0F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6A57">
        <w:rPr>
          <w:rFonts w:ascii="Times New Roman" w:eastAsiaTheme="minorHAnsi" w:hAnsi="Times New Roman"/>
          <w:sz w:val="24"/>
          <w:szCs w:val="24"/>
        </w:rPr>
        <w:t xml:space="preserve">В ходе экспертно-аналитического мероприятия использована </w:t>
      </w:r>
      <w:r w:rsidRPr="004B6A57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информация, размещенная в информационно-телекоммуникационной системе «Интернет» на официальных информационных сайтах Администрации Северодвинска </w:t>
      </w:r>
      <w:hyperlink r:id="rId8" w:history="1">
        <w:r w:rsidRPr="004B6A57">
          <w:rPr>
            <w:rStyle w:val="af5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www.severodvinsk.info</w:t>
        </w:r>
      </w:hyperlink>
      <w:r w:rsidRPr="004B6A5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C4297B" w:rsidRPr="004B6A57">
        <w:rPr>
          <w:rFonts w:ascii="Times New Roman" w:eastAsia="Times New Roman" w:hAnsi="Times New Roman"/>
          <w:sz w:val="24"/>
          <w:szCs w:val="24"/>
          <w:lang w:eastAsia="ru-RU"/>
        </w:rPr>
        <w:t xml:space="preserve">для размещения информации о государственных (муниципальных) учреждениях </w:t>
      </w:r>
      <w:hyperlink r:id="rId9" w:history="1">
        <w:r w:rsidR="00C4297B" w:rsidRPr="004B6A57">
          <w:rPr>
            <w:rStyle w:val="af5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https://bus.gov.ru</w:t>
        </w:r>
      </w:hyperlink>
      <w:r w:rsidR="00C4297B" w:rsidRPr="004B6A5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4A2D67" w:rsidRPr="004B6A57">
        <w:rPr>
          <w:rFonts w:ascii="Times New Roman" w:hAnsi="Times New Roman"/>
          <w:sz w:val="24"/>
          <w:szCs w:val="24"/>
        </w:rPr>
        <w:t xml:space="preserve">Государственной автоматизированной информационной системы «Управление» </w:t>
      </w:r>
      <w:hyperlink r:id="rId10" w:history="1">
        <w:r w:rsidR="00FE1535" w:rsidRPr="004B6A57">
          <w:rPr>
            <w:rStyle w:val="af5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http</w:t>
        </w:r>
        <w:r w:rsidR="00FE1535" w:rsidRPr="004B6A57">
          <w:rPr>
            <w:rStyle w:val="af5"/>
            <w:rFonts w:ascii="Times New Roman" w:hAnsi="Times New Roman"/>
            <w:color w:val="auto"/>
            <w:sz w:val="24"/>
            <w:szCs w:val="24"/>
            <w:u w:val="none"/>
          </w:rPr>
          <w:t>://</w:t>
        </w:r>
        <w:r w:rsidR="00FE1535" w:rsidRPr="004B6A57">
          <w:rPr>
            <w:rStyle w:val="af5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gasu</w:t>
        </w:r>
        <w:r w:rsidR="00FE1535" w:rsidRPr="004B6A57">
          <w:rPr>
            <w:rStyle w:val="af5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="00FE1535" w:rsidRPr="004B6A57">
          <w:rPr>
            <w:rStyle w:val="af5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gov</w:t>
        </w:r>
        <w:r w:rsidR="00FE1535" w:rsidRPr="004B6A57">
          <w:rPr>
            <w:rStyle w:val="af5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="00FE1535" w:rsidRPr="004B6A57">
          <w:rPr>
            <w:rStyle w:val="af5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="00FE1535" w:rsidRPr="004B6A57">
        <w:rPr>
          <w:rFonts w:ascii="Times New Roman" w:hAnsi="Times New Roman"/>
          <w:sz w:val="24"/>
          <w:szCs w:val="24"/>
        </w:rPr>
        <w:t xml:space="preserve"> </w:t>
      </w:r>
      <w:r w:rsidR="00CD0419" w:rsidRPr="004B6A57">
        <w:rPr>
          <w:rFonts w:ascii="Times New Roman" w:hAnsi="Times New Roman"/>
          <w:sz w:val="24"/>
          <w:szCs w:val="24"/>
        </w:rPr>
        <w:t xml:space="preserve">и </w:t>
      </w:r>
      <w:r w:rsidR="00C81E87" w:rsidRPr="004B6A57">
        <w:rPr>
          <w:rFonts w:ascii="Times New Roman" w:hAnsi="Times New Roman"/>
          <w:sz w:val="24"/>
          <w:szCs w:val="24"/>
        </w:rPr>
        <w:t>иных открытых источников информации</w:t>
      </w:r>
      <w:r w:rsidR="00791A6D" w:rsidRPr="004B6A57">
        <w:rPr>
          <w:rFonts w:ascii="Times New Roman" w:hAnsi="Times New Roman"/>
          <w:sz w:val="24"/>
          <w:szCs w:val="24"/>
        </w:rPr>
        <w:t>, а так же</w:t>
      </w:r>
      <w:r w:rsidR="004A2D67" w:rsidRPr="004B6A5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91A6D" w:rsidRPr="004B6A57">
        <w:rPr>
          <w:rFonts w:ascii="Times New Roman" w:eastAsia="Times New Roman" w:hAnsi="Times New Roman"/>
          <w:sz w:val="24"/>
          <w:szCs w:val="24"/>
          <w:lang w:eastAsia="ru-RU"/>
        </w:rPr>
        <w:t>программный комплекс «Свод-СМАРТ»</w:t>
      </w:r>
      <w:r w:rsidR="00791A6D" w:rsidRPr="004B6A57">
        <w:rPr>
          <w:rFonts w:ascii="Times New Roman" w:hAnsi="Times New Roman"/>
          <w:sz w:val="24"/>
          <w:szCs w:val="24"/>
        </w:rPr>
        <w:t>.</w:t>
      </w:r>
    </w:p>
    <w:p w14:paraId="7D484F0E" w14:textId="77777777" w:rsidR="00AA4E21" w:rsidRPr="004B6A57" w:rsidRDefault="00AA4E21" w:rsidP="00AC0F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A0DB941" w14:textId="77777777" w:rsidR="00A67340" w:rsidRPr="004B6A57" w:rsidRDefault="00A67340" w:rsidP="00AC0F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B6A57">
        <w:rPr>
          <w:rFonts w:ascii="Times New Roman" w:eastAsiaTheme="minorHAnsi" w:hAnsi="Times New Roman"/>
          <w:sz w:val="24"/>
          <w:szCs w:val="24"/>
        </w:rPr>
        <w:t>В соответствии с</w:t>
      </w:r>
      <w:r w:rsidR="00E704CB" w:rsidRPr="004B6A57">
        <w:rPr>
          <w:rFonts w:ascii="Times New Roman" w:eastAsiaTheme="minorHAnsi" w:hAnsi="Times New Roman"/>
          <w:sz w:val="24"/>
          <w:szCs w:val="24"/>
        </w:rPr>
        <w:t xml:space="preserve"> пунктом 1 </w:t>
      </w:r>
      <w:r w:rsidRPr="004B6A57">
        <w:rPr>
          <w:rFonts w:ascii="Times New Roman" w:eastAsiaTheme="minorHAnsi" w:hAnsi="Times New Roman"/>
          <w:sz w:val="24"/>
          <w:szCs w:val="24"/>
        </w:rPr>
        <w:t>стать</w:t>
      </w:r>
      <w:r w:rsidR="00E704CB" w:rsidRPr="004B6A57">
        <w:rPr>
          <w:rFonts w:ascii="Times New Roman" w:eastAsiaTheme="minorHAnsi" w:hAnsi="Times New Roman"/>
          <w:sz w:val="24"/>
          <w:szCs w:val="24"/>
        </w:rPr>
        <w:t>и</w:t>
      </w:r>
      <w:r w:rsidRPr="004B6A57">
        <w:rPr>
          <w:rFonts w:ascii="Times New Roman" w:eastAsiaTheme="minorHAnsi" w:hAnsi="Times New Roman"/>
          <w:sz w:val="24"/>
          <w:szCs w:val="24"/>
        </w:rPr>
        <w:t xml:space="preserve"> 179 Бюджетного кодекса Российской Федерации </w:t>
      </w:r>
      <w:r w:rsidR="00E704CB" w:rsidRPr="004B6A57">
        <w:rPr>
          <w:rFonts w:ascii="Times New Roman" w:eastAsiaTheme="minorHAnsi" w:hAnsi="Times New Roman"/>
          <w:sz w:val="24"/>
          <w:szCs w:val="24"/>
        </w:rPr>
        <w:t xml:space="preserve">(далее – БК РФ) </w:t>
      </w:r>
      <w:r w:rsidRPr="004B6A57">
        <w:rPr>
          <w:rFonts w:ascii="Times New Roman" w:eastAsiaTheme="minorHAnsi" w:hAnsi="Times New Roman"/>
          <w:sz w:val="24"/>
          <w:szCs w:val="24"/>
        </w:rPr>
        <w:t xml:space="preserve">муниципальные </w:t>
      </w:r>
      <w:r w:rsidR="00421006" w:rsidRPr="004B6A57">
        <w:rPr>
          <w:rFonts w:ascii="Times New Roman" w:eastAsiaTheme="minorHAnsi" w:hAnsi="Times New Roman"/>
          <w:sz w:val="24"/>
          <w:szCs w:val="24"/>
        </w:rPr>
        <w:t>п</w:t>
      </w:r>
      <w:r w:rsidR="00F157C7" w:rsidRPr="004B6A57">
        <w:rPr>
          <w:rFonts w:ascii="Times New Roman" w:eastAsiaTheme="minorHAnsi" w:hAnsi="Times New Roman"/>
          <w:sz w:val="24"/>
          <w:szCs w:val="24"/>
        </w:rPr>
        <w:t>рограммы</w:t>
      </w:r>
      <w:r w:rsidRPr="004B6A57">
        <w:rPr>
          <w:rFonts w:ascii="Times New Roman" w:eastAsiaTheme="minorHAnsi" w:hAnsi="Times New Roman"/>
          <w:sz w:val="24"/>
          <w:szCs w:val="24"/>
        </w:rPr>
        <w:t xml:space="preserve"> утверждаются местной администрацией муниципального образования.</w:t>
      </w:r>
    </w:p>
    <w:p w14:paraId="5B88E57A" w14:textId="77777777" w:rsidR="00C50FD9" w:rsidRPr="004B6A57" w:rsidRDefault="003B4D8C" w:rsidP="00AC0F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6A57">
        <w:rPr>
          <w:rFonts w:ascii="Times New Roman" w:hAnsi="Times New Roman"/>
          <w:sz w:val="24"/>
          <w:szCs w:val="24"/>
        </w:rPr>
        <w:t>В соответствии с</w:t>
      </w:r>
      <w:r w:rsidR="00C50FD9" w:rsidRPr="004B6A57">
        <w:rPr>
          <w:rFonts w:ascii="Times New Roman" w:hAnsi="Times New Roman"/>
          <w:sz w:val="24"/>
          <w:szCs w:val="24"/>
        </w:rPr>
        <w:t xml:space="preserve">о статьей 9 </w:t>
      </w:r>
      <w:r w:rsidRPr="004B6A57">
        <w:rPr>
          <w:rFonts w:ascii="Times New Roman" w:hAnsi="Times New Roman"/>
          <w:sz w:val="24"/>
          <w:szCs w:val="24"/>
        </w:rPr>
        <w:t xml:space="preserve">Устава </w:t>
      </w:r>
      <w:r w:rsidRPr="004B6A57">
        <w:rPr>
          <w:rFonts w:ascii="Times New Roman" w:hAnsi="Times New Roman"/>
          <w:sz w:val="24"/>
          <w:szCs w:val="24"/>
          <w:lang w:eastAsia="ru-RU"/>
        </w:rPr>
        <w:t>городского округа Архангельской области «Северодвинск» (далее – Устав Северодвинска)</w:t>
      </w:r>
      <w:r w:rsidR="00C50FD9" w:rsidRPr="004B6A57">
        <w:rPr>
          <w:rFonts w:ascii="Times New Roman" w:hAnsi="Times New Roman"/>
          <w:sz w:val="24"/>
          <w:szCs w:val="24"/>
          <w:lang w:eastAsia="ru-RU"/>
        </w:rPr>
        <w:t xml:space="preserve"> к</w:t>
      </w:r>
      <w:r w:rsidR="00C50FD9" w:rsidRPr="004B6A57">
        <w:rPr>
          <w:rFonts w:ascii="Times New Roman" w:eastAsia="Times New Roman" w:hAnsi="Times New Roman"/>
          <w:sz w:val="24"/>
          <w:szCs w:val="24"/>
          <w:lang w:eastAsia="ru-RU"/>
        </w:rPr>
        <w:t xml:space="preserve"> вопросам местного значения муниципального образования «Северодвинск»</w:t>
      </w:r>
      <w:r w:rsidR="0088647A" w:rsidRPr="004B6A57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C50FD9" w:rsidRPr="004B6A57">
        <w:rPr>
          <w:rFonts w:ascii="Times New Roman" w:eastAsia="Times New Roman" w:hAnsi="Times New Roman"/>
          <w:sz w:val="24"/>
          <w:szCs w:val="24"/>
          <w:lang w:eastAsia="ru-RU"/>
        </w:rPr>
        <w:t xml:space="preserve"> в том числе относятся:</w:t>
      </w:r>
    </w:p>
    <w:p w14:paraId="2DD8649E" w14:textId="77777777" w:rsidR="00B83CF3" w:rsidRPr="004B6A57" w:rsidRDefault="00B83CF3" w:rsidP="00A13F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B6A57">
        <w:rPr>
          <w:rFonts w:ascii="Times New Roman" w:hAnsi="Times New Roman"/>
          <w:sz w:val="24"/>
          <w:szCs w:val="24"/>
        </w:rPr>
        <w:t>- организация мероприятий по охране окружающей среды в границах Северодвинска;</w:t>
      </w:r>
      <w:r w:rsidRPr="004B6A5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14:paraId="6198DF6F" w14:textId="77777777" w:rsidR="00B83CF3" w:rsidRPr="004B6A57" w:rsidRDefault="00B83CF3" w:rsidP="00B83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6A57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- 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отходов;</w:t>
      </w:r>
    </w:p>
    <w:p w14:paraId="40C07D97" w14:textId="77777777" w:rsidR="00B83CF3" w:rsidRPr="004B6A57" w:rsidRDefault="00B83CF3" w:rsidP="00B83C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6A57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- утверждение правил благоустройства Северодвинска, осуществление муниципального контроля в сфере благоустройства, предметом которого является соблюдение правил благоустройства территории Северодвинска, организация использования, охраны, защиты, воспроизводства городских лесов, лесов особо охраняемых природных территорий, расположенных в границах Северодвинска;</w:t>
      </w:r>
    </w:p>
    <w:p w14:paraId="339EE2A6" w14:textId="77777777" w:rsidR="00B83CF3" w:rsidRPr="004B6A57" w:rsidRDefault="00B83CF3" w:rsidP="00A13F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B6A57">
        <w:rPr>
          <w:rFonts w:ascii="Times New Roman" w:hAnsi="Times New Roman"/>
          <w:sz w:val="24"/>
          <w:szCs w:val="24"/>
        </w:rPr>
        <w:t xml:space="preserve">- создание, развитие и обеспечение охраны лечебно-оздоровительных местностей и курортов местного значения на территории Северодвинска, а также осуществление муниципального контроля </w:t>
      </w:r>
      <w:r w:rsidRPr="004B6A57">
        <w:rPr>
          <w:rFonts w:ascii="Times New Roman" w:hAnsi="Times New Roman"/>
          <w:bCs/>
          <w:sz w:val="24"/>
          <w:szCs w:val="24"/>
        </w:rPr>
        <w:t>в области охраны и использования особо охраняемых природных территорий местного значения.</w:t>
      </w:r>
    </w:p>
    <w:p w14:paraId="7169B725" w14:textId="77777777" w:rsidR="001774BB" w:rsidRPr="004B6A57" w:rsidRDefault="000F479B" w:rsidP="00A13F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B6A57">
        <w:rPr>
          <w:rFonts w:ascii="Times New Roman" w:eastAsiaTheme="minorHAnsi" w:hAnsi="Times New Roman"/>
          <w:sz w:val="24"/>
          <w:szCs w:val="24"/>
        </w:rPr>
        <w:t>В</w:t>
      </w:r>
      <w:r w:rsidR="001774BB" w:rsidRPr="004B6A57">
        <w:rPr>
          <w:rFonts w:ascii="Times New Roman" w:eastAsiaTheme="minorHAnsi" w:hAnsi="Times New Roman"/>
          <w:sz w:val="24"/>
          <w:szCs w:val="24"/>
        </w:rPr>
        <w:t xml:space="preserve"> целях</w:t>
      </w:r>
      <w:r w:rsidR="00FF29F1" w:rsidRPr="004B6A57">
        <w:rPr>
          <w:rFonts w:ascii="Times New Roman" w:eastAsiaTheme="minorHAnsi" w:hAnsi="Times New Roman"/>
          <w:sz w:val="24"/>
          <w:szCs w:val="24"/>
        </w:rPr>
        <w:t xml:space="preserve"> реализации полномочий по решению вопросов местного значения в сфере охраны окружающей среды и обеспечения экологической безопасности </w:t>
      </w:r>
      <w:r w:rsidR="002F79EB" w:rsidRPr="004B6A57">
        <w:rPr>
          <w:rFonts w:ascii="Times New Roman" w:eastAsiaTheme="minorHAnsi" w:hAnsi="Times New Roman"/>
          <w:sz w:val="24"/>
          <w:szCs w:val="24"/>
        </w:rPr>
        <w:t xml:space="preserve">на основании решения Совета депутатов Северодвинска от 13.12.2022 № 28  «О бюджете городского округа Архангельской области «Северодвинск» на 2023 год и на плановый период 2024 </w:t>
      </w:r>
      <w:r w:rsidR="000455FD" w:rsidRPr="004B6A57">
        <w:rPr>
          <w:rFonts w:ascii="Times New Roman" w:eastAsiaTheme="minorHAnsi" w:hAnsi="Times New Roman"/>
          <w:sz w:val="24"/>
          <w:szCs w:val="24"/>
        </w:rPr>
        <w:t>и</w:t>
      </w:r>
      <w:r w:rsidR="002F79EB" w:rsidRPr="004B6A57">
        <w:rPr>
          <w:rFonts w:ascii="Times New Roman" w:eastAsiaTheme="minorHAnsi" w:hAnsi="Times New Roman"/>
          <w:sz w:val="24"/>
          <w:szCs w:val="24"/>
        </w:rPr>
        <w:t xml:space="preserve"> 2025 годов», распоряжения Администрации Северодвинска от 30.06.2016 № 100-ра «Об утверждении перечня муниципальных программ», Протокола заседания комиссии по разработке, утверждению и контролю за выполнением муниципальных программ от 08.08.2022 № 2</w:t>
      </w:r>
      <w:r w:rsidR="0065796C" w:rsidRPr="004B6A57">
        <w:rPr>
          <w:rFonts w:ascii="Times New Roman" w:eastAsiaTheme="minorHAnsi" w:hAnsi="Times New Roman"/>
          <w:sz w:val="24"/>
          <w:szCs w:val="24"/>
        </w:rPr>
        <w:t>,</w:t>
      </w:r>
      <w:r w:rsidR="002F79EB" w:rsidRPr="004B6A57">
        <w:rPr>
          <w:rFonts w:ascii="Times New Roman" w:eastAsiaTheme="minorHAnsi" w:hAnsi="Times New Roman"/>
          <w:sz w:val="24"/>
          <w:szCs w:val="24"/>
        </w:rPr>
        <w:t xml:space="preserve"> </w:t>
      </w:r>
      <w:r w:rsidR="001774BB" w:rsidRPr="004B6A57">
        <w:rPr>
          <w:rFonts w:ascii="Times New Roman" w:eastAsiaTheme="minorHAnsi" w:hAnsi="Times New Roman"/>
          <w:sz w:val="24"/>
          <w:szCs w:val="24"/>
        </w:rPr>
        <w:t xml:space="preserve">постановлением Администрации муниципального образования «Северодвинск» от </w:t>
      </w:r>
      <w:r w:rsidR="00FF29F1" w:rsidRPr="004B6A57">
        <w:rPr>
          <w:rFonts w:ascii="Times New Roman" w:eastAsiaTheme="minorHAnsi" w:hAnsi="Times New Roman"/>
          <w:sz w:val="24"/>
          <w:szCs w:val="24"/>
        </w:rPr>
        <w:t>0</w:t>
      </w:r>
      <w:r w:rsidR="001774BB" w:rsidRPr="004B6A57">
        <w:rPr>
          <w:rFonts w:ascii="Times New Roman" w:eastAsiaTheme="minorHAnsi" w:hAnsi="Times New Roman"/>
          <w:sz w:val="24"/>
          <w:szCs w:val="24"/>
        </w:rPr>
        <w:t>4.</w:t>
      </w:r>
      <w:r w:rsidR="00FF29F1" w:rsidRPr="004B6A57">
        <w:rPr>
          <w:rFonts w:ascii="Times New Roman" w:eastAsiaTheme="minorHAnsi" w:hAnsi="Times New Roman"/>
          <w:sz w:val="24"/>
          <w:szCs w:val="24"/>
        </w:rPr>
        <w:t>04</w:t>
      </w:r>
      <w:r w:rsidR="001774BB" w:rsidRPr="004B6A57">
        <w:rPr>
          <w:rFonts w:ascii="Times New Roman" w:eastAsiaTheme="minorHAnsi" w:hAnsi="Times New Roman"/>
          <w:sz w:val="24"/>
          <w:szCs w:val="24"/>
        </w:rPr>
        <w:t>.20</w:t>
      </w:r>
      <w:r w:rsidR="00FF29F1" w:rsidRPr="004B6A57">
        <w:rPr>
          <w:rFonts w:ascii="Times New Roman" w:eastAsiaTheme="minorHAnsi" w:hAnsi="Times New Roman"/>
          <w:sz w:val="24"/>
          <w:szCs w:val="24"/>
        </w:rPr>
        <w:t>23</w:t>
      </w:r>
      <w:r w:rsidR="001774BB" w:rsidRPr="004B6A57">
        <w:rPr>
          <w:rFonts w:ascii="Times New Roman" w:eastAsiaTheme="minorHAnsi" w:hAnsi="Times New Roman"/>
          <w:sz w:val="24"/>
          <w:szCs w:val="24"/>
        </w:rPr>
        <w:t xml:space="preserve"> № </w:t>
      </w:r>
      <w:r w:rsidR="00FF29F1" w:rsidRPr="004B6A57">
        <w:rPr>
          <w:rFonts w:ascii="Times New Roman" w:eastAsiaTheme="minorHAnsi" w:hAnsi="Times New Roman"/>
          <w:sz w:val="24"/>
          <w:szCs w:val="24"/>
        </w:rPr>
        <w:t>179</w:t>
      </w:r>
      <w:r w:rsidR="001774BB" w:rsidRPr="004B6A57">
        <w:rPr>
          <w:rFonts w:ascii="Times New Roman" w:eastAsiaTheme="minorHAnsi" w:hAnsi="Times New Roman"/>
          <w:sz w:val="24"/>
          <w:szCs w:val="24"/>
        </w:rPr>
        <w:t xml:space="preserve">-па утверждена </w:t>
      </w:r>
      <w:r w:rsidR="00421006" w:rsidRPr="004B6A57">
        <w:rPr>
          <w:rFonts w:ascii="Times New Roman" w:eastAsiaTheme="minorHAnsi" w:hAnsi="Times New Roman"/>
          <w:sz w:val="24"/>
          <w:szCs w:val="24"/>
        </w:rPr>
        <w:t>муниципальная п</w:t>
      </w:r>
      <w:r w:rsidR="0088647A" w:rsidRPr="004B6A57">
        <w:rPr>
          <w:rFonts w:ascii="Times New Roman" w:eastAsiaTheme="minorHAnsi" w:hAnsi="Times New Roman"/>
          <w:sz w:val="24"/>
          <w:szCs w:val="24"/>
        </w:rPr>
        <w:t>рограмма</w:t>
      </w:r>
      <w:r w:rsidR="00FF29F1" w:rsidRPr="004B6A57">
        <w:rPr>
          <w:rFonts w:ascii="Times New Roman" w:eastAsiaTheme="minorHAnsi" w:hAnsi="Times New Roman"/>
          <w:sz w:val="24"/>
          <w:szCs w:val="24"/>
        </w:rPr>
        <w:t xml:space="preserve"> </w:t>
      </w:r>
      <w:r w:rsidR="00FF29F1" w:rsidRPr="004B6A57">
        <w:rPr>
          <w:rFonts w:ascii="Times New Roman" w:hAnsi="Times New Roman"/>
          <w:sz w:val="24"/>
          <w:szCs w:val="24"/>
        </w:rPr>
        <w:t>«Охрана окружающей среды городского округа Архангельской области «Северодвинск»</w:t>
      </w:r>
      <w:r w:rsidR="001774BB" w:rsidRPr="004B6A57">
        <w:rPr>
          <w:rFonts w:ascii="Times New Roman" w:eastAsiaTheme="minorHAnsi" w:hAnsi="Times New Roman"/>
          <w:sz w:val="24"/>
          <w:szCs w:val="24"/>
        </w:rPr>
        <w:t>.</w:t>
      </w:r>
    </w:p>
    <w:p w14:paraId="7FA3F329" w14:textId="77777777" w:rsidR="00CF737C" w:rsidRPr="004B6A57" w:rsidRDefault="00CF737C" w:rsidP="00A13F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6A57">
        <w:rPr>
          <w:rFonts w:ascii="Times New Roman" w:hAnsi="Times New Roman"/>
          <w:sz w:val="24"/>
          <w:szCs w:val="24"/>
        </w:rPr>
        <w:t>Ц</w:t>
      </w:r>
      <w:r w:rsidR="006E1590" w:rsidRPr="004B6A57">
        <w:rPr>
          <w:rFonts w:ascii="Times New Roman" w:hAnsi="Times New Roman"/>
          <w:sz w:val="24"/>
          <w:szCs w:val="24"/>
        </w:rPr>
        <w:t xml:space="preserve">елью </w:t>
      </w:r>
      <w:r w:rsidR="00F157C7" w:rsidRPr="004B6A57">
        <w:rPr>
          <w:rFonts w:ascii="Times New Roman" w:hAnsi="Times New Roman"/>
          <w:sz w:val="24"/>
          <w:szCs w:val="24"/>
        </w:rPr>
        <w:t>Программы</w:t>
      </w:r>
      <w:r w:rsidR="006E1590" w:rsidRPr="004B6A57">
        <w:rPr>
          <w:rFonts w:ascii="Times New Roman" w:hAnsi="Times New Roman"/>
          <w:sz w:val="24"/>
          <w:szCs w:val="24"/>
        </w:rPr>
        <w:t xml:space="preserve"> явля</w:t>
      </w:r>
      <w:r w:rsidR="00D23603" w:rsidRPr="004B6A57">
        <w:rPr>
          <w:rFonts w:ascii="Times New Roman" w:hAnsi="Times New Roman"/>
          <w:sz w:val="24"/>
          <w:szCs w:val="24"/>
        </w:rPr>
        <w:t>ется</w:t>
      </w:r>
      <w:r w:rsidR="006E1590" w:rsidRPr="004B6A57">
        <w:rPr>
          <w:rFonts w:ascii="Times New Roman" w:hAnsi="Times New Roman"/>
          <w:sz w:val="24"/>
          <w:szCs w:val="24"/>
        </w:rPr>
        <w:t xml:space="preserve"> </w:t>
      </w:r>
      <w:r w:rsidRPr="004B6A57">
        <w:rPr>
          <w:rFonts w:ascii="Times New Roman" w:hAnsi="Times New Roman"/>
          <w:sz w:val="24"/>
          <w:szCs w:val="24"/>
        </w:rPr>
        <w:t xml:space="preserve">обеспечение </w:t>
      </w:r>
      <w:r w:rsidR="00FF29F1" w:rsidRPr="004B6A57">
        <w:rPr>
          <w:rFonts w:ascii="Times New Roman" w:hAnsi="Times New Roman"/>
          <w:sz w:val="24"/>
          <w:szCs w:val="24"/>
        </w:rPr>
        <w:t xml:space="preserve">охраны окружающей среды </w:t>
      </w:r>
      <w:r w:rsidRPr="004B6A57">
        <w:rPr>
          <w:rFonts w:ascii="Times New Roman" w:hAnsi="Times New Roman"/>
          <w:sz w:val="24"/>
          <w:szCs w:val="24"/>
        </w:rPr>
        <w:t xml:space="preserve">на территории </w:t>
      </w:r>
      <w:r w:rsidR="00FF29F1" w:rsidRPr="004B6A57">
        <w:rPr>
          <w:rFonts w:ascii="Times New Roman" w:hAnsi="Times New Roman"/>
          <w:sz w:val="24"/>
          <w:szCs w:val="24"/>
        </w:rPr>
        <w:t>городского округа Архангельской области</w:t>
      </w:r>
      <w:r w:rsidRPr="004B6A57">
        <w:rPr>
          <w:rFonts w:ascii="Times New Roman" w:hAnsi="Times New Roman"/>
          <w:sz w:val="24"/>
          <w:szCs w:val="24"/>
        </w:rPr>
        <w:t xml:space="preserve"> «Северодвинск».</w:t>
      </w:r>
    </w:p>
    <w:p w14:paraId="4FB45B50" w14:textId="06F5DBEC" w:rsidR="006E1590" w:rsidRPr="004B6A57" w:rsidRDefault="00A05252" w:rsidP="00A13F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4B6A5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Согласно паспорт</w:t>
      </w:r>
      <w:r w:rsidR="008A7D3A" w:rsidRPr="004B6A5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у</w:t>
      </w:r>
      <w:r w:rsidRPr="004B6A5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р</w:t>
      </w:r>
      <w:r w:rsidR="006E1590" w:rsidRPr="004B6A5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еализация </w:t>
      </w:r>
      <w:r w:rsidR="00F157C7" w:rsidRPr="004B6A5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Программы</w:t>
      </w:r>
      <w:r w:rsidR="006E1590" w:rsidRPr="004B6A5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связана с выполнением </w:t>
      </w:r>
      <w:r w:rsidRPr="004B6A5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двух </w:t>
      </w:r>
      <w:r w:rsidR="006E1590" w:rsidRPr="004B6A5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подпрограмм</w:t>
      </w:r>
      <w:r w:rsidRPr="004B6A5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:</w:t>
      </w:r>
    </w:p>
    <w:p w14:paraId="551FE9CC" w14:textId="77777777" w:rsidR="006E1590" w:rsidRPr="004B6A57" w:rsidRDefault="006E1590" w:rsidP="00A13F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6A57">
        <w:rPr>
          <w:rFonts w:ascii="Times New Roman" w:hAnsi="Times New Roman"/>
          <w:sz w:val="24"/>
          <w:szCs w:val="24"/>
          <w:lang w:eastAsia="ru-RU"/>
        </w:rPr>
        <w:t>-</w:t>
      </w:r>
      <w:r w:rsidR="00FF29F1" w:rsidRPr="004B6A57">
        <w:rPr>
          <w:rFonts w:ascii="Times New Roman" w:hAnsi="Times New Roman"/>
          <w:sz w:val="24"/>
          <w:szCs w:val="24"/>
          <w:lang w:eastAsia="ru-RU"/>
        </w:rPr>
        <w:t> </w:t>
      </w:r>
      <w:r w:rsidRPr="004B6A57">
        <w:rPr>
          <w:rFonts w:ascii="Times New Roman" w:hAnsi="Times New Roman"/>
          <w:sz w:val="24"/>
          <w:szCs w:val="24"/>
          <w:lang w:eastAsia="ru-RU"/>
        </w:rPr>
        <w:t>Под</w:t>
      </w:r>
      <w:r w:rsidR="0088647A" w:rsidRPr="004B6A57">
        <w:rPr>
          <w:rFonts w:ascii="Times New Roman" w:hAnsi="Times New Roman"/>
          <w:sz w:val="24"/>
          <w:szCs w:val="24"/>
          <w:lang w:eastAsia="ru-RU"/>
        </w:rPr>
        <w:t>программа</w:t>
      </w:r>
      <w:r w:rsidRPr="004B6A5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F29F1" w:rsidRPr="004B6A57">
        <w:rPr>
          <w:rFonts w:ascii="Times New Roman" w:hAnsi="Times New Roman"/>
          <w:sz w:val="24"/>
          <w:szCs w:val="24"/>
          <w:lang w:eastAsia="ru-RU"/>
        </w:rPr>
        <w:t>1</w:t>
      </w:r>
      <w:r w:rsidRPr="004B6A57"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="00FF29F1" w:rsidRPr="004B6A57">
        <w:rPr>
          <w:rFonts w:ascii="Times New Roman" w:hAnsi="Times New Roman"/>
          <w:sz w:val="24"/>
          <w:szCs w:val="24"/>
          <w:lang w:eastAsia="ru-RU"/>
        </w:rPr>
        <w:t>Улучшение качества окружающей среды на территории городского округа Архангельской области «Северодвинск»</w:t>
      </w:r>
      <w:r w:rsidRPr="004B6A57">
        <w:rPr>
          <w:rFonts w:ascii="Times New Roman" w:hAnsi="Times New Roman"/>
          <w:sz w:val="24"/>
          <w:szCs w:val="24"/>
          <w:lang w:eastAsia="ru-RU"/>
        </w:rPr>
        <w:t>;</w:t>
      </w:r>
    </w:p>
    <w:p w14:paraId="445919DD" w14:textId="77777777" w:rsidR="006E1590" w:rsidRPr="004B6A57" w:rsidRDefault="006E1590" w:rsidP="00A13F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6A57">
        <w:rPr>
          <w:rFonts w:ascii="Times New Roman" w:hAnsi="Times New Roman"/>
          <w:sz w:val="24"/>
          <w:szCs w:val="24"/>
          <w:lang w:eastAsia="ru-RU"/>
        </w:rPr>
        <w:t>- Под</w:t>
      </w:r>
      <w:r w:rsidR="0088647A" w:rsidRPr="004B6A57">
        <w:rPr>
          <w:rFonts w:ascii="Times New Roman" w:hAnsi="Times New Roman"/>
          <w:sz w:val="24"/>
          <w:szCs w:val="24"/>
          <w:lang w:eastAsia="ru-RU"/>
        </w:rPr>
        <w:t>программа</w:t>
      </w:r>
      <w:r w:rsidRPr="004B6A57">
        <w:rPr>
          <w:rFonts w:ascii="Times New Roman" w:hAnsi="Times New Roman"/>
          <w:sz w:val="24"/>
          <w:szCs w:val="24"/>
          <w:lang w:eastAsia="ru-RU"/>
        </w:rPr>
        <w:t xml:space="preserve"> 2 «</w:t>
      </w:r>
      <w:r w:rsidR="00FF29F1" w:rsidRPr="004B6A57">
        <w:rPr>
          <w:rFonts w:ascii="Times New Roman" w:hAnsi="Times New Roman"/>
          <w:sz w:val="24"/>
          <w:szCs w:val="24"/>
          <w:lang w:eastAsia="ru-RU"/>
        </w:rPr>
        <w:t>Формирование экологической культуры населения</w:t>
      </w:r>
      <w:r w:rsidRPr="004B6A57">
        <w:rPr>
          <w:rFonts w:ascii="Times New Roman" w:hAnsi="Times New Roman"/>
          <w:sz w:val="24"/>
          <w:szCs w:val="24"/>
          <w:lang w:eastAsia="ru-RU"/>
        </w:rPr>
        <w:t>»</w:t>
      </w:r>
      <w:r w:rsidR="00FF29F1" w:rsidRPr="004B6A57">
        <w:rPr>
          <w:rFonts w:ascii="Times New Roman" w:hAnsi="Times New Roman"/>
          <w:sz w:val="24"/>
          <w:szCs w:val="24"/>
          <w:lang w:eastAsia="ru-RU"/>
        </w:rPr>
        <w:t>.</w:t>
      </w:r>
    </w:p>
    <w:p w14:paraId="29421C90" w14:textId="77777777" w:rsidR="006E1590" w:rsidRPr="004B6A57" w:rsidRDefault="006E1590" w:rsidP="00A13F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6A57">
        <w:rPr>
          <w:rFonts w:ascii="Times New Roman" w:hAnsi="Times New Roman"/>
          <w:sz w:val="24"/>
          <w:szCs w:val="24"/>
          <w:lang w:eastAsia="ru-RU"/>
        </w:rPr>
        <w:t xml:space="preserve">Целевые показатели </w:t>
      </w:r>
      <w:r w:rsidR="00F157C7" w:rsidRPr="004B6A57">
        <w:rPr>
          <w:rFonts w:ascii="Times New Roman" w:hAnsi="Times New Roman"/>
          <w:sz w:val="24"/>
          <w:szCs w:val="24"/>
          <w:lang w:eastAsia="ru-RU"/>
        </w:rPr>
        <w:t>Программы</w:t>
      </w:r>
      <w:r w:rsidRPr="004B6A57">
        <w:rPr>
          <w:rFonts w:ascii="Times New Roman" w:hAnsi="Times New Roman"/>
          <w:sz w:val="24"/>
          <w:szCs w:val="24"/>
          <w:lang w:eastAsia="ru-RU"/>
        </w:rPr>
        <w:t>:</w:t>
      </w:r>
    </w:p>
    <w:p w14:paraId="684E7BA7" w14:textId="77777777" w:rsidR="00CF737C" w:rsidRPr="004B6A57" w:rsidRDefault="00FF29F1" w:rsidP="00CF7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6A57">
        <w:rPr>
          <w:rFonts w:ascii="Times New Roman" w:hAnsi="Times New Roman"/>
          <w:sz w:val="24"/>
          <w:szCs w:val="24"/>
          <w:lang w:eastAsia="ru-RU"/>
        </w:rPr>
        <w:t xml:space="preserve">Показатель 1 – </w:t>
      </w:r>
      <w:r w:rsidR="00CF737C" w:rsidRPr="004B6A57">
        <w:rPr>
          <w:rFonts w:ascii="Times New Roman" w:hAnsi="Times New Roman"/>
          <w:sz w:val="24"/>
          <w:szCs w:val="24"/>
          <w:lang w:eastAsia="ru-RU"/>
        </w:rPr>
        <w:t>доля</w:t>
      </w:r>
      <w:r w:rsidRPr="004B6A57">
        <w:rPr>
          <w:rFonts w:ascii="Times New Roman" w:hAnsi="Times New Roman"/>
          <w:sz w:val="24"/>
          <w:szCs w:val="24"/>
          <w:lang w:eastAsia="ru-RU"/>
        </w:rPr>
        <w:t xml:space="preserve"> отходов, захороненных экологически безопасным способом, в общей массе отходов, направленных на захоронение на территории городского округа Архангельской области «Северодвинск»</w:t>
      </w:r>
      <w:r w:rsidR="00CF737C" w:rsidRPr="004B6A57">
        <w:rPr>
          <w:rFonts w:ascii="Times New Roman" w:hAnsi="Times New Roman"/>
          <w:sz w:val="24"/>
          <w:szCs w:val="24"/>
          <w:lang w:eastAsia="ru-RU"/>
        </w:rPr>
        <w:t>;</w:t>
      </w:r>
    </w:p>
    <w:p w14:paraId="25EAB07A" w14:textId="77777777" w:rsidR="00CF737C" w:rsidRPr="004B6A57" w:rsidRDefault="00FF29F1" w:rsidP="00CF7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6A57">
        <w:rPr>
          <w:rFonts w:ascii="Times New Roman" w:hAnsi="Times New Roman"/>
          <w:sz w:val="24"/>
          <w:szCs w:val="24"/>
          <w:lang w:eastAsia="ru-RU"/>
        </w:rPr>
        <w:t xml:space="preserve">Показатель </w:t>
      </w:r>
      <w:r w:rsidR="00027116" w:rsidRPr="004B6A57">
        <w:rPr>
          <w:rFonts w:ascii="Times New Roman" w:hAnsi="Times New Roman"/>
          <w:sz w:val="24"/>
          <w:szCs w:val="24"/>
          <w:lang w:eastAsia="ru-RU"/>
        </w:rPr>
        <w:t>2</w:t>
      </w:r>
      <w:r w:rsidRPr="004B6A57">
        <w:rPr>
          <w:rFonts w:ascii="Times New Roman" w:hAnsi="Times New Roman"/>
          <w:sz w:val="24"/>
          <w:szCs w:val="24"/>
          <w:lang w:eastAsia="ru-RU"/>
        </w:rPr>
        <w:t xml:space="preserve"> –</w:t>
      </w:r>
      <w:r w:rsidR="00027116" w:rsidRPr="004B6A5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F737C" w:rsidRPr="004B6A57">
        <w:rPr>
          <w:rFonts w:ascii="Times New Roman" w:hAnsi="Times New Roman"/>
          <w:sz w:val="24"/>
          <w:szCs w:val="24"/>
          <w:lang w:eastAsia="ru-RU"/>
        </w:rPr>
        <w:t>доля</w:t>
      </w:r>
      <w:r w:rsidRPr="004B6A57">
        <w:rPr>
          <w:rFonts w:ascii="Times New Roman" w:hAnsi="Times New Roman"/>
          <w:sz w:val="24"/>
          <w:szCs w:val="24"/>
          <w:lang w:eastAsia="ru-RU"/>
        </w:rPr>
        <w:t xml:space="preserve"> раздельно накопленных отходов в общем количестве отходов, образующих</w:t>
      </w:r>
      <w:r w:rsidR="003A62A9" w:rsidRPr="004B6A57">
        <w:rPr>
          <w:rFonts w:ascii="Times New Roman" w:hAnsi="Times New Roman"/>
          <w:sz w:val="24"/>
          <w:szCs w:val="24"/>
          <w:lang w:eastAsia="ru-RU"/>
        </w:rPr>
        <w:t>ся</w:t>
      </w:r>
      <w:r w:rsidRPr="004B6A57">
        <w:rPr>
          <w:rFonts w:ascii="Times New Roman" w:hAnsi="Times New Roman"/>
          <w:sz w:val="24"/>
          <w:szCs w:val="24"/>
          <w:lang w:eastAsia="ru-RU"/>
        </w:rPr>
        <w:t xml:space="preserve"> у населения</w:t>
      </w:r>
      <w:r w:rsidR="00CF737C" w:rsidRPr="004B6A57">
        <w:rPr>
          <w:rFonts w:ascii="Times New Roman" w:hAnsi="Times New Roman"/>
          <w:sz w:val="24"/>
          <w:szCs w:val="24"/>
          <w:lang w:eastAsia="ru-RU"/>
        </w:rPr>
        <w:t>;</w:t>
      </w:r>
    </w:p>
    <w:p w14:paraId="378106FF" w14:textId="77777777" w:rsidR="006E1590" w:rsidRPr="004B6A57" w:rsidRDefault="00FF29F1" w:rsidP="00CF7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6A57">
        <w:rPr>
          <w:rFonts w:ascii="Times New Roman" w:hAnsi="Times New Roman"/>
          <w:sz w:val="24"/>
          <w:szCs w:val="24"/>
          <w:lang w:eastAsia="ru-RU"/>
        </w:rPr>
        <w:t>Показатель 3 – количество участников мероприятий по экологическому образованию, просвещению и формированию экологической культуры.</w:t>
      </w:r>
      <w:r w:rsidR="00CF737C" w:rsidRPr="004B6A5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6BF633D5" w14:textId="77777777" w:rsidR="006E1590" w:rsidRPr="004B6A57" w:rsidRDefault="006E1590" w:rsidP="00D236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6A57">
        <w:rPr>
          <w:rFonts w:ascii="Times New Roman" w:hAnsi="Times New Roman"/>
          <w:sz w:val="24"/>
          <w:szCs w:val="24"/>
          <w:lang w:eastAsia="ru-RU"/>
        </w:rPr>
        <w:lastRenderedPageBreak/>
        <w:t xml:space="preserve">Этапы и сроки реализации </w:t>
      </w:r>
      <w:r w:rsidR="00F157C7" w:rsidRPr="004B6A57">
        <w:rPr>
          <w:rFonts w:ascii="Times New Roman" w:hAnsi="Times New Roman"/>
          <w:sz w:val="24"/>
          <w:szCs w:val="24"/>
          <w:lang w:eastAsia="ru-RU"/>
        </w:rPr>
        <w:t>Программы</w:t>
      </w:r>
      <w:r w:rsidRPr="004B6A57">
        <w:rPr>
          <w:rFonts w:ascii="Times New Roman" w:hAnsi="Times New Roman"/>
          <w:sz w:val="24"/>
          <w:szCs w:val="24"/>
          <w:lang w:eastAsia="ru-RU"/>
        </w:rPr>
        <w:t>:</w:t>
      </w:r>
      <w:r w:rsidR="00FA38D6" w:rsidRPr="004B6A57">
        <w:rPr>
          <w:rFonts w:ascii="Times New Roman" w:hAnsi="Times New Roman"/>
          <w:sz w:val="24"/>
          <w:szCs w:val="24"/>
          <w:lang w:eastAsia="ru-RU"/>
        </w:rPr>
        <w:t xml:space="preserve"> 2023 - 2028 годы.</w:t>
      </w:r>
    </w:p>
    <w:p w14:paraId="5F2F725B" w14:textId="77777777" w:rsidR="00DD57E5" w:rsidRPr="004B6A57" w:rsidRDefault="00A05252" w:rsidP="00DD57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6A57">
        <w:rPr>
          <w:rFonts w:ascii="Times New Roman" w:hAnsi="Times New Roman"/>
          <w:sz w:val="24"/>
          <w:szCs w:val="24"/>
          <w:lang w:eastAsia="ru-RU"/>
        </w:rPr>
        <w:t>Р</w:t>
      </w:r>
      <w:r w:rsidR="00DD57E5" w:rsidRPr="004B6A57">
        <w:rPr>
          <w:rFonts w:ascii="Times New Roman" w:hAnsi="Times New Roman"/>
          <w:sz w:val="24"/>
          <w:szCs w:val="24"/>
          <w:lang w:eastAsia="ru-RU"/>
        </w:rPr>
        <w:t>еализация Программы в полном объеме позволит</w:t>
      </w:r>
      <w:r w:rsidR="00A13F91" w:rsidRPr="004B6A57">
        <w:rPr>
          <w:rFonts w:ascii="Times New Roman" w:hAnsi="Times New Roman"/>
          <w:sz w:val="24"/>
          <w:szCs w:val="24"/>
          <w:lang w:eastAsia="ru-RU"/>
        </w:rPr>
        <w:t xml:space="preserve"> достичь</w:t>
      </w:r>
      <w:r w:rsidR="00DD57E5" w:rsidRPr="004B6A57">
        <w:rPr>
          <w:rFonts w:ascii="Times New Roman" w:hAnsi="Times New Roman"/>
          <w:sz w:val="24"/>
          <w:szCs w:val="24"/>
          <w:lang w:eastAsia="ru-RU"/>
        </w:rPr>
        <w:t>:</w:t>
      </w:r>
    </w:p>
    <w:p w14:paraId="3A42F030" w14:textId="77777777" w:rsidR="00DD57E5" w:rsidRPr="004B6A57" w:rsidRDefault="00DD57E5" w:rsidP="00D236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6A57">
        <w:rPr>
          <w:rFonts w:ascii="Times New Roman" w:hAnsi="Times New Roman"/>
          <w:sz w:val="24"/>
          <w:szCs w:val="24"/>
          <w:lang w:eastAsia="ru-RU"/>
        </w:rPr>
        <w:t>- </w:t>
      </w:r>
      <w:r w:rsidR="00A13F91" w:rsidRPr="004B6A57">
        <w:rPr>
          <w:rFonts w:ascii="Times New Roman" w:hAnsi="Times New Roman"/>
          <w:sz w:val="24"/>
          <w:szCs w:val="24"/>
          <w:lang w:eastAsia="ru-RU"/>
        </w:rPr>
        <w:t>100% доли отходов, захороненных экологически безопасным способом, в общей массе отходов, направленных на захоронение на территории городского округа Архангельской области «Северодвинск»</w:t>
      </w:r>
      <w:r w:rsidR="00390D08" w:rsidRPr="004B6A57">
        <w:rPr>
          <w:rFonts w:ascii="Times New Roman" w:hAnsi="Times New Roman"/>
          <w:sz w:val="24"/>
          <w:szCs w:val="24"/>
          <w:lang w:eastAsia="ru-RU"/>
        </w:rPr>
        <w:t>;</w:t>
      </w:r>
    </w:p>
    <w:p w14:paraId="35054731" w14:textId="77777777" w:rsidR="00A13F91" w:rsidRPr="004B6A57" w:rsidRDefault="00A13F91" w:rsidP="00D236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6A57">
        <w:rPr>
          <w:rFonts w:ascii="Times New Roman" w:hAnsi="Times New Roman"/>
          <w:sz w:val="24"/>
          <w:szCs w:val="24"/>
          <w:lang w:eastAsia="ru-RU"/>
        </w:rPr>
        <w:t>-</w:t>
      </w:r>
      <w:r w:rsidR="006305A7" w:rsidRPr="004B6A57">
        <w:rPr>
          <w:rFonts w:ascii="Times New Roman" w:hAnsi="Times New Roman"/>
          <w:sz w:val="24"/>
          <w:szCs w:val="24"/>
          <w:lang w:eastAsia="ru-RU"/>
        </w:rPr>
        <w:t> </w:t>
      </w:r>
      <w:r w:rsidRPr="004B6A57">
        <w:rPr>
          <w:rFonts w:ascii="Times New Roman" w:hAnsi="Times New Roman"/>
          <w:sz w:val="24"/>
          <w:szCs w:val="24"/>
          <w:lang w:eastAsia="ru-RU"/>
        </w:rPr>
        <w:t>0,325% доли раздельно накопленных отходов в общем количестве отходов, образующихся у населения;</w:t>
      </w:r>
    </w:p>
    <w:p w14:paraId="2688EFE7" w14:textId="4BB6A8ED" w:rsidR="00FA38D6" w:rsidRPr="004B6A57" w:rsidRDefault="00A13F91" w:rsidP="00A13F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6A57">
        <w:rPr>
          <w:rFonts w:ascii="Times New Roman" w:hAnsi="Times New Roman"/>
          <w:sz w:val="24"/>
          <w:szCs w:val="24"/>
          <w:lang w:eastAsia="ru-RU"/>
        </w:rPr>
        <w:t>-</w:t>
      </w:r>
      <w:r w:rsidR="00D96229" w:rsidRPr="004B6A57">
        <w:rPr>
          <w:rFonts w:ascii="Times New Roman" w:hAnsi="Times New Roman"/>
          <w:sz w:val="24"/>
          <w:szCs w:val="24"/>
          <w:lang w:eastAsia="ru-RU"/>
        </w:rPr>
        <w:t> </w:t>
      </w:r>
      <w:r w:rsidRPr="004B6A57">
        <w:rPr>
          <w:rFonts w:ascii="Times New Roman" w:hAnsi="Times New Roman"/>
          <w:sz w:val="24"/>
          <w:szCs w:val="24"/>
          <w:lang w:eastAsia="ru-RU"/>
        </w:rPr>
        <w:t xml:space="preserve">количество участников мероприятий по экологическому образованию, просвещению и формированию экологической культуры </w:t>
      </w:r>
      <w:r w:rsidR="00EB5C55" w:rsidRPr="004B6A57">
        <w:rPr>
          <w:rFonts w:ascii="Times New Roman" w:hAnsi="Times New Roman"/>
          <w:sz w:val="24"/>
          <w:szCs w:val="24"/>
          <w:lang w:eastAsia="ru-RU"/>
        </w:rPr>
        <w:t>–</w:t>
      </w:r>
      <w:r w:rsidRPr="004B6A57">
        <w:rPr>
          <w:rFonts w:ascii="Times New Roman" w:hAnsi="Times New Roman"/>
          <w:sz w:val="24"/>
          <w:szCs w:val="24"/>
          <w:lang w:eastAsia="ru-RU"/>
        </w:rPr>
        <w:t xml:space="preserve"> не менее 45</w:t>
      </w:r>
      <w:r w:rsidR="008A7D3A" w:rsidRPr="004B6A5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B6A57">
        <w:rPr>
          <w:rFonts w:ascii="Times New Roman" w:hAnsi="Times New Roman"/>
          <w:sz w:val="24"/>
          <w:szCs w:val="24"/>
          <w:lang w:eastAsia="ru-RU"/>
        </w:rPr>
        <w:t>625 человек.</w:t>
      </w:r>
    </w:p>
    <w:p w14:paraId="4E86B3E9" w14:textId="77777777" w:rsidR="008A7D3A" w:rsidRPr="004B6A57" w:rsidRDefault="008A7D3A" w:rsidP="00D23603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6E68473C" w14:textId="397B6962" w:rsidR="007970D7" w:rsidRPr="004B6A57" w:rsidRDefault="007970D7" w:rsidP="00D23603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6A57">
        <w:rPr>
          <w:rFonts w:ascii="Times New Roman" w:eastAsia="Times New Roman" w:hAnsi="Times New Roman"/>
          <w:sz w:val="24"/>
          <w:szCs w:val="24"/>
          <w:lang w:eastAsia="ru-RU"/>
        </w:rPr>
        <w:t xml:space="preserve">В ходе экспертно-аналитического мероприятия проведен анализ </w:t>
      </w:r>
      <w:r w:rsidR="00883780" w:rsidRPr="004B6A57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исполнения </w:t>
      </w:r>
      <w:r w:rsidRPr="004B6A57">
        <w:rPr>
          <w:rFonts w:ascii="Times New Roman" w:eastAsia="Times New Roman" w:hAnsi="Times New Roman"/>
          <w:sz w:val="24"/>
          <w:szCs w:val="24"/>
          <w:lang w:eastAsia="ru-RU"/>
        </w:rPr>
        <w:t>муниципальной программы, по результатам которого установлено следующее.</w:t>
      </w:r>
    </w:p>
    <w:p w14:paraId="3181AC3A" w14:textId="77777777" w:rsidR="00F360D2" w:rsidRPr="004B6A57" w:rsidRDefault="00F360D2" w:rsidP="00F360D2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6B90868" w14:textId="77777777" w:rsidR="00F360D2" w:rsidRPr="0011401E" w:rsidRDefault="00F360D2" w:rsidP="0011401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4B6A57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1. Анализ соответствия муниципальной программы установленным требованиям нормативных правовых актов </w:t>
      </w:r>
      <w:r w:rsidRPr="0011401E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и иных документов, регламентирующих порядок принятия в муниципальном образовании «Северодвинск» решения о разработке целевых программ и их формировании.</w:t>
      </w:r>
    </w:p>
    <w:p w14:paraId="138467BC" w14:textId="77777777" w:rsidR="00927047" w:rsidRPr="004B6A57" w:rsidRDefault="00927047" w:rsidP="001140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98C44A1" w14:textId="77777777" w:rsidR="0011401E" w:rsidRPr="004B6A57" w:rsidRDefault="0011401E" w:rsidP="001140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bookmarkStart w:id="4" w:name="_Hlk168585451"/>
      <w:r w:rsidRPr="004B6A57">
        <w:rPr>
          <w:rFonts w:ascii="Times New Roman" w:eastAsiaTheme="minorHAnsi" w:hAnsi="Times New Roman"/>
          <w:sz w:val="24"/>
          <w:szCs w:val="24"/>
        </w:rPr>
        <w:t>В Послании Президента Российской Федерации Федеральному собранию от 29.02.2024 указано о стратегических задачах, вопросах, решение которых принципиально важно для уверенного, долгосрочного развития страны.</w:t>
      </w:r>
    </w:p>
    <w:p w14:paraId="7531AA34" w14:textId="77777777" w:rsidR="0011401E" w:rsidRPr="004B6A57" w:rsidRDefault="0011401E" w:rsidP="001140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B6A57">
        <w:rPr>
          <w:rFonts w:ascii="Times New Roman" w:eastAsiaTheme="minorHAnsi" w:hAnsi="Times New Roman"/>
          <w:sz w:val="24"/>
          <w:szCs w:val="24"/>
        </w:rPr>
        <w:t>Особое внимание обращено на реализацию проекта «Чистый воздух», в том числе:</w:t>
      </w:r>
    </w:p>
    <w:p w14:paraId="0D5B854E" w14:textId="0B0C3E8C" w:rsidR="0011401E" w:rsidRPr="004B6A57" w:rsidRDefault="0011401E" w:rsidP="001140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B6A57">
        <w:rPr>
          <w:rFonts w:ascii="Times New Roman" w:eastAsiaTheme="minorHAnsi" w:hAnsi="Times New Roman"/>
          <w:sz w:val="24"/>
          <w:szCs w:val="24"/>
        </w:rPr>
        <w:t xml:space="preserve">- сокращение </w:t>
      </w:r>
      <w:r w:rsidR="008A7D3A" w:rsidRPr="004B6A57">
        <w:rPr>
          <w:rFonts w:ascii="Times New Roman" w:eastAsiaTheme="minorHAnsi" w:hAnsi="Times New Roman"/>
          <w:sz w:val="24"/>
          <w:szCs w:val="24"/>
        </w:rPr>
        <w:t xml:space="preserve">вдвое </w:t>
      </w:r>
      <w:r w:rsidR="0021792D" w:rsidRPr="004B6A57">
        <w:rPr>
          <w:rFonts w:ascii="Times New Roman" w:eastAsiaTheme="minorHAnsi" w:hAnsi="Times New Roman"/>
          <w:sz w:val="24"/>
          <w:szCs w:val="24"/>
        </w:rPr>
        <w:t xml:space="preserve">по стране </w:t>
      </w:r>
      <w:r w:rsidRPr="004B6A57">
        <w:rPr>
          <w:rFonts w:ascii="Times New Roman" w:eastAsiaTheme="minorHAnsi" w:hAnsi="Times New Roman"/>
          <w:sz w:val="24"/>
          <w:szCs w:val="24"/>
        </w:rPr>
        <w:t>объема вредных выбросов в атмосферу;</w:t>
      </w:r>
    </w:p>
    <w:p w14:paraId="0B15B0EB" w14:textId="3E8700DA" w:rsidR="0011401E" w:rsidRPr="004B6A57" w:rsidRDefault="0011401E" w:rsidP="001140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B6A57">
        <w:rPr>
          <w:rFonts w:ascii="Times New Roman" w:eastAsiaTheme="minorHAnsi" w:hAnsi="Times New Roman"/>
          <w:sz w:val="24"/>
          <w:szCs w:val="24"/>
        </w:rPr>
        <w:t xml:space="preserve">- снижение </w:t>
      </w:r>
      <w:r w:rsidR="0021792D" w:rsidRPr="004B6A57">
        <w:rPr>
          <w:rFonts w:ascii="Times New Roman" w:eastAsiaTheme="minorHAnsi" w:hAnsi="Times New Roman"/>
          <w:sz w:val="24"/>
          <w:szCs w:val="24"/>
        </w:rPr>
        <w:t xml:space="preserve">вдвое </w:t>
      </w:r>
      <w:r w:rsidRPr="004B6A57">
        <w:rPr>
          <w:rFonts w:ascii="Times New Roman" w:eastAsiaTheme="minorHAnsi" w:hAnsi="Times New Roman"/>
          <w:sz w:val="24"/>
          <w:szCs w:val="24"/>
        </w:rPr>
        <w:t>загрязнения основных водных объектов России;</w:t>
      </w:r>
    </w:p>
    <w:p w14:paraId="5A30E7F5" w14:textId="77777777" w:rsidR="0011401E" w:rsidRPr="004B6A57" w:rsidRDefault="0011401E" w:rsidP="001140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B6A57">
        <w:rPr>
          <w:rFonts w:ascii="Times New Roman" w:eastAsiaTheme="minorHAnsi" w:hAnsi="Times New Roman"/>
          <w:sz w:val="24"/>
          <w:szCs w:val="24"/>
        </w:rPr>
        <w:t>- ликвидация наиболее опасных объектов накопленного вреда в объеме не менее 50 точек высоких экологических рисков;</w:t>
      </w:r>
    </w:p>
    <w:p w14:paraId="213F91E0" w14:textId="77777777" w:rsidR="0011401E" w:rsidRPr="004B6A57" w:rsidRDefault="0011401E" w:rsidP="001140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B6A57">
        <w:rPr>
          <w:rFonts w:ascii="Times New Roman" w:eastAsiaTheme="minorHAnsi" w:hAnsi="Times New Roman"/>
          <w:sz w:val="24"/>
          <w:szCs w:val="24"/>
        </w:rPr>
        <w:t>- переход на экономику замкнутого цикла: сортировка всего, что подлежит сортировке, все твердые отходы и не менее четверти из них использовать вторично;</w:t>
      </w:r>
    </w:p>
    <w:p w14:paraId="1ECBF91F" w14:textId="77777777" w:rsidR="0011401E" w:rsidRPr="004B6A57" w:rsidRDefault="0011401E" w:rsidP="001140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B6A57">
        <w:rPr>
          <w:rFonts w:ascii="Times New Roman" w:eastAsiaTheme="minorHAnsi" w:hAnsi="Times New Roman"/>
          <w:sz w:val="24"/>
          <w:szCs w:val="24"/>
        </w:rPr>
        <w:t>- восстановление лесов больше, чем вырубается, продолжение восстановления лесов, парков, садов, в том числе вокруг агломераций и промышленных объектов;</w:t>
      </w:r>
    </w:p>
    <w:p w14:paraId="1220DD53" w14:textId="77777777" w:rsidR="0011401E" w:rsidRPr="004B6A57" w:rsidRDefault="0011401E" w:rsidP="001140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B6A57">
        <w:rPr>
          <w:rFonts w:ascii="Times New Roman" w:eastAsiaTheme="minorHAnsi" w:hAnsi="Times New Roman"/>
          <w:sz w:val="24"/>
          <w:szCs w:val="24"/>
        </w:rPr>
        <w:t>-</w:t>
      </w:r>
      <w:r w:rsidR="00EB5C55" w:rsidRPr="004B6A57">
        <w:rPr>
          <w:rFonts w:ascii="Times New Roman" w:eastAsiaTheme="minorHAnsi" w:hAnsi="Times New Roman"/>
          <w:sz w:val="24"/>
          <w:szCs w:val="24"/>
        </w:rPr>
        <w:t> </w:t>
      </w:r>
      <w:r w:rsidRPr="004B6A57">
        <w:rPr>
          <w:rFonts w:ascii="Times New Roman" w:eastAsiaTheme="minorHAnsi" w:hAnsi="Times New Roman"/>
          <w:sz w:val="24"/>
          <w:szCs w:val="24"/>
        </w:rPr>
        <w:t xml:space="preserve">открытие сети центров реабилитации для травмированных и конфискованных диких животных. </w:t>
      </w:r>
    </w:p>
    <w:p w14:paraId="11D7826F" w14:textId="77777777" w:rsidR="0011401E" w:rsidRPr="004B6A57" w:rsidRDefault="0011401E" w:rsidP="001140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3B3A888" w14:textId="77777777" w:rsidR="0011401E" w:rsidRPr="004B6A57" w:rsidRDefault="0011401E" w:rsidP="001140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B6A57">
        <w:rPr>
          <w:rFonts w:ascii="Times New Roman" w:hAnsi="Times New Roman"/>
          <w:sz w:val="24"/>
          <w:szCs w:val="24"/>
          <w:lang w:eastAsia="ru-RU"/>
        </w:rPr>
        <w:t xml:space="preserve">Указом Президента Российской Федерации </w:t>
      </w:r>
      <w:bookmarkStart w:id="5" w:name="_Hlk176770934"/>
      <w:r w:rsidRPr="004B6A57">
        <w:rPr>
          <w:rFonts w:ascii="Times New Roman" w:hAnsi="Times New Roman"/>
          <w:sz w:val="24"/>
          <w:szCs w:val="24"/>
          <w:lang w:eastAsia="ru-RU"/>
        </w:rPr>
        <w:t xml:space="preserve">от 07.05.2024 № 309 </w:t>
      </w:r>
      <w:bookmarkEnd w:id="5"/>
      <w:r w:rsidRPr="004B6A57">
        <w:rPr>
          <w:rFonts w:ascii="Times New Roman" w:hAnsi="Times New Roman"/>
          <w:sz w:val="24"/>
          <w:szCs w:val="24"/>
          <w:lang w:eastAsia="ru-RU"/>
        </w:rPr>
        <w:t>«О национальных целях развития Российской Федерации на период до 2030 года и на перспективу до 2036 года» о</w:t>
      </w:r>
      <w:r w:rsidRPr="004B6A57">
        <w:rPr>
          <w:rFonts w:ascii="Times New Roman" w:eastAsiaTheme="minorHAnsi" w:hAnsi="Times New Roman"/>
          <w:sz w:val="24"/>
          <w:szCs w:val="24"/>
        </w:rPr>
        <w:t>пределены национальные цели развития Российской Федерации на период до 2030 года и на перспективу до 2036 года, одной из которых является экологическое благополучие.</w:t>
      </w:r>
    </w:p>
    <w:p w14:paraId="6E551277" w14:textId="77777777" w:rsidR="0011401E" w:rsidRPr="004B6A57" w:rsidRDefault="0011401E" w:rsidP="001140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6A57">
        <w:rPr>
          <w:rFonts w:ascii="Times New Roman" w:hAnsi="Times New Roman"/>
          <w:sz w:val="24"/>
          <w:szCs w:val="24"/>
          <w:lang w:eastAsia="ru-RU"/>
        </w:rPr>
        <w:t xml:space="preserve">Пунтом 5 вышеназванного </w:t>
      </w:r>
      <w:r w:rsidR="00A453F2" w:rsidRPr="004B6A57">
        <w:rPr>
          <w:rFonts w:ascii="Times New Roman" w:hAnsi="Times New Roman"/>
          <w:sz w:val="24"/>
          <w:szCs w:val="24"/>
          <w:lang w:eastAsia="ru-RU"/>
        </w:rPr>
        <w:t>у</w:t>
      </w:r>
      <w:r w:rsidRPr="004B6A57">
        <w:rPr>
          <w:rFonts w:ascii="Times New Roman" w:hAnsi="Times New Roman"/>
          <w:sz w:val="24"/>
          <w:szCs w:val="24"/>
          <w:lang w:eastAsia="ru-RU"/>
        </w:rPr>
        <w:t>каза установлены целевые показатели и задачи, выполнение которых характеризует достижение национальной цели «Экологическое благополучие», из них:</w:t>
      </w:r>
    </w:p>
    <w:p w14:paraId="50B24DC0" w14:textId="77777777" w:rsidR="0011401E" w:rsidRPr="004B6A57" w:rsidRDefault="0011401E" w:rsidP="001140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B6A57">
        <w:rPr>
          <w:rFonts w:ascii="Times New Roman" w:eastAsiaTheme="minorHAnsi" w:hAnsi="Times New Roman"/>
          <w:sz w:val="24"/>
          <w:szCs w:val="24"/>
        </w:rPr>
        <w:t>а) формирование экономики замкнутого цикла, обеспечивающей к 2030 году сортировку 100 процентов объема ежегодно образуемых твердых коммунальных отходов, захоронение не более чем 50 процентов таких отходов и вовлечение в хозяйственный оборот не менее чем 25 процентов отходов производства и потребления в качестве вторичных ресурсов и сырья;</w:t>
      </w:r>
    </w:p>
    <w:p w14:paraId="635D9597" w14:textId="77777777" w:rsidR="0011401E" w:rsidRPr="004B6A57" w:rsidRDefault="0011401E" w:rsidP="001140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B6A57">
        <w:rPr>
          <w:rFonts w:ascii="Times New Roman" w:eastAsiaTheme="minorHAnsi" w:hAnsi="Times New Roman"/>
          <w:sz w:val="24"/>
          <w:szCs w:val="24"/>
        </w:rPr>
        <w:t>б) поэтапное снижение к 2036 году в два раза выбросов опасных загрязняющих веществ, оказывающих наибольшее негативное воздействие на окружающую среду и здоровье человека, в городах с высоким и очень высоким уровнем загрязнения атмосферного воздуха;</w:t>
      </w:r>
    </w:p>
    <w:p w14:paraId="1840AFB4" w14:textId="77777777" w:rsidR="0011401E" w:rsidRPr="004B6A57" w:rsidRDefault="0011401E" w:rsidP="001140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B6A57">
        <w:rPr>
          <w:rFonts w:ascii="Times New Roman" w:eastAsiaTheme="minorHAnsi" w:hAnsi="Times New Roman"/>
          <w:sz w:val="24"/>
          <w:szCs w:val="24"/>
        </w:rPr>
        <w:t>в) ликвидация до конца 2030 года не менее чем 50 опасных объектов накопленного вреда окружающей среде, утилизация и обезвреживание к 2036 году не менее чем 50 процентов общего объема отходов I и II классов опасности;</w:t>
      </w:r>
    </w:p>
    <w:p w14:paraId="04A14ACF" w14:textId="77777777" w:rsidR="0011401E" w:rsidRPr="004B6A57" w:rsidRDefault="0011401E" w:rsidP="001140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B6A57">
        <w:rPr>
          <w:rFonts w:ascii="Times New Roman" w:eastAsiaTheme="minorHAnsi" w:hAnsi="Times New Roman"/>
          <w:sz w:val="24"/>
          <w:szCs w:val="24"/>
        </w:rPr>
        <w:lastRenderedPageBreak/>
        <w:t>г) снижение к 2036 году в два раза объема неочищенных сточных вод, сбрасываемых в основные водные объекты;</w:t>
      </w:r>
    </w:p>
    <w:p w14:paraId="3ABFA670" w14:textId="77777777" w:rsidR="0011401E" w:rsidRPr="004B6A57" w:rsidRDefault="0011401E" w:rsidP="001140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B6A57">
        <w:rPr>
          <w:rFonts w:ascii="Times New Roman" w:eastAsiaTheme="minorHAnsi" w:hAnsi="Times New Roman"/>
          <w:sz w:val="24"/>
          <w:szCs w:val="24"/>
        </w:rPr>
        <w:t>д) сохранение лесов и биологического разнообразия, устойчивое развитие особо охраняемых природных территорий и создание условий для экологического туризма во всех национальных парках.</w:t>
      </w:r>
    </w:p>
    <w:p w14:paraId="6560FC37" w14:textId="77777777" w:rsidR="00CA3644" w:rsidRPr="004B6A57" w:rsidRDefault="00CA3644" w:rsidP="00CA36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6A57">
        <w:rPr>
          <w:rFonts w:ascii="Times New Roman" w:eastAsiaTheme="minorHAnsi" w:hAnsi="Times New Roman"/>
          <w:sz w:val="24"/>
          <w:szCs w:val="24"/>
        </w:rPr>
        <w:t>Для достижения национальных целей, целевых показателей и выполнения задач, предусмотренных настоящим Указом</w:t>
      </w:r>
      <w:r w:rsidRPr="004B6A57">
        <w:rPr>
          <w:rFonts w:ascii="Times New Roman" w:eastAsia="Times New Roman" w:hAnsi="Times New Roman"/>
          <w:sz w:val="24"/>
          <w:szCs w:val="24"/>
          <w:lang w:eastAsia="ru-RU"/>
        </w:rPr>
        <w:t>, Президентом Российской Федерации поручено Правительству Российской Федерации в срок до 1 сентября 2024 года разработать (скорректировать) блок</w:t>
      </w:r>
      <w:r w:rsidRPr="004B6A57">
        <w:rPr>
          <w:rFonts w:ascii="Times New Roman" w:eastAsiaTheme="minorHAnsi" w:hAnsi="Times New Roman"/>
          <w:sz w:val="24"/>
          <w:szCs w:val="24"/>
        </w:rPr>
        <w:t xml:space="preserve"> из 11 национальных проектов по обеспечению технологического лидерства, в который включен национальный проект «Экологическое благополучие».</w:t>
      </w:r>
    </w:p>
    <w:p w14:paraId="54B8A88A" w14:textId="77777777" w:rsidR="00CA3644" w:rsidRPr="004B6A57" w:rsidRDefault="00CA3644" w:rsidP="0011401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</w:p>
    <w:p w14:paraId="4B2698D0" w14:textId="77777777" w:rsidR="0011401E" w:rsidRPr="004B6A57" w:rsidRDefault="0011401E" w:rsidP="0011401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  <w:r w:rsidRPr="004B6A57">
        <w:rPr>
          <w:rFonts w:ascii="Times New Roman" w:eastAsiaTheme="minorHAnsi" w:hAnsi="Times New Roman"/>
          <w:sz w:val="24"/>
          <w:szCs w:val="24"/>
        </w:rPr>
        <w:t xml:space="preserve">Отношения, возникающие между участниками стратегического планирования в процессе целеполагания, прогнозирования, планирования и программирования социально-экономического развития Российской Федерации, субъектов Российской Федерации и муниципальных образований, отраслей экономики и сфер государственного и муниципального управления, обеспечения национальной безопасности Российской Федерации, а также мониторинга и контроля реализации документов стратегического планирования регулирует </w:t>
      </w:r>
      <w:r w:rsidRPr="004B6A57">
        <w:rPr>
          <w:rFonts w:ascii="Times New Roman" w:hAnsi="Times New Roman"/>
          <w:sz w:val="24"/>
          <w:szCs w:val="24"/>
          <w:lang w:eastAsia="ru-RU"/>
        </w:rPr>
        <w:t>Федеральный закон от 28.06.2014 № 172-ФЗ «О стратегическом планировании в Российской Федерации», которым определены документы стратегического планирования</w:t>
      </w:r>
      <w:r w:rsidRPr="004B6A57">
        <w:rPr>
          <w:rFonts w:ascii="Times New Roman" w:eastAsiaTheme="minorHAnsi" w:hAnsi="Times New Roman"/>
          <w:sz w:val="24"/>
          <w:szCs w:val="24"/>
        </w:rPr>
        <w:t xml:space="preserve"> и полномочия органов государственной власти субъектов Российской Федерации и органов местного самоуправления в сфере стратегического планирования.</w:t>
      </w:r>
    </w:p>
    <w:p w14:paraId="22C145DF" w14:textId="77777777" w:rsidR="0011401E" w:rsidRPr="004B6A57" w:rsidRDefault="0011401E" w:rsidP="001140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</w:p>
    <w:p w14:paraId="6BA23B79" w14:textId="77777777" w:rsidR="0011401E" w:rsidRPr="004B6A57" w:rsidRDefault="0011401E" w:rsidP="001140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B6A57">
        <w:rPr>
          <w:rFonts w:ascii="Times New Roman" w:hAnsi="Times New Roman"/>
          <w:sz w:val="24"/>
          <w:szCs w:val="24"/>
          <w:lang w:eastAsia="ru-RU"/>
        </w:rPr>
        <w:t>В соответствии со Стратегией социально-экономического развития Архангельской области до 2035 года, утвержденной законом Архангельской области от 18.02.2019                    № 57-5-ОЗ, о</w:t>
      </w:r>
      <w:r w:rsidRPr="004B6A57">
        <w:rPr>
          <w:rFonts w:ascii="Times New Roman" w:eastAsiaTheme="minorHAnsi" w:hAnsi="Times New Roman"/>
          <w:sz w:val="24"/>
          <w:szCs w:val="24"/>
        </w:rPr>
        <w:t>дной из приоритетных целей является создание благоприятной окружающей среды, включающее снижение агрессивного воздействия промышленных производств, сокращение негативных факторов антропогенного воздействия, повышение эффективности обращения с отходами и применение «зеленых технологий» в строительстве. Для достижения цели запланировано четыре проекта, реализация которых обеспечивается в рамках трех государственных программ:</w:t>
      </w:r>
    </w:p>
    <w:p w14:paraId="49D08B64" w14:textId="77777777" w:rsidR="0011401E" w:rsidRPr="004B6A57" w:rsidRDefault="0011401E" w:rsidP="001140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B6A57">
        <w:rPr>
          <w:rFonts w:ascii="Times New Roman" w:eastAsiaTheme="minorHAnsi" w:hAnsi="Times New Roman"/>
          <w:sz w:val="24"/>
          <w:szCs w:val="24"/>
        </w:rPr>
        <w:t xml:space="preserve">- государственная </w:t>
      </w:r>
      <w:hyperlink r:id="rId11" w:history="1">
        <w:r w:rsidRPr="004B6A57">
          <w:rPr>
            <w:rFonts w:ascii="Times New Roman" w:eastAsiaTheme="minorHAnsi" w:hAnsi="Times New Roman"/>
            <w:sz w:val="24"/>
            <w:szCs w:val="24"/>
          </w:rPr>
          <w:t>программа</w:t>
        </w:r>
      </w:hyperlink>
      <w:r w:rsidRPr="004B6A57">
        <w:rPr>
          <w:rFonts w:ascii="Times New Roman" w:eastAsiaTheme="minorHAnsi" w:hAnsi="Times New Roman"/>
          <w:sz w:val="24"/>
          <w:szCs w:val="24"/>
        </w:rPr>
        <w:t xml:space="preserve"> Российской Федерации «Охрана окружающей среды»;</w:t>
      </w:r>
    </w:p>
    <w:p w14:paraId="60804DAC" w14:textId="77777777" w:rsidR="0011401E" w:rsidRPr="004B6A57" w:rsidRDefault="0011401E" w:rsidP="001140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B6A57">
        <w:rPr>
          <w:rFonts w:ascii="Times New Roman" w:eastAsiaTheme="minorHAnsi" w:hAnsi="Times New Roman"/>
          <w:sz w:val="24"/>
          <w:szCs w:val="24"/>
        </w:rPr>
        <w:t xml:space="preserve">- государственная </w:t>
      </w:r>
      <w:hyperlink r:id="rId12" w:history="1">
        <w:r w:rsidRPr="004B6A57">
          <w:rPr>
            <w:rFonts w:ascii="Times New Roman" w:eastAsiaTheme="minorHAnsi" w:hAnsi="Times New Roman"/>
            <w:sz w:val="24"/>
            <w:szCs w:val="24"/>
          </w:rPr>
          <w:t>программа</w:t>
        </w:r>
      </w:hyperlink>
      <w:r w:rsidRPr="004B6A57">
        <w:rPr>
          <w:rFonts w:ascii="Times New Roman" w:eastAsiaTheme="minorHAnsi" w:hAnsi="Times New Roman"/>
          <w:sz w:val="24"/>
          <w:szCs w:val="24"/>
        </w:rPr>
        <w:t xml:space="preserve"> Архангельской области «Охрана окружающей среды, воспроизводство и использование природных ресурсов Архангельской области»; </w:t>
      </w:r>
    </w:p>
    <w:p w14:paraId="3530B13A" w14:textId="77777777" w:rsidR="0011401E" w:rsidRPr="004B6A57" w:rsidRDefault="0011401E" w:rsidP="001140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B6A57">
        <w:rPr>
          <w:rFonts w:ascii="Times New Roman" w:eastAsiaTheme="minorHAnsi" w:hAnsi="Times New Roman"/>
          <w:sz w:val="24"/>
          <w:szCs w:val="24"/>
        </w:rPr>
        <w:t xml:space="preserve">- государственная </w:t>
      </w:r>
      <w:hyperlink r:id="rId13" w:history="1">
        <w:r w:rsidRPr="004B6A57">
          <w:rPr>
            <w:rFonts w:ascii="Times New Roman" w:eastAsiaTheme="minorHAnsi" w:hAnsi="Times New Roman"/>
            <w:sz w:val="24"/>
            <w:szCs w:val="24"/>
          </w:rPr>
          <w:t>программа</w:t>
        </w:r>
      </w:hyperlink>
      <w:r w:rsidRPr="004B6A57">
        <w:rPr>
          <w:rFonts w:ascii="Times New Roman" w:eastAsiaTheme="minorHAnsi" w:hAnsi="Times New Roman"/>
          <w:sz w:val="24"/>
          <w:szCs w:val="24"/>
        </w:rPr>
        <w:t xml:space="preserve"> Архангельской области «Развитие лесного комплекса Архангельской области».</w:t>
      </w:r>
    </w:p>
    <w:p w14:paraId="280BCD92" w14:textId="77777777" w:rsidR="0011401E" w:rsidRPr="004B6A57" w:rsidRDefault="005C2A23" w:rsidP="005C2A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B6A57">
        <w:rPr>
          <w:rFonts w:ascii="Times New Roman" w:eastAsiaTheme="minorHAnsi" w:hAnsi="Times New Roman"/>
          <w:sz w:val="24"/>
          <w:szCs w:val="24"/>
        </w:rPr>
        <w:t>Основные показатели целей и задач представлены в таблице.</w:t>
      </w:r>
    </w:p>
    <w:p w14:paraId="67DA2929" w14:textId="77777777" w:rsidR="00CA3644" w:rsidRPr="004B6A57" w:rsidRDefault="00CA3644" w:rsidP="005C2A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tbl>
      <w:tblPr>
        <w:tblW w:w="94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2268"/>
        <w:gridCol w:w="6737"/>
      </w:tblGrid>
      <w:tr w:rsidR="004B6A57" w:rsidRPr="004B6A57" w14:paraId="051FE2B4" w14:textId="77777777" w:rsidTr="004C5220">
        <w:trPr>
          <w:tblHeader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A02E8" w14:textId="77777777" w:rsidR="0011401E" w:rsidRPr="004B6A57" w:rsidRDefault="0011401E" w:rsidP="00B30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B6A57">
              <w:rPr>
                <w:rFonts w:ascii="Times New Roman" w:eastAsiaTheme="minorHAnsi" w:hAnsi="Times New Roman"/>
                <w:sz w:val="20"/>
                <w:szCs w:val="20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E3F2A" w14:textId="77777777" w:rsidR="0011401E" w:rsidRPr="004B6A57" w:rsidRDefault="0011401E" w:rsidP="00B30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B6A57">
              <w:rPr>
                <w:rFonts w:ascii="Times New Roman" w:eastAsiaTheme="minorHAnsi" w:hAnsi="Times New Roman"/>
                <w:sz w:val="20"/>
                <w:szCs w:val="20"/>
              </w:rPr>
              <w:t>Наименование проекта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A3A00" w14:textId="77777777" w:rsidR="0011401E" w:rsidRPr="004B6A57" w:rsidRDefault="0011401E" w:rsidP="00B30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B6A57">
              <w:rPr>
                <w:rFonts w:ascii="Times New Roman" w:eastAsiaTheme="minorHAnsi" w:hAnsi="Times New Roman"/>
                <w:sz w:val="20"/>
                <w:szCs w:val="20"/>
              </w:rPr>
              <w:t>Значения отдельных показателей по результатам реализации проекта</w:t>
            </w:r>
          </w:p>
        </w:tc>
      </w:tr>
      <w:tr w:rsidR="004B6A57" w:rsidRPr="004B6A57" w14:paraId="4E5F2D66" w14:textId="77777777" w:rsidTr="00EB5C55">
        <w:trPr>
          <w:trHeight w:val="1871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8B88E" w14:textId="77777777" w:rsidR="0011401E" w:rsidRPr="004B6A57" w:rsidRDefault="0011401E" w:rsidP="00B30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B6A57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CFD06" w14:textId="77777777" w:rsidR="0011401E" w:rsidRPr="004B6A57" w:rsidRDefault="0011401E" w:rsidP="00B30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B6A57">
              <w:rPr>
                <w:rFonts w:ascii="Times New Roman" w:eastAsiaTheme="minorHAnsi" w:hAnsi="Times New Roman"/>
                <w:sz w:val="20"/>
                <w:szCs w:val="20"/>
              </w:rPr>
              <w:t>Среда обитания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39610" w14:textId="26E1BD2D" w:rsidR="0011401E" w:rsidRPr="004B6A57" w:rsidRDefault="0011401E" w:rsidP="00B305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B6A57">
              <w:rPr>
                <w:rFonts w:ascii="Times New Roman" w:eastAsiaTheme="minorHAnsi" w:hAnsi="Times New Roman"/>
                <w:sz w:val="20"/>
                <w:szCs w:val="20"/>
              </w:rPr>
              <w:t>1. Уменьшение не менее чем на 20% совокупного объема выбросов загрязняющих веществ в атмосферный воздух в наиболее загрязненных городах.</w:t>
            </w:r>
          </w:p>
          <w:p w14:paraId="0D00B736" w14:textId="3D231DBF" w:rsidR="0011401E" w:rsidRPr="004B6A57" w:rsidRDefault="0011401E" w:rsidP="00B305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B6A57">
              <w:rPr>
                <w:rFonts w:ascii="Times New Roman" w:eastAsiaTheme="minorHAnsi" w:hAnsi="Times New Roman"/>
                <w:sz w:val="20"/>
                <w:szCs w:val="20"/>
              </w:rPr>
              <w:t>2. Отношение площади лесов, на которых были проведены санитарно-оздоровительные мероприятия, к площади погибших и поврежденных лесов составит 0,2%.</w:t>
            </w:r>
          </w:p>
          <w:p w14:paraId="6F814C76" w14:textId="4BF23B82" w:rsidR="0011401E" w:rsidRPr="004B6A57" w:rsidRDefault="0011401E" w:rsidP="00B305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B6A57">
              <w:rPr>
                <w:rFonts w:ascii="Times New Roman" w:eastAsiaTheme="minorHAnsi" w:hAnsi="Times New Roman"/>
                <w:sz w:val="20"/>
                <w:szCs w:val="20"/>
              </w:rPr>
              <w:t>3. Сохранение лесистости территории Архангельской области на уровне</w:t>
            </w:r>
            <w:r w:rsidR="0021792D" w:rsidRPr="004B6A57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4B6A57">
              <w:rPr>
                <w:rFonts w:ascii="Times New Roman" w:eastAsiaTheme="minorHAnsi" w:hAnsi="Times New Roman"/>
                <w:sz w:val="20"/>
                <w:szCs w:val="20"/>
              </w:rPr>
              <w:t>54%.</w:t>
            </w:r>
          </w:p>
        </w:tc>
      </w:tr>
      <w:tr w:rsidR="004B6A57" w:rsidRPr="004B6A57" w14:paraId="51140079" w14:textId="77777777" w:rsidTr="004C5220">
        <w:trPr>
          <w:trHeight w:val="599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D7680" w14:textId="77777777" w:rsidR="0011401E" w:rsidRPr="004B6A57" w:rsidRDefault="0011401E" w:rsidP="00B30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B6A57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7DB2E" w14:textId="77777777" w:rsidR="0011401E" w:rsidRPr="004B6A57" w:rsidRDefault="0011401E" w:rsidP="00B30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B6A57">
              <w:rPr>
                <w:rFonts w:ascii="Times New Roman" w:eastAsiaTheme="minorHAnsi" w:hAnsi="Times New Roman"/>
                <w:sz w:val="20"/>
                <w:szCs w:val="20"/>
              </w:rPr>
              <w:t>Ликвидация накопленного экологического ущерба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1C8C" w14:textId="77777777" w:rsidR="0011401E" w:rsidRPr="004B6A57" w:rsidRDefault="0011401E" w:rsidP="00B305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B6A57">
              <w:rPr>
                <w:rFonts w:ascii="Times New Roman" w:eastAsiaTheme="minorHAnsi" w:hAnsi="Times New Roman"/>
                <w:sz w:val="20"/>
                <w:szCs w:val="20"/>
              </w:rPr>
              <w:t>Сокращение количества жителей, проживающих в неблагоприятных экологических условиях, не менее чем в 4 раза</w:t>
            </w:r>
            <w:r w:rsidR="004C5220" w:rsidRPr="004B6A57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</w:p>
        </w:tc>
      </w:tr>
      <w:tr w:rsidR="004B6A57" w:rsidRPr="004B6A57" w14:paraId="6621AA19" w14:textId="77777777" w:rsidTr="00A453F2">
        <w:trPr>
          <w:trHeight w:val="606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3108E" w14:textId="77777777" w:rsidR="0011401E" w:rsidRPr="004B6A57" w:rsidRDefault="0011401E" w:rsidP="00B30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B6A57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ECEF4" w14:textId="77777777" w:rsidR="0011401E" w:rsidRPr="004B6A57" w:rsidRDefault="0011401E" w:rsidP="00B30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B6A57">
              <w:rPr>
                <w:rFonts w:ascii="Times New Roman" w:eastAsiaTheme="minorHAnsi" w:hAnsi="Times New Roman"/>
                <w:sz w:val="20"/>
                <w:szCs w:val="20"/>
              </w:rPr>
              <w:t>Водные объекты и биологическое разнообразие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66FC2" w14:textId="716D1CDD" w:rsidR="0011401E" w:rsidRPr="004B6A57" w:rsidRDefault="0011401E" w:rsidP="00B305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B6A57">
              <w:rPr>
                <w:rFonts w:ascii="Times New Roman" w:eastAsiaTheme="minorHAnsi" w:hAnsi="Times New Roman"/>
                <w:sz w:val="20"/>
                <w:szCs w:val="20"/>
              </w:rPr>
              <w:t>1. Соответствие к 2030 году 90% источников питьевого и хозяйственно-бытового водоснабжения гигиеническим нормативам по санитарно-химическим, микробиологическим, паразитологическим и радиологическим показателям.</w:t>
            </w:r>
          </w:p>
          <w:p w14:paraId="7A8A4EE6" w14:textId="01F93D87" w:rsidR="0011401E" w:rsidRPr="004B6A57" w:rsidRDefault="0011401E" w:rsidP="00B305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B6A57">
              <w:rPr>
                <w:rFonts w:ascii="Times New Roman" w:eastAsiaTheme="minorHAnsi" w:hAnsi="Times New Roman"/>
                <w:sz w:val="20"/>
                <w:szCs w:val="20"/>
              </w:rPr>
              <w:t>2. Снижение доли загрязненных сточных вод в общем объеме отводимых в водные объекты сточных вод, подлежащих очистке, до 36%.</w:t>
            </w:r>
          </w:p>
          <w:p w14:paraId="2701BD33" w14:textId="51BA259B" w:rsidR="0011401E" w:rsidRPr="004B6A57" w:rsidRDefault="004C5220" w:rsidP="00B305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B6A57">
              <w:rPr>
                <w:rFonts w:ascii="Times New Roman" w:eastAsiaTheme="minorHAnsi" w:hAnsi="Times New Roman"/>
                <w:sz w:val="20"/>
                <w:szCs w:val="20"/>
              </w:rPr>
              <w:t>3. </w:t>
            </w:r>
            <w:r w:rsidR="0011401E" w:rsidRPr="004B6A57">
              <w:rPr>
                <w:rFonts w:ascii="Times New Roman" w:eastAsiaTheme="minorHAnsi" w:hAnsi="Times New Roman"/>
                <w:sz w:val="20"/>
                <w:szCs w:val="20"/>
              </w:rPr>
              <w:t>Снижение физического износа сооружений по очистке сточных вод на территории Архангельской области до уровня не выше 40%.</w:t>
            </w:r>
          </w:p>
          <w:p w14:paraId="08C419E2" w14:textId="6D4182AD" w:rsidR="0011401E" w:rsidRPr="004B6A57" w:rsidRDefault="0011401E" w:rsidP="00B305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B6A57">
              <w:rPr>
                <w:rFonts w:ascii="Times New Roman" w:eastAsiaTheme="minorHAnsi" w:hAnsi="Times New Roman"/>
                <w:sz w:val="20"/>
                <w:szCs w:val="20"/>
              </w:rPr>
              <w:t>4. Обеспечение качественной питьевой водой 75% населения.</w:t>
            </w:r>
          </w:p>
        </w:tc>
      </w:tr>
      <w:tr w:rsidR="0021792D" w:rsidRPr="004B6A57" w14:paraId="3FDA63DE" w14:textId="77777777" w:rsidTr="004C5220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7675C" w14:textId="77777777" w:rsidR="0011401E" w:rsidRPr="004B6A57" w:rsidRDefault="0011401E" w:rsidP="00B30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B6A57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0BF0" w14:textId="77777777" w:rsidR="0011401E" w:rsidRPr="004B6A57" w:rsidRDefault="0011401E" w:rsidP="00B30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B6A57">
              <w:rPr>
                <w:rFonts w:ascii="Times New Roman" w:eastAsiaTheme="minorHAnsi" w:hAnsi="Times New Roman"/>
                <w:sz w:val="20"/>
                <w:szCs w:val="20"/>
              </w:rPr>
              <w:t>Эффективное обращение с отходами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7D605" w14:textId="77777777" w:rsidR="0011401E" w:rsidRPr="004B6A57" w:rsidRDefault="0011401E" w:rsidP="00B305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B6A57">
              <w:rPr>
                <w:rFonts w:ascii="Times New Roman" w:eastAsiaTheme="minorHAnsi" w:hAnsi="Times New Roman"/>
                <w:sz w:val="20"/>
                <w:szCs w:val="20"/>
              </w:rPr>
              <w:t>Обеспечение к 2024 году эффективного обращения с отходами производства и потребления, включая ликвидацию всех выявленных на 1 января 2018 года несанкционированных свалок в границах городов Архангельской области</w:t>
            </w:r>
          </w:p>
        </w:tc>
      </w:tr>
    </w:tbl>
    <w:p w14:paraId="383624C6" w14:textId="77777777" w:rsidR="0011401E" w:rsidRPr="004B6A57" w:rsidRDefault="0011401E" w:rsidP="001140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28A8F6A5" w14:textId="707BE8F7" w:rsidR="0011401E" w:rsidRPr="004B6A57" w:rsidRDefault="0011401E" w:rsidP="001140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6A57">
        <w:rPr>
          <w:rFonts w:ascii="Times New Roman" w:hAnsi="Times New Roman"/>
          <w:sz w:val="24"/>
          <w:szCs w:val="24"/>
          <w:lang w:eastAsia="ru-RU"/>
        </w:rPr>
        <w:t xml:space="preserve">При формировании Стратегии социально-экономического развития городского округа Архангельской области «Северодвинск» до 2030 года, утвержденной </w:t>
      </w:r>
      <w:r w:rsidRPr="004B6A57">
        <w:rPr>
          <w:rFonts w:ascii="Times New Roman" w:eastAsiaTheme="minorHAnsi" w:hAnsi="Times New Roman"/>
          <w:sz w:val="24"/>
          <w:szCs w:val="24"/>
        </w:rPr>
        <w:t>решением Совета депутатов Северодвинска от 17.12.2019 № 215 (далее – Стратегия СЭР Северодвинск</w:t>
      </w:r>
      <w:r w:rsidR="00EB5C55" w:rsidRPr="004B6A57">
        <w:rPr>
          <w:rFonts w:ascii="Times New Roman" w:eastAsiaTheme="minorHAnsi" w:hAnsi="Times New Roman"/>
          <w:sz w:val="24"/>
          <w:szCs w:val="24"/>
        </w:rPr>
        <w:t>а</w:t>
      </w:r>
      <w:r w:rsidRPr="004B6A57">
        <w:rPr>
          <w:rFonts w:ascii="Times New Roman" w:eastAsiaTheme="minorHAnsi" w:hAnsi="Times New Roman"/>
          <w:sz w:val="24"/>
          <w:szCs w:val="24"/>
        </w:rPr>
        <w:t>), в</w:t>
      </w:r>
      <w:r w:rsidRPr="004B6A57">
        <w:rPr>
          <w:rFonts w:ascii="Times New Roman" w:hAnsi="Times New Roman"/>
          <w:sz w:val="24"/>
          <w:szCs w:val="24"/>
          <w:lang w:eastAsia="ru-RU"/>
        </w:rPr>
        <w:t xml:space="preserve"> основу </w:t>
      </w:r>
      <w:r w:rsidRPr="004B6A57">
        <w:rPr>
          <w:rFonts w:ascii="Times New Roman" w:eastAsiaTheme="minorHAnsi" w:hAnsi="Times New Roman"/>
          <w:sz w:val="24"/>
          <w:szCs w:val="24"/>
        </w:rPr>
        <w:t>взяты следующие законодательные и нормативные правовые акты:</w:t>
      </w:r>
      <w:r w:rsidR="001E0862">
        <w:rPr>
          <w:rFonts w:ascii="Times New Roman" w:eastAsiaTheme="minorHAnsi" w:hAnsi="Times New Roman"/>
          <w:sz w:val="24"/>
          <w:szCs w:val="24"/>
        </w:rPr>
        <w:t xml:space="preserve"> </w:t>
      </w:r>
      <w:r w:rsidRPr="004B6A57">
        <w:rPr>
          <w:rFonts w:ascii="Times New Roman" w:eastAsiaTheme="minorHAnsi" w:hAnsi="Times New Roman"/>
          <w:sz w:val="24"/>
          <w:szCs w:val="24"/>
        </w:rPr>
        <w:t>Федеральный закон от 28.06.2014 № 172-ФЗ «О стратегическом планировании в Российской Федерации»</w:t>
      </w:r>
      <w:r w:rsidR="00F175EF">
        <w:rPr>
          <w:rFonts w:ascii="Times New Roman" w:eastAsiaTheme="minorHAnsi" w:hAnsi="Times New Roman"/>
          <w:sz w:val="24"/>
          <w:szCs w:val="24"/>
        </w:rPr>
        <w:t>,</w:t>
      </w:r>
      <w:r w:rsidR="001E0862">
        <w:rPr>
          <w:rFonts w:ascii="Times New Roman" w:eastAsiaTheme="minorHAnsi" w:hAnsi="Times New Roman"/>
          <w:sz w:val="24"/>
          <w:szCs w:val="24"/>
        </w:rPr>
        <w:t xml:space="preserve"> </w:t>
      </w:r>
      <w:hyperlink r:id="rId14" w:history="1">
        <w:r w:rsidRPr="004B6A57">
          <w:rPr>
            <w:rFonts w:ascii="Times New Roman" w:eastAsiaTheme="minorHAnsi" w:hAnsi="Times New Roman"/>
            <w:sz w:val="24"/>
            <w:szCs w:val="24"/>
          </w:rPr>
          <w:t>Указ</w:t>
        </w:r>
      </w:hyperlink>
      <w:r w:rsidRPr="004B6A57">
        <w:rPr>
          <w:rFonts w:ascii="Times New Roman" w:eastAsiaTheme="minorHAnsi" w:hAnsi="Times New Roman"/>
          <w:sz w:val="24"/>
          <w:szCs w:val="24"/>
        </w:rPr>
        <w:t xml:space="preserve"> Президента Российской Федерации от 07.05.2018 № 204 «О национальных целях и стратегических задачах развития Российской Федерации на период до 2024 года»</w:t>
      </w:r>
      <w:r w:rsidR="00F175EF">
        <w:rPr>
          <w:rFonts w:ascii="Times New Roman" w:eastAsiaTheme="minorHAnsi" w:hAnsi="Times New Roman"/>
          <w:sz w:val="24"/>
          <w:szCs w:val="24"/>
        </w:rPr>
        <w:t>,</w:t>
      </w:r>
      <w:r w:rsidR="001E0862">
        <w:rPr>
          <w:rFonts w:ascii="Times New Roman" w:eastAsiaTheme="minorHAnsi" w:hAnsi="Times New Roman"/>
          <w:sz w:val="24"/>
          <w:szCs w:val="24"/>
        </w:rPr>
        <w:t xml:space="preserve"> </w:t>
      </w:r>
      <w:r w:rsidRPr="004B6A57">
        <w:rPr>
          <w:rFonts w:ascii="Times New Roman" w:eastAsiaTheme="minorHAnsi" w:hAnsi="Times New Roman"/>
          <w:sz w:val="24"/>
          <w:szCs w:val="24"/>
        </w:rPr>
        <w:t xml:space="preserve">областной </w:t>
      </w:r>
      <w:hyperlink r:id="rId15" w:history="1">
        <w:r w:rsidRPr="004B6A57">
          <w:rPr>
            <w:rFonts w:ascii="Times New Roman" w:eastAsiaTheme="minorHAnsi" w:hAnsi="Times New Roman"/>
            <w:sz w:val="24"/>
            <w:szCs w:val="24"/>
          </w:rPr>
          <w:t>закон</w:t>
        </w:r>
      </w:hyperlink>
      <w:r w:rsidRPr="004B6A57">
        <w:rPr>
          <w:rFonts w:ascii="Times New Roman" w:eastAsiaTheme="minorHAnsi" w:hAnsi="Times New Roman"/>
          <w:sz w:val="24"/>
          <w:szCs w:val="24"/>
        </w:rPr>
        <w:t xml:space="preserve"> от 29.06.2015 № 296-18-ОЗ «О стратегическом планировании в Архангельской области»</w:t>
      </w:r>
      <w:r w:rsidR="00F175EF">
        <w:rPr>
          <w:rFonts w:ascii="Times New Roman" w:eastAsiaTheme="minorHAnsi" w:hAnsi="Times New Roman"/>
          <w:sz w:val="24"/>
          <w:szCs w:val="24"/>
        </w:rPr>
        <w:t>,</w:t>
      </w:r>
      <w:r w:rsidR="001E0862">
        <w:rPr>
          <w:rFonts w:ascii="Times New Roman" w:eastAsiaTheme="minorHAnsi" w:hAnsi="Times New Roman"/>
          <w:sz w:val="24"/>
          <w:szCs w:val="24"/>
        </w:rPr>
        <w:t xml:space="preserve"> </w:t>
      </w:r>
      <w:r w:rsidRPr="004B6A57">
        <w:rPr>
          <w:rFonts w:ascii="Times New Roman" w:eastAsiaTheme="minorHAnsi" w:hAnsi="Times New Roman"/>
          <w:sz w:val="24"/>
          <w:szCs w:val="24"/>
        </w:rPr>
        <w:t xml:space="preserve">областной </w:t>
      </w:r>
      <w:hyperlink r:id="rId16" w:history="1">
        <w:r w:rsidRPr="004B6A57">
          <w:rPr>
            <w:rFonts w:ascii="Times New Roman" w:eastAsiaTheme="minorHAnsi" w:hAnsi="Times New Roman"/>
            <w:sz w:val="24"/>
            <w:szCs w:val="24"/>
          </w:rPr>
          <w:t>закон</w:t>
        </w:r>
      </w:hyperlink>
      <w:r w:rsidRPr="004B6A57">
        <w:rPr>
          <w:rFonts w:ascii="Times New Roman" w:eastAsiaTheme="minorHAnsi" w:hAnsi="Times New Roman"/>
          <w:sz w:val="24"/>
          <w:szCs w:val="24"/>
        </w:rPr>
        <w:t xml:space="preserve"> от 18.02.2019 № 57-5-ОЗ «</w:t>
      </w:r>
      <w:r w:rsidRPr="004B6A57">
        <w:rPr>
          <w:rFonts w:ascii="Times New Roman" w:hAnsi="Times New Roman"/>
          <w:sz w:val="24"/>
          <w:szCs w:val="24"/>
          <w:lang w:eastAsia="ru-RU"/>
        </w:rPr>
        <w:t>Об утверждении Стратегии социально-экономического развития Архангельской области до 2035 года».</w:t>
      </w:r>
    </w:p>
    <w:p w14:paraId="1B5AAF83" w14:textId="516340D2" w:rsidR="0011401E" w:rsidRPr="001E0862" w:rsidRDefault="0011401E" w:rsidP="001140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f6"/>
          <w:rFonts w:ascii="Times New Roman" w:hAnsi="Times New Roman"/>
          <w:b w:val="0"/>
          <w:bCs w:val="0"/>
          <w:sz w:val="24"/>
          <w:szCs w:val="24"/>
        </w:rPr>
      </w:pPr>
      <w:r w:rsidRPr="004B6A57">
        <w:rPr>
          <w:rFonts w:ascii="Times New Roman" w:eastAsia="Times New Roman" w:hAnsi="Times New Roman"/>
          <w:sz w:val="24"/>
          <w:szCs w:val="24"/>
          <w:lang w:eastAsia="ar-SA"/>
        </w:rPr>
        <w:t>В систему нормативных правовых актов, регулирующи</w:t>
      </w:r>
      <w:r w:rsidR="005C2A23" w:rsidRPr="004B6A57">
        <w:rPr>
          <w:rFonts w:ascii="Times New Roman" w:eastAsia="Times New Roman" w:hAnsi="Times New Roman"/>
          <w:sz w:val="24"/>
          <w:szCs w:val="24"/>
          <w:lang w:eastAsia="ar-SA"/>
        </w:rPr>
        <w:t>х</w:t>
      </w:r>
      <w:r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 стратегическое планирование в </w:t>
      </w:r>
      <w:r w:rsidR="00A453F2"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городе </w:t>
      </w:r>
      <w:r w:rsidRPr="004B6A57">
        <w:rPr>
          <w:rFonts w:ascii="Times New Roman" w:eastAsia="Times New Roman" w:hAnsi="Times New Roman"/>
          <w:sz w:val="24"/>
          <w:szCs w:val="24"/>
          <w:lang w:eastAsia="ar-SA"/>
        </w:rPr>
        <w:t>Северодвинске, включены:</w:t>
      </w:r>
      <w:r w:rsidR="001E0862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4B6A57">
        <w:rPr>
          <w:rFonts w:ascii="Times New Roman" w:eastAsia="Times New Roman" w:hAnsi="Times New Roman"/>
          <w:sz w:val="24"/>
          <w:szCs w:val="24"/>
          <w:lang w:eastAsia="ar-SA"/>
        </w:rPr>
        <w:t>Стратегия СЭР</w:t>
      </w:r>
      <w:r w:rsidR="00F175EF"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 w:rsidR="001E0862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4B6A57">
        <w:rPr>
          <w:rFonts w:ascii="Times New Roman" w:hAnsi="Times New Roman"/>
          <w:sz w:val="24"/>
          <w:szCs w:val="24"/>
        </w:rPr>
        <w:t>План мероприятий по реализации Стратегии СЭР</w:t>
      </w:r>
      <w:r w:rsidR="00F175EF">
        <w:rPr>
          <w:rFonts w:ascii="Times New Roman" w:hAnsi="Times New Roman"/>
          <w:sz w:val="24"/>
          <w:szCs w:val="24"/>
        </w:rPr>
        <w:t>,</w:t>
      </w:r>
      <w:r w:rsidR="001E0862">
        <w:rPr>
          <w:rFonts w:ascii="Times New Roman" w:hAnsi="Times New Roman"/>
          <w:sz w:val="24"/>
          <w:szCs w:val="24"/>
        </w:rPr>
        <w:t xml:space="preserve"> </w:t>
      </w:r>
      <w:r w:rsidRPr="004B6A57">
        <w:rPr>
          <w:rStyle w:val="af6"/>
          <w:rFonts w:ascii="Times New Roman" w:hAnsi="Times New Roman"/>
          <w:b w:val="0"/>
          <w:bCs w:val="0"/>
          <w:sz w:val="24"/>
          <w:szCs w:val="24"/>
        </w:rPr>
        <w:t>Прогноз социально-экономического развития муниципального образования «Северодвинск» на 2023-2025 годы</w:t>
      </w:r>
      <w:r w:rsidR="00F175EF">
        <w:rPr>
          <w:rStyle w:val="af6"/>
          <w:rFonts w:ascii="Times New Roman" w:hAnsi="Times New Roman"/>
          <w:b w:val="0"/>
          <w:bCs w:val="0"/>
          <w:sz w:val="24"/>
          <w:szCs w:val="24"/>
        </w:rPr>
        <w:t xml:space="preserve"> (</w:t>
      </w:r>
      <w:r w:rsidRPr="004B6A57">
        <w:rPr>
          <w:rStyle w:val="af6"/>
          <w:rFonts w:ascii="Times New Roman" w:hAnsi="Times New Roman"/>
          <w:b w:val="0"/>
          <w:bCs w:val="0"/>
          <w:sz w:val="24"/>
          <w:szCs w:val="24"/>
        </w:rPr>
        <w:t>одобрен постановлением Администрации Северодвинска от 20.10.2022 № 409-па</w:t>
      </w:r>
      <w:r w:rsidR="00F175EF">
        <w:rPr>
          <w:rStyle w:val="af6"/>
          <w:rFonts w:ascii="Times New Roman" w:hAnsi="Times New Roman"/>
          <w:b w:val="0"/>
          <w:bCs w:val="0"/>
          <w:sz w:val="24"/>
          <w:szCs w:val="24"/>
        </w:rPr>
        <w:t>),</w:t>
      </w:r>
      <w:r w:rsidR="001E0862">
        <w:rPr>
          <w:rStyle w:val="af6"/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1E0862">
        <w:rPr>
          <w:rStyle w:val="af6"/>
          <w:rFonts w:ascii="Times New Roman" w:hAnsi="Times New Roman"/>
          <w:b w:val="0"/>
          <w:bCs w:val="0"/>
          <w:sz w:val="24"/>
          <w:szCs w:val="24"/>
        </w:rPr>
        <w:t>1</w:t>
      </w:r>
      <w:r w:rsidR="00530E4C" w:rsidRPr="001E0862">
        <w:rPr>
          <w:rStyle w:val="af6"/>
          <w:rFonts w:ascii="Times New Roman" w:hAnsi="Times New Roman"/>
          <w:b w:val="0"/>
          <w:bCs w:val="0"/>
          <w:sz w:val="24"/>
          <w:szCs w:val="24"/>
        </w:rPr>
        <w:t>4</w:t>
      </w:r>
      <w:r w:rsidRPr="001E0862">
        <w:rPr>
          <w:rStyle w:val="af6"/>
          <w:rFonts w:ascii="Times New Roman" w:hAnsi="Times New Roman"/>
          <w:b w:val="0"/>
          <w:bCs w:val="0"/>
          <w:sz w:val="24"/>
          <w:szCs w:val="24"/>
        </w:rPr>
        <w:t xml:space="preserve"> муниципальных программ.</w:t>
      </w:r>
    </w:p>
    <w:p w14:paraId="010BF1E3" w14:textId="77777777" w:rsidR="0011401E" w:rsidRPr="004B6A57" w:rsidRDefault="0011401E" w:rsidP="001140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1E0862">
        <w:rPr>
          <w:rFonts w:ascii="Times New Roman" w:eastAsia="Times New Roman" w:hAnsi="Times New Roman"/>
          <w:sz w:val="24"/>
          <w:szCs w:val="24"/>
          <w:lang w:eastAsia="ar-SA"/>
        </w:rPr>
        <w:t>Согласно С</w:t>
      </w:r>
      <w:r w:rsidRPr="001E0862">
        <w:rPr>
          <w:rFonts w:ascii="Times New Roman" w:eastAsiaTheme="minorHAnsi" w:hAnsi="Times New Roman"/>
          <w:sz w:val="24"/>
          <w:szCs w:val="24"/>
        </w:rPr>
        <w:t>тратегии СЭР Северодвинска</w:t>
      </w:r>
      <w:r w:rsidRPr="004B6A57">
        <w:rPr>
          <w:rFonts w:ascii="Times New Roman" w:eastAsiaTheme="minorHAnsi" w:hAnsi="Times New Roman"/>
          <w:sz w:val="24"/>
          <w:szCs w:val="24"/>
        </w:rPr>
        <w:t xml:space="preserve"> на период до 2030 года о</w:t>
      </w:r>
      <w:r w:rsidRPr="004B6A57">
        <w:rPr>
          <w:rFonts w:ascii="Times New Roman" w:hAnsi="Times New Roman"/>
          <w:sz w:val="24"/>
          <w:szCs w:val="24"/>
          <w:lang w:eastAsia="ru-RU"/>
        </w:rPr>
        <w:t xml:space="preserve">дним из четырех приоритетных направлений в части повышения качества городской среды является </w:t>
      </w:r>
      <w:r w:rsidRPr="004B6A57">
        <w:rPr>
          <w:rFonts w:ascii="Times New Roman" w:eastAsiaTheme="minorHAnsi" w:hAnsi="Times New Roman"/>
          <w:sz w:val="24"/>
          <w:szCs w:val="24"/>
        </w:rPr>
        <w:t>экологическое благополучие и благоустройство территории Северодвинска – комплексная политика, направленная на охрану окружающей среды, охрану здоровья жителей Северодвинска от вредного воздействия отходов, рациональное использование природных ресурсов и обеспечение экологической безопасности. Приоритетное направление «Экология» характеризуется тремя целевыми показателями.</w:t>
      </w:r>
    </w:p>
    <w:p w14:paraId="69D1DD69" w14:textId="77777777" w:rsidR="007D59BB" w:rsidRPr="004B6A57" w:rsidRDefault="007D59BB" w:rsidP="001140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</w:p>
    <w:tbl>
      <w:tblPr>
        <w:tblW w:w="9498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52"/>
        <w:gridCol w:w="4044"/>
        <w:gridCol w:w="1134"/>
        <w:gridCol w:w="1134"/>
        <w:gridCol w:w="1134"/>
      </w:tblGrid>
      <w:tr w:rsidR="004B6A57" w:rsidRPr="004B6A57" w14:paraId="039CA50A" w14:textId="77777777" w:rsidTr="007D59BB">
        <w:trPr>
          <w:trHeight w:val="287"/>
        </w:trPr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97EE6" w14:textId="77777777" w:rsidR="0011401E" w:rsidRPr="004B6A57" w:rsidRDefault="0011401E" w:rsidP="00B30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B6A57">
              <w:rPr>
                <w:rFonts w:ascii="Times New Roman" w:eastAsiaTheme="minorHAnsi" w:hAnsi="Times New Roman"/>
                <w:sz w:val="20"/>
                <w:szCs w:val="20"/>
              </w:rPr>
              <w:t xml:space="preserve">Наименование цели </w:t>
            </w:r>
          </w:p>
        </w:tc>
        <w:tc>
          <w:tcPr>
            <w:tcW w:w="4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621F5" w14:textId="77777777" w:rsidR="0011401E" w:rsidRPr="004B6A57" w:rsidRDefault="0011401E" w:rsidP="00B30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B6A57">
              <w:rPr>
                <w:rFonts w:ascii="Times New Roman" w:eastAsiaTheme="minorHAnsi" w:hAnsi="Times New Roman"/>
                <w:sz w:val="20"/>
                <w:szCs w:val="20"/>
              </w:rPr>
              <w:t xml:space="preserve">Целевой показатель, </w:t>
            </w:r>
          </w:p>
          <w:p w14:paraId="4E119D21" w14:textId="77777777" w:rsidR="0011401E" w:rsidRPr="004B6A57" w:rsidRDefault="0011401E" w:rsidP="00B30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B6A57">
              <w:rPr>
                <w:rFonts w:ascii="Times New Roman" w:eastAsiaTheme="minorHAnsi" w:hAnsi="Times New Roman"/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5CED6" w14:textId="77777777" w:rsidR="0011401E" w:rsidRPr="004B6A57" w:rsidRDefault="0011401E" w:rsidP="00B30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B6A57">
              <w:rPr>
                <w:rFonts w:ascii="Times New Roman" w:eastAsiaTheme="minorHAnsi" w:hAnsi="Times New Roman"/>
                <w:sz w:val="20"/>
                <w:szCs w:val="20"/>
              </w:rPr>
              <w:t xml:space="preserve">Значение целевого показателя по этапам реализации </w:t>
            </w:r>
          </w:p>
        </w:tc>
      </w:tr>
      <w:tr w:rsidR="004B6A57" w:rsidRPr="004B6A57" w14:paraId="03F2106B" w14:textId="77777777" w:rsidTr="007D59BB">
        <w:trPr>
          <w:trHeight w:val="457"/>
        </w:trPr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41413" w14:textId="77777777" w:rsidR="0011401E" w:rsidRPr="004B6A57" w:rsidRDefault="0011401E" w:rsidP="00B30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2F386" w14:textId="77777777" w:rsidR="0011401E" w:rsidRPr="004B6A57" w:rsidRDefault="0011401E" w:rsidP="00B30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50E43" w14:textId="77777777" w:rsidR="0011401E" w:rsidRPr="004B6A57" w:rsidRDefault="0011401E" w:rsidP="00A45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B6A57">
              <w:rPr>
                <w:rFonts w:ascii="Times New Roman" w:eastAsiaTheme="minorHAnsi" w:hAnsi="Times New Roman"/>
                <w:sz w:val="20"/>
                <w:szCs w:val="20"/>
              </w:rPr>
              <w:t>2018 год (базовый)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0C4C1" w14:textId="77777777" w:rsidR="0011401E" w:rsidRPr="004B6A57" w:rsidRDefault="0011401E" w:rsidP="00B30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B6A57">
              <w:rPr>
                <w:rFonts w:ascii="Times New Roman" w:eastAsiaTheme="minorHAnsi" w:hAnsi="Times New Roman"/>
                <w:sz w:val="20"/>
                <w:szCs w:val="20"/>
              </w:rPr>
              <w:t xml:space="preserve">2024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90497" w14:textId="77777777" w:rsidR="0011401E" w:rsidRPr="004B6A57" w:rsidRDefault="0011401E" w:rsidP="00B30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B6A57">
              <w:rPr>
                <w:rFonts w:ascii="Times New Roman" w:eastAsiaTheme="minorHAnsi" w:hAnsi="Times New Roman"/>
                <w:sz w:val="20"/>
                <w:szCs w:val="20"/>
              </w:rPr>
              <w:t xml:space="preserve">2030 год </w:t>
            </w:r>
          </w:p>
        </w:tc>
      </w:tr>
      <w:tr w:rsidR="004B6A57" w:rsidRPr="004B6A57" w14:paraId="0C0469EF" w14:textId="77777777" w:rsidTr="007D59BB">
        <w:trPr>
          <w:trHeight w:val="381"/>
        </w:trPr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C7A36" w14:textId="77777777" w:rsidR="0011401E" w:rsidRPr="004B6A57" w:rsidRDefault="0011401E" w:rsidP="00B30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B6A57">
              <w:rPr>
                <w:rFonts w:ascii="Times New Roman" w:eastAsiaTheme="minorHAnsi" w:hAnsi="Times New Roman"/>
                <w:sz w:val="20"/>
                <w:szCs w:val="20"/>
              </w:rPr>
              <w:t>Обеспечение экологического благополучия и благоустройства территории Северодвинска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9634C" w14:textId="77777777" w:rsidR="0011401E" w:rsidRPr="004B6A57" w:rsidRDefault="0011401E" w:rsidP="00B30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B6A57">
              <w:rPr>
                <w:rFonts w:ascii="Times New Roman" w:eastAsiaTheme="minorHAnsi" w:hAnsi="Times New Roman"/>
                <w:sz w:val="20"/>
                <w:szCs w:val="20"/>
              </w:rPr>
              <w:t>Сокращение объема несанкционированных свалок, тыс. куб.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35A36" w14:textId="77777777" w:rsidR="0011401E" w:rsidRPr="004B6A57" w:rsidRDefault="0011401E" w:rsidP="00B30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B6A57">
              <w:rPr>
                <w:rFonts w:ascii="Times New Roman" w:eastAsiaTheme="minorHAnsi" w:hAnsi="Times New Roman"/>
                <w:sz w:val="20"/>
                <w:szCs w:val="20"/>
              </w:rPr>
              <w:t>14,8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8B058" w14:textId="77777777" w:rsidR="0011401E" w:rsidRPr="004B6A57" w:rsidRDefault="0011401E" w:rsidP="00B30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B6A57">
              <w:rPr>
                <w:rFonts w:ascii="Times New Roman" w:eastAsiaTheme="minorHAnsi" w:hAnsi="Times New Roman"/>
                <w:sz w:val="20"/>
                <w:szCs w:val="20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1FAEE" w14:textId="77777777" w:rsidR="0011401E" w:rsidRPr="004B6A57" w:rsidRDefault="0011401E" w:rsidP="00B30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B6A57"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</w:tr>
      <w:tr w:rsidR="004B6A57" w:rsidRPr="004B6A57" w14:paraId="079BAE3D" w14:textId="77777777" w:rsidTr="007D59BB">
        <w:trPr>
          <w:trHeight w:val="281"/>
        </w:trPr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0B7C3" w14:textId="77777777" w:rsidR="0011401E" w:rsidRPr="004B6A57" w:rsidRDefault="0011401E" w:rsidP="00B30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687AF" w14:textId="77777777" w:rsidR="0011401E" w:rsidRPr="004B6A57" w:rsidRDefault="0011401E" w:rsidP="00B30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B6A57">
              <w:rPr>
                <w:rFonts w:ascii="Times New Roman" w:eastAsiaTheme="minorHAnsi" w:hAnsi="Times New Roman"/>
                <w:sz w:val="20"/>
                <w:szCs w:val="20"/>
              </w:rPr>
              <w:t>Количество посаженных зеленых насаждений,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0283B" w14:textId="77777777" w:rsidR="0011401E" w:rsidRPr="004B6A57" w:rsidRDefault="0011401E" w:rsidP="00B30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B6A57">
              <w:rPr>
                <w:rFonts w:ascii="Times New Roman" w:eastAsiaTheme="minorHAnsi" w:hAnsi="Times New Roman"/>
                <w:sz w:val="20"/>
                <w:szCs w:val="20"/>
              </w:rPr>
              <w:t>2625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4293E" w14:textId="77777777" w:rsidR="0011401E" w:rsidRPr="004B6A57" w:rsidRDefault="0011401E" w:rsidP="00B30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B6A57">
              <w:rPr>
                <w:rFonts w:ascii="Times New Roman" w:eastAsiaTheme="minorHAnsi" w:hAnsi="Times New Roman"/>
                <w:sz w:val="20"/>
                <w:szCs w:val="20"/>
              </w:rPr>
              <w:t>3280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EDFC6" w14:textId="77777777" w:rsidR="0011401E" w:rsidRPr="004B6A57" w:rsidRDefault="0011401E" w:rsidP="00B30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B6A57">
              <w:rPr>
                <w:rFonts w:ascii="Times New Roman" w:eastAsiaTheme="minorHAnsi" w:hAnsi="Times New Roman"/>
                <w:sz w:val="20"/>
                <w:szCs w:val="20"/>
              </w:rPr>
              <w:t>4100</w:t>
            </w:r>
          </w:p>
        </w:tc>
      </w:tr>
      <w:tr w:rsidR="004B6A57" w:rsidRPr="004B6A57" w14:paraId="0702A407" w14:textId="77777777" w:rsidTr="007D59BB"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7FEA6" w14:textId="77777777" w:rsidR="0011401E" w:rsidRPr="004B6A57" w:rsidRDefault="0011401E" w:rsidP="00B30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11C0" w14:textId="77777777" w:rsidR="0011401E" w:rsidRPr="004B6A57" w:rsidRDefault="0011401E" w:rsidP="00B30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B6A57">
              <w:rPr>
                <w:rFonts w:ascii="Times New Roman" w:eastAsiaTheme="minorHAnsi" w:hAnsi="Times New Roman"/>
                <w:sz w:val="20"/>
                <w:szCs w:val="20"/>
              </w:rPr>
              <w:t>Обеспечение качества питьевой воды централизованных систем водоснабжения,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2DEDF" w14:textId="77777777" w:rsidR="0011401E" w:rsidRPr="004B6A57" w:rsidRDefault="0011401E" w:rsidP="00B30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B6A57">
              <w:rPr>
                <w:rFonts w:ascii="Times New Roman" w:eastAsiaTheme="minorHAnsi" w:hAnsi="Times New Roman"/>
                <w:sz w:val="20"/>
                <w:szCs w:val="20"/>
              </w:rPr>
              <w:t>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CEEF9" w14:textId="77777777" w:rsidR="0011401E" w:rsidRPr="004B6A57" w:rsidRDefault="0011401E" w:rsidP="00B30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B6A57">
              <w:rPr>
                <w:rFonts w:ascii="Times New Roman" w:eastAsiaTheme="minorHAnsi" w:hAnsi="Times New Roman"/>
                <w:sz w:val="20"/>
                <w:szCs w:val="20"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897C1" w14:textId="77777777" w:rsidR="0011401E" w:rsidRPr="004B6A57" w:rsidRDefault="0011401E" w:rsidP="00B30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B6A57">
              <w:rPr>
                <w:rFonts w:ascii="Times New Roman" w:eastAsiaTheme="minorHAnsi" w:hAnsi="Times New Roman"/>
                <w:sz w:val="20"/>
                <w:szCs w:val="20"/>
              </w:rPr>
              <w:t>100</w:t>
            </w:r>
          </w:p>
        </w:tc>
      </w:tr>
    </w:tbl>
    <w:p w14:paraId="4B0C05F8" w14:textId="242A13E5" w:rsidR="0011401E" w:rsidRPr="004B6A57" w:rsidRDefault="007D59BB" w:rsidP="001140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B6A57">
        <w:rPr>
          <w:rFonts w:ascii="Times New Roman" w:eastAsiaTheme="minorHAnsi" w:hAnsi="Times New Roman"/>
          <w:sz w:val="24"/>
          <w:szCs w:val="24"/>
        </w:rPr>
        <w:lastRenderedPageBreak/>
        <w:t>В</w:t>
      </w:r>
      <w:r w:rsidR="0011401E" w:rsidRPr="004B6A57">
        <w:rPr>
          <w:rFonts w:ascii="Times New Roman" w:eastAsiaTheme="minorHAnsi" w:hAnsi="Times New Roman"/>
          <w:sz w:val="24"/>
          <w:szCs w:val="24"/>
        </w:rPr>
        <w:t xml:space="preserve"> настоящее время Стратегия СЭР Северодвинска не в полной мере соответствует целям и задачам государственной политики в сфере стратегического планирования</w:t>
      </w:r>
      <w:r w:rsidR="00CA3644" w:rsidRPr="004B6A57">
        <w:rPr>
          <w:rFonts w:ascii="Times New Roman" w:eastAsiaTheme="minorHAnsi" w:hAnsi="Times New Roman"/>
          <w:sz w:val="24"/>
          <w:szCs w:val="24"/>
        </w:rPr>
        <w:t>,</w:t>
      </w:r>
      <w:r w:rsidR="005C2A23" w:rsidRPr="004B6A57">
        <w:rPr>
          <w:rFonts w:ascii="Times New Roman" w:eastAsiaTheme="minorHAnsi" w:hAnsi="Times New Roman"/>
          <w:sz w:val="24"/>
          <w:szCs w:val="24"/>
        </w:rPr>
        <w:t xml:space="preserve"> не определена стратегия по следующим направлениям</w:t>
      </w:r>
      <w:r w:rsidR="0011401E" w:rsidRPr="004B6A57">
        <w:rPr>
          <w:rFonts w:ascii="Times New Roman" w:eastAsiaTheme="minorHAnsi" w:hAnsi="Times New Roman"/>
          <w:sz w:val="24"/>
          <w:szCs w:val="24"/>
        </w:rPr>
        <w:t>:</w:t>
      </w:r>
    </w:p>
    <w:p w14:paraId="274DD8AE" w14:textId="77777777" w:rsidR="0011401E" w:rsidRPr="004B6A57" w:rsidRDefault="005C2A23" w:rsidP="001140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B6A57">
        <w:rPr>
          <w:rFonts w:ascii="Times New Roman" w:eastAsiaTheme="minorHAnsi" w:hAnsi="Times New Roman"/>
          <w:sz w:val="24"/>
          <w:szCs w:val="24"/>
        </w:rPr>
        <w:t>- </w:t>
      </w:r>
      <w:r w:rsidR="0011401E" w:rsidRPr="004B6A57">
        <w:rPr>
          <w:rFonts w:ascii="Times New Roman" w:eastAsiaTheme="minorHAnsi" w:hAnsi="Times New Roman"/>
          <w:sz w:val="24"/>
          <w:szCs w:val="24"/>
        </w:rPr>
        <w:t>формирование экономики замкнутого цикла;</w:t>
      </w:r>
    </w:p>
    <w:p w14:paraId="707E6007" w14:textId="77777777" w:rsidR="0011401E" w:rsidRPr="004B6A57" w:rsidRDefault="0011401E" w:rsidP="001140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B6A57">
        <w:rPr>
          <w:rFonts w:ascii="Times New Roman" w:eastAsiaTheme="minorHAnsi" w:hAnsi="Times New Roman"/>
          <w:sz w:val="24"/>
          <w:szCs w:val="24"/>
        </w:rPr>
        <w:t>- снижение выбросов опасных загрязняющих веществ;</w:t>
      </w:r>
    </w:p>
    <w:p w14:paraId="3B36DE0F" w14:textId="77777777" w:rsidR="0011401E" w:rsidRPr="004B6A57" w:rsidRDefault="0011401E" w:rsidP="001140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B6A57">
        <w:rPr>
          <w:rFonts w:ascii="Times New Roman" w:eastAsiaTheme="minorHAnsi" w:hAnsi="Times New Roman"/>
          <w:sz w:val="24"/>
          <w:szCs w:val="24"/>
        </w:rPr>
        <w:t>- утилизация и обезвреживание не менее чем 50 процентов общего объема отходов I и II классов опасности;</w:t>
      </w:r>
    </w:p>
    <w:p w14:paraId="42F1C67B" w14:textId="77777777" w:rsidR="0011401E" w:rsidRPr="004B6A57" w:rsidRDefault="0011401E" w:rsidP="001140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B6A57">
        <w:rPr>
          <w:rFonts w:ascii="Times New Roman" w:eastAsiaTheme="minorHAnsi" w:hAnsi="Times New Roman"/>
          <w:sz w:val="24"/>
          <w:szCs w:val="24"/>
        </w:rPr>
        <w:t>- сохранение лесов и биологического разнообразия.</w:t>
      </w:r>
    </w:p>
    <w:p w14:paraId="4D3044EC" w14:textId="669AD723" w:rsidR="007D59BB" w:rsidRPr="004B6A57" w:rsidRDefault="007D59BB" w:rsidP="001140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B6A57">
        <w:rPr>
          <w:rFonts w:ascii="Times New Roman" w:eastAsiaTheme="minorHAnsi" w:hAnsi="Times New Roman"/>
          <w:sz w:val="24"/>
          <w:szCs w:val="24"/>
        </w:rPr>
        <w:t>Нормативные правовые акты о порядке принятия документов стратегического планирования требуют приведения в соответствие с законодательством и устранения пробелов правового регулирования.</w:t>
      </w:r>
    </w:p>
    <w:p w14:paraId="50583F24" w14:textId="77777777" w:rsidR="0011401E" w:rsidRPr="004B6A57" w:rsidRDefault="0011401E" w:rsidP="001140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B6A57">
        <w:rPr>
          <w:rFonts w:ascii="Times New Roman" w:eastAsiaTheme="minorHAnsi" w:hAnsi="Times New Roman"/>
          <w:sz w:val="24"/>
          <w:szCs w:val="24"/>
        </w:rPr>
        <w:t>Таким образом, по результатам анализа выявлен</w:t>
      </w:r>
      <w:r w:rsidR="00931E0C" w:rsidRPr="004B6A57">
        <w:rPr>
          <w:rFonts w:ascii="Times New Roman" w:eastAsiaTheme="minorHAnsi" w:hAnsi="Times New Roman"/>
          <w:sz w:val="24"/>
          <w:szCs w:val="24"/>
        </w:rPr>
        <w:t>а</w:t>
      </w:r>
      <w:r w:rsidRPr="004B6A57">
        <w:rPr>
          <w:rFonts w:ascii="Times New Roman" w:eastAsiaTheme="minorHAnsi" w:hAnsi="Times New Roman"/>
          <w:sz w:val="24"/>
          <w:szCs w:val="24"/>
        </w:rPr>
        <w:t xml:space="preserve"> </w:t>
      </w:r>
      <w:r w:rsidR="00931E0C" w:rsidRPr="004B6A57">
        <w:rPr>
          <w:rFonts w:ascii="Times New Roman" w:eastAsiaTheme="minorHAnsi" w:hAnsi="Times New Roman"/>
          <w:sz w:val="24"/>
          <w:szCs w:val="24"/>
        </w:rPr>
        <w:t xml:space="preserve">несогласованность Программы с документами стратегического планирования в целом </w:t>
      </w:r>
      <w:r w:rsidR="00196FF1" w:rsidRPr="004B6A57">
        <w:rPr>
          <w:rFonts w:ascii="Times New Roman" w:eastAsiaTheme="minorHAnsi" w:hAnsi="Times New Roman"/>
          <w:sz w:val="24"/>
          <w:szCs w:val="24"/>
        </w:rPr>
        <w:t xml:space="preserve">по приоритетам, целям и задачам. </w:t>
      </w:r>
    </w:p>
    <w:p w14:paraId="647B157A" w14:textId="77777777" w:rsidR="0011401E" w:rsidRPr="004B6A57" w:rsidRDefault="0011401E" w:rsidP="001140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  <w:highlight w:val="yellow"/>
        </w:rPr>
      </w:pPr>
      <w:r w:rsidRPr="004B6A57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Предложение: Администрации Северодвинска </w:t>
      </w:r>
      <w:r w:rsidR="00CC2665" w:rsidRPr="004B6A57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актуализировать</w:t>
      </w:r>
      <w:r w:rsidRPr="004B6A57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</w:t>
      </w:r>
      <w:r w:rsidRPr="004B6A57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целевые показатели и задачи</w:t>
      </w:r>
      <w:r w:rsidRPr="004B6A57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Стратегии СЭР Северодвинска </w:t>
      </w:r>
      <w:r w:rsidR="00931E0C" w:rsidRPr="004B6A57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в части стратегического планирования в сфере</w:t>
      </w:r>
      <w:r w:rsidRPr="004B6A57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обеспечения экологического благополучия и благоустройства территории города с учетом основных направлений государственной политики в настоящее время</w:t>
      </w:r>
      <w:r w:rsidR="00931E0C" w:rsidRPr="004B6A57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и на несколько лет вперед</w:t>
      </w:r>
      <w:bookmarkEnd w:id="4"/>
      <w:r w:rsidRPr="004B6A57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.</w:t>
      </w:r>
    </w:p>
    <w:p w14:paraId="60F3DB82" w14:textId="77777777" w:rsidR="00174081" w:rsidRPr="004B6A57" w:rsidRDefault="00174081" w:rsidP="00BA2C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639038A" w14:textId="77777777" w:rsidR="00927047" w:rsidRPr="004B6A57" w:rsidRDefault="00927047" w:rsidP="00BA2C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B6A57">
        <w:rPr>
          <w:rFonts w:ascii="Times New Roman" w:hAnsi="Times New Roman"/>
          <w:sz w:val="24"/>
          <w:szCs w:val="24"/>
          <w:lang w:eastAsia="ru-RU"/>
        </w:rPr>
        <w:t xml:space="preserve">В соответствии со статьей </w:t>
      </w:r>
      <w:r w:rsidR="00176687" w:rsidRPr="004B6A57">
        <w:rPr>
          <w:rFonts w:ascii="Times New Roman" w:hAnsi="Times New Roman"/>
          <w:sz w:val="24"/>
          <w:szCs w:val="24"/>
          <w:lang w:eastAsia="ru-RU"/>
        </w:rPr>
        <w:t>1</w:t>
      </w:r>
      <w:r w:rsidRPr="004B6A5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76687" w:rsidRPr="004B6A57">
        <w:rPr>
          <w:rFonts w:ascii="Times New Roman" w:hAnsi="Times New Roman"/>
          <w:sz w:val="24"/>
          <w:szCs w:val="24"/>
          <w:lang w:eastAsia="ru-RU"/>
        </w:rPr>
        <w:t>Федерального закона от 10.01.2002 № 7-ФЗ «Об охране окружающей среды»</w:t>
      </w:r>
      <w:r w:rsidRPr="004B6A57">
        <w:rPr>
          <w:rFonts w:ascii="Times New Roman" w:hAnsi="Times New Roman"/>
          <w:sz w:val="24"/>
          <w:szCs w:val="24"/>
          <w:lang w:eastAsia="ru-RU"/>
        </w:rPr>
        <w:t xml:space="preserve"> (далее – </w:t>
      </w:r>
      <w:bookmarkStart w:id="6" w:name="_Hlk135897189"/>
      <w:r w:rsidRPr="004B6A57">
        <w:rPr>
          <w:rFonts w:ascii="Times New Roman" w:hAnsi="Times New Roman"/>
          <w:sz w:val="24"/>
          <w:szCs w:val="24"/>
          <w:lang w:eastAsia="ru-RU"/>
        </w:rPr>
        <w:t xml:space="preserve">Федеральный закон № </w:t>
      </w:r>
      <w:r w:rsidR="00176687" w:rsidRPr="004B6A57">
        <w:rPr>
          <w:rFonts w:ascii="Times New Roman" w:hAnsi="Times New Roman"/>
          <w:sz w:val="24"/>
          <w:szCs w:val="24"/>
          <w:lang w:eastAsia="ru-RU"/>
        </w:rPr>
        <w:t>7</w:t>
      </w:r>
      <w:r w:rsidRPr="004B6A57">
        <w:rPr>
          <w:rFonts w:ascii="Times New Roman" w:hAnsi="Times New Roman"/>
          <w:sz w:val="24"/>
          <w:szCs w:val="24"/>
          <w:lang w:eastAsia="ru-RU"/>
        </w:rPr>
        <w:t>-ФЗ</w:t>
      </w:r>
      <w:bookmarkEnd w:id="6"/>
      <w:r w:rsidRPr="004B6A57">
        <w:rPr>
          <w:rFonts w:ascii="Times New Roman" w:hAnsi="Times New Roman"/>
          <w:sz w:val="24"/>
          <w:szCs w:val="24"/>
          <w:lang w:eastAsia="ru-RU"/>
        </w:rPr>
        <w:t xml:space="preserve">) </w:t>
      </w:r>
      <w:bookmarkStart w:id="7" w:name="_Hlk135908498"/>
      <w:r w:rsidR="00176687" w:rsidRPr="004B6A57">
        <w:rPr>
          <w:rFonts w:ascii="Times New Roman" w:hAnsi="Times New Roman"/>
          <w:sz w:val="24"/>
          <w:szCs w:val="24"/>
          <w:lang w:eastAsia="ru-RU"/>
        </w:rPr>
        <w:t>о</w:t>
      </w:r>
      <w:r w:rsidRPr="004B6A57">
        <w:rPr>
          <w:rFonts w:ascii="Times New Roman" w:eastAsiaTheme="minorHAnsi" w:hAnsi="Times New Roman"/>
          <w:sz w:val="24"/>
          <w:szCs w:val="24"/>
        </w:rPr>
        <w:t xml:space="preserve">храна окружающей среды </w:t>
      </w:r>
      <w:r w:rsidR="00176687" w:rsidRPr="004B6A57">
        <w:rPr>
          <w:rFonts w:ascii="Times New Roman" w:eastAsiaTheme="minorHAnsi" w:hAnsi="Times New Roman"/>
          <w:sz w:val="24"/>
          <w:szCs w:val="24"/>
        </w:rPr>
        <w:t>–</w:t>
      </w:r>
      <w:r w:rsidRPr="004B6A57">
        <w:rPr>
          <w:rFonts w:ascii="Times New Roman" w:eastAsiaTheme="minorHAnsi" w:hAnsi="Times New Roman"/>
          <w:sz w:val="24"/>
          <w:szCs w:val="24"/>
        </w:rPr>
        <w:t xml:space="preserve"> деятельность органов местного самоуправления, направленная на сохранение и восстановление природной среды, рациональное использование и воспроизводство природных ресурсов, предотвращение негативного воздействия хозяйственной и иной деятельности на окружающую среду и ликвидацию ее последствий</w:t>
      </w:r>
      <w:r w:rsidR="004B02E5" w:rsidRPr="004B6A57">
        <w:rPr>
          <w:rFonts w:ascii="Times New Roman" w:eastAsiaTheme="minorHAnsi" w:hAnsi="Times New Roman"/>
          <w:sz w:val="24"/>
          <w:szCs w:val="24"/>
        </w:rPr>
        <w:t>.</w:t>
      </w:r>
    </w:p>
    <w:p w14:paraId="54497B88" w14:textId="77777777" w:rsidR="004B02E5" w:rsidRPr="004B6A57" w:rsidRDefault="00176687" w:rsidP="00BA2C5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  <w:r w:rsidRPr="004B6A57">
        <w:rPr>
          <w:rFonts w:ascii="Times New Roman" w:eastAsiaTheme="minorHAnsi" w:hAnsi="Times New Roman"/>
          <w:sz w:val="24"/>
          <w:szCs w:val="24"/>
        </w:rPr>
        <w:t xml:space="preserve">Пунктом 2 статьи 7 </w:t>
      </w:r>
      <w:r w:rsidRPr="004B6A57">
        <w:rPr>
          <w:rFonts w:ascii="Times New Roman" w:hAnsi="Times New Roman"/>
          <w:sz w:val="24"/>
          <w:szCs w:val="24"/>
          <w:lang w:eastAsia="ru-RU"/>
        </w:rPr>
        <w:t>Федерального закона № 7-ФЗ определен</w:t>
      </w:r>
      <w:r w:rsidR="0053282E" w:rsidRPr="004B6A57">
        <w:rPr>
          <w:rFonts w:ascii="Times New Roman" w:hAnsi="Times New Roman"/>
          <w:sz w:val="24"/>
          <w:szCs w:val="24"/>
          <w:lang w:eastAsia="ru-RU"/>
        </w:rPr>
        <w:t>ы</w:t>
      </w:r>
      <w:r w:rsidRPr="004B6A57">
        <w:rPr>
          <w:rFonts w:ascii="Times New Roman" w:hAnsi="Times New Roman"/>
          <w:sz w:val="24"/>
          <w:szCs w:val="24"/>
          <w:lang w:eastAsia="ru-RU"/>
        </w:rPr>
        <w:t xml:space="preserve"> п</w:t>
      </w:r>
      <w:r w:rsidR="004B02E5" w:rsidRPr="004B6A57">
        <w:rPr>
          <w:rFonts w:ascii="Times New Roman" w:eastAsiaTheme="minorHAnsi" w:hAnsi="Times New Roman"/>
          <w:sz w:val="24"/>
          <w:szCs w:val="24"/>
        </w:rPr>
        <w:t>олномочия органов местного самоуправления в сфере отношений, связанных с охраной окружающей среды</w:t>
      </w:r>
      <w:r w:rsidRPr="004B6A57">
        <w:rPr>
          <w:rFonts w:ascii="Times New Roman" w:eastAsiaTheme="minorHAnsi" w:hAnsi="Times New Roman"/>
          <w:sz w:val="24"/>
          <w:szCs w:val="24"/>
        </w:rPr>
        <w:t xml:space="preserve">, </w:t>
      </w:r>
      <w:r w:rsidR="0053282E" w:rsidRPr="004B6A57">
        <w:rPr>
          <w:rFonts w:ascii="Times New Roman" w:eastAsiaTheme="minorHAnsi" w:hAnsi="Times New Roman"/>
          <w:sz w:val="24"/>
          <w:szCs w:val="24"/>
        </w:rPr>
        <w:t xml:space="preserve">к которым </w:t>
      </w:r>
      <w:r w:rsidR="004B02E5" w:rsidRPr="004B6A57">
        <w:rPr>
          <w:rFonts w:ascii="Times New Roman" w:eastAsiaTheme="minorHAnsi" w:hAnsi="Times New Roman"/>
          <w:sz w:val="24"/>
          <w:szCs w:val="24"/>
        </w:rPr>
        <w:t>относится организация мероприятий по охране окружающей среды в границах городского округа.</w:t>
      </w:r>
    </w:p>
    <w:p w14:paraId="2214E54D" w14:textId="77777777" w:rsidR="004B02E5" w:rsidRPr="004B6A57" w:rsidRDefault="00176687" w:rsidP="00BA2C5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  <w:r w:rsidRPr="004B6A57">
        <w:rPr>
          <w:rFonts w:ascii="Times New Roman" w:eastAsiaTheme="minorHAnsi" w:hAnsi="Times New Roman"/>
          <w:sz w:val="24"/>
          <w:szCs w:val="24"/>
        </w:rPr>
        <w:t>Согласно с</w:t>
      </w:r>
      <w:r w:rsidR="004B02E5" w:rsidRPr="004B6A57">
        <w:rPr>
          <w:rFonts w:ascii="Times New Roman" w:eastAsiaTheme="minorHAnsi" w:hAnsi="Times New Roman"/>
          <w:sz w:val="24"/>
          <w:szCs w:val="24"/>
        </w:rPr>
        <w:t>тать</w:t>
      </w:r>
      <w:r w:rsidRPr="004B6A57">
        <w:rPr>
          <w:rFonts w:ascii="Times New Roman" w:eastAsiaTheme="minorHAnsi" w:hAnsi="Times New Roman"/>
          <w:sz w:val="24"/>
          <w:szCs w:val="24"/>
        </w:rPr>
        <w:t>е</w:t>
      </w:r>
      <w:r w:rsidR="004B02E5" w:rsidRPr="004B6A57">
        <w:rPr>
          <w:rFonts w:ascii="Times New Roman" w:eastAsiaTheme="minorHAnsi" w:hAnsi="Times New Roman"/>
          <w:sz w:val="24"/>
          <w:szCs w:val="24"/>
        </w:rPr>
        <w:t xml:space="preserve"> 10</w:t>
      </w:r>
      <w:r w:rsidRPr="004B6A57">
        <w:rPr>
          <w:rFonts w:ascii="Times New Roman" w:eastAsiaTheme="minorHAnsi" w:hAnsi="Times New Roman"/>
          <w:sz w:val="24"/>
          <w:szCs w:val="24"/>
        </w:rPr>
        <w:t xml:space="preserve"> </w:t>
      </w:r>
      <w:r w:rsidRPr="004B6A57">
        <w:rPr>
          <w:rFonts w:ascii="Times New Roman" w:hAnsi="Times New Roman"/>
          <w:sz w:val="24"/>
          <w:szCs w:val="24"/>
          <w:lang w:eastAsia="ru-RU"/>
        </w:rPr>
        <w:t xml:space="preserve">Федерального закона № 7-ФЗ </w:t>
      </w:r>
      <w:r w:rsidRPr="004B6A57">
        <w:rPr>
          <w:rFonts w:ascii="Times New Roman" w:eastAsiaTheme="minorHAnsi" w:hAnsi="Times New Roman"/>
          <w:sz w:val="24"/>
          <w:szCs w:val="24"/>
        </w:rPr>
        <w:t>у</w:t>
      </w:r>
      <w:r w:rsidR="004B02E5" w:rsidRPr="004B6A57">
        <w:rPr>
          <w:rFonts w:ascii="Times New Roman" w:eastAsiaTheme="minorHAnsi" w:hAnsi="Times New Roman"/>
          <w:sz w:val="24"/>
          <w:szCs w:val="24"/>
        </w:rPr>
        <w:t>правление в области охраны окружающей среды осуществляется органами местного самоуправления в соответствии с настоящим Федеральным законом, другими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Федерации, уставами муниципальных образований и нормативными правовыми актами органов местного самоуправления.</w:t>
      </w:r>
    </w:p>
    <w:bookmarkEnd w:id="7"/>
    <w:p w14:paraId="16AD8D19" w14:textId="77777777" w:rsidR="00BA2C5A" w:rsidRPr="004B6A57" w:rsidRDefault="00927047" w:rsidP="00BA2C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B6A57">
        <w:rPr>
          <w:rFonts w:ascii="Times New Roman" w:eastAsiaTheme="minorHAnsi" w:hAnsi="Times New Roman"/>
          <w:sz w:val="24"/>
          <w:szCs w:val="24"/>
        </w:rPr>
        <w:t>В соответствии с частью 7 статьи 2 Водного кодекса Российской Федерации от 03.06.2006 № 74-ФЗ органы местного самоуправления в пределах своих полномочий могут издавать нормативные правовые акты, регулирующие водные отношения.</w:t>
      </w:r>
      <w:r w:rsidR="00BA2C5A" w:rsidRPr="004B6A57">
        <w:rPr>
          <w:rFonts w:ascii="Times New Roman" w:eastAsiaTheme="minorHAnsi" w:hAnsi="Times New Roman"/>
          <w:sz w:val="24"/>
          <w:szCs w:val="24"/>
        </w:rPr>
        <w:t xml:space="preserve"> Частью 1 статьи 27 Водного кодекса установлено, что к полномочиям органов местного самоуправления в отношении водных объектов, находящихся в собственности муниципальных образований, относится, в том числе осуществление мер по охране таких водных объектов.</w:t>
      </w:r>
    </w:p>
    <w:p w14:paraId="1B0AAE8F" w14:textId="77777777" w:rsidR="00BA2C5A" w:rsidRPr="004B6A57" w:rsidRDefault="00BA2C5A" w:rsidP="003125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B6A57">
        <w:rPr>
          <w:rFonts w:ascii="Times New Roman" w:eastAsiaTheme="minorHAnsi" w:hAnsi="Times New Roman"/>
          <w:sz w:val="24"/>
          <w:szCs w:val="24"/>
        </w:rPr>
        <w:t xml:space="preserve"> Аналогично, в соответствии с частью 6 статьи 2 Лесного кодекса Российской Федерации от 04.12.2006 № 200-ФЗ органы местного самоуправления в пределах своих полномочий могут издавать муниципальные правовые акты, регулирующие лесные отношения.</w:t>
      </w:r>
    </w:p>
    <w:p w14:paraId="03D75974" w14:textId="77777777" w:rsidR="00286AF0" w:rsidRPr="004B6A57" w:rsidRDefault="00927047" w:rsidP="003125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  <w:r w:rsidRPr="004B6A57">
        <w:rPr>
          <w:rFonts w:ascii="Times New Roman" w:eastAsiaTheme="minorHAnsi" w:hAnsi="Times New Roman"/>
          <w:sz w:val="24"/>
          <w:szCs w:val="24"/>
        </w:rPr>
        <w:t xml:space="preserve">Согласно пункту </w:t>
      </w:r>
      <w:r w:rsidR="00286AF0" w:rsidRPr="004B6A57">
        <w:rPr>
          <w:rFonts w:ascii="Times New Roman" w:eastAsiaTheme="minorHAnsi" w:hAnsi="Times New Roman"/>
          <w:sz w:val="24"/>
          <w:szCs w:val="24"/>
        </w:rPr>
        <w:t>11</w:t>
      </w:r>
      <w:r w:rsidRPr="004B6A57">
        <w:rPr>
          <w:rFonts w:ascii="Times New Roman" w:eastAsiaTheme="minorHAnsi" w:hAnsi="Times New Roman"/>
          <w:sz w:val="24"/>
          <w:szCs w:val="24"/>
        </w:rPr>
        <w:t xml:space="preserve"> статьи 16 Федерального закона </w:t>
      </w:r>
      <w:r w:rsidRPr="004B6A57">
        <w:rPr>
          <w:rFonts w:ascii="Times New Roman" w:hAnsi="Times New Roman"/>
          <w:sz w:val="24"/>
          <w:szCs w:val="24"/>
          <w:shd w:val="clear" w:color="auto" w:fill="FFFFFF"/>
        </w:rPr>
        <w:t xml:space="preserve">от 06.10.2003 № 131-ФЗ «Об общих принципах организации местного самоуправления» (далее – Федеральный закон </w:t>
      </w:r>
      <w:r w:rsidR="00286AF0" w:rsidRPr="004B6A57">
        <w:rPr>
          <w:rFonts w:ascii="Times New Roman" w:hAnsi="Times New Roman"/>
          <w:sz w:val="24"/>
          <w:szCs w:val="24"/>
          <w:shd w:val="clear" w:color="auto" w:fill="FFFFFF"/>
        </w:rPr>
        <w:t xml:space="preserve">        </w:t>
      </w:r>
      <w:r w:rsidRPr="004B6A57">
        <w:rPr>
          <w:rFonts w:ascii="Times New Roman" w:hAnsi="Times New Roman"/>
          <w:sz w:val="24"/>
          <w:szCs w:val="24"/>
          <w:shd w:val="clear" w:color="auto" w:fill="FFFFFF"/>
        </w:rPr>
        <w:t xml:space="preserve">№ 131-ФЗ) </w:t>
      </w:r>
      <w:r w:rsidRPr="004B6A57">
        <w:rPr>
          <w:rFonts w:ascii="Times New Roman" w:eastAsiaTheme="minorHAnsi" w:hAnsi="Times New Roman"/>
          <w:sz w:val="24"/>
          <w:szCs w:val="24"/>
        </w:rPr>
        <w:t xml:space="preserve">к вопросам местного значения муниципального, городского округа относится </w:t>
      </w:r>
      <w:r w:rsidR="00286AF0" w:rsidRPr="004B6A57">
        <w:rPr>
          <w:rFonts w:ascii="Times New Roman" w:eastAsiaTheme="minorHAnsi" w:hAnsi="Times New Roman"/>
          <w:sz w:val="24"/>
          <w:szCs w:val="24"/>
        </w:rPr>
        <w:t>организация мероприятий по охране окружающей среды в границах муниципального, городского округа.</w:t>
      </w:r>
    </w:p>
    <w:p w14:paraId="778F5EC6" w14:textId="27312AED" w:rsidR="00F328BE" w:rsidRPr="004B6A57" w:rsidRDefault="00F328BE" w:rsidP="00312562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4B6A57">
        <w:rPr>
          <w:rFonts w:ascii="Times New Roman" w:hAnsi="Times New Roman"/>
          <w:sz w:val="24"/>
          <w:szCs w:val="24"/>
        </w:rPr>
        <w:t xml:space="preserve">В соответствии </w:t>
      </w:r>
      <w:r w:rsidR="000F479B" w:rsidRPr="004B6A57">
        <w:rPr>
          <w:rFonts w:ascii="Times New Roman" w:hAnsi="Times New Roman" w:cs="Times New Roman"/>
          <w:sz w:val="24"/>
          <w:szCs w:val="24"/>
        </w:rPr>
        <w:t xml:space="preserve">с </w:t>
      </w:r>
      <w:hyperlink r:id="rId17" w:history="1">
        <w:r w:rsidR="000F479B" w:rsidRPr="004B6A57">
          <w:rPr>
            <w:rFonts w:ascii="Times New Roman" w:hAnsi="Times New Roman" w:cs="Times New Roman"/>
            <w:sz w:val="24"/>
            <w:szCs w:val="24"/>
          </w:rPr>
          <w:t>пунктом 5 статьи 48</w:t>
        </w:r>
      </w:hyperlink>
      <w:r w:rsidR="00312562" w:rsidRPr="004B6A57">
        <w:rPr>
          <w:rFonts w:ascii="Times New Roman" w:hAnsi="Times New Roman" w:cs="Times New Roman"/>
          <w:sz w:val="24"/>
          <w:szCs w:val="24"/>
        </w:rPr>
        <w:t xml:space="preserve"> </w:t>
      </w:r>
      <w:r w:rsidR="000F479B" w:rsidRPr="004B6A57">
        <w:rPr>
          <w:rFonts w:ascii="Times New Roman" w:hAnsi="Times New Roman" w:cs="Times New Roman"/>
          <w:sz w:val="24"/>
          <w:szCs w:val="24"/>
        </w:rPr>
        <w:t xml:space="preserve">Устава Северодвинска </w:t>
      </w:r>
      <w:r w:rsidRPr="004B6A57">
        <w:rPr>
          <w:rFonts w:ascii="Times New Roman" w:hAnsi="Times New Roman"/>
          <w:sz w:val="24"/>
          <w:szCs w:val="24"/>
        </w:rPr>
        <w:t>распоряжением Администрации Северодвинска от 17.01.20189 № 10-ра утверждено Положение об Отделе экологии и природопользования Администрации Северодвинска, явля</w:t>
      </w:r>
      <w:r w:rsidR="0053282E" w:rsidRPr="004B6A57">
        <w:rPr>
          <w:rFonts w:ascii="Times New Roman" w:hAnsi="Times New Roman"/>
          <w:sz w:val="24"/>
          <w:szCs w:val="24"/>
        </w:rPr>
        <w:t>ющи</w:t>
      </w:r>
      <w:r w:rsidR="00663439" w:rsidRPr="004B6A57">
        <w:rPr>
          <w:rFonts w:ascii="Times New Roman" w:hAnsi="Times New Roman"/>
          <w:sz w:val="24"/>
          <w:szCs w:val="24"/>
        </w:rPr>
        <w:t>мся</w:t>
      </w:r>
      <w:r w:rsidRPr="004B6A57">
        <w:rPr>
          <w:rFonts w:ascii="Times New Roman" w:hAnsi="Times New Roman"/>
          <w:sz w:val="24"/>
          <w:szCs w:val="24"/>
        </w:rPr>
        <w:t xml:space="preserve"> </w:t>
      </w:r>
      <w:r w:rsidRPr="004B6A57">
        <w:rPr>
          <w:rFonts w:ascii="Times New Roman" w:hAnsi="Times New Roman"/>
          <w:sz w:val="24"/>
          <w:szCs w:val="24"/>
        </w:rPr>
        <w:lastRenderedPageBreak/>
        <w:t>функциональным органом Администрации Северодвинска</w:t>
      </w:r>
      <w:r w:rsidR="00663439" w:rsidRPr="004B6A57">
        <w:rPr>
          <w:rFonts w:ascii="Times New Roman" w:hAnsi="Times New Roman"/>
          <w:sz w:val="24"/>
          <w:szCs w:val="24"/>
        </w:rPr>
        <w:t xml:space="preserve"> </w:t>
      </w:r>
      <w:r w:rsidRPr="004B6A57">
        <w:rPr>
          <w:rFonts w:ascii="Times New Roman" w:hAnsi="Times New Roman"/>
          <w:sz w:val="24"/>
          <w:szCs w:val="24"/>
        </w:rPr>
        <w:t>создан</w:t>
      </w:r>
      <w:r w:rsidR="00663439" w:rsidRPr="004B6A57">
        <w:rPr>
          <w:rFonts w:ascii="Times New Roman" w:hAnsi="Times New Roman"/>
          <w:sz w:val="24"/>
          <w:szCs w:val="24"/>
        </w:rPr>
        <w:t>ным</w:t>
      </w:r>
      <w:r w:rsidRPr="004B6A57">
        <w:rPr>
          <w:rFonts w:ascii="Times New Roman" w:hAnsi="Times New Roman"/>
          <w:sz w:val="24"/>
          <w:szCs w:val="24"/>
        </w:rPr>
        <w:t xml:space="preserve"> в целях обеспечения исполнения полномочий Администрации Северодвинска в области охраны окружающей среды, природопользования и экологической безопасности на территории Северодвинска. </w:t>
      </w:r>
    </w:p>
    <w:p w14:paraId="5233D581" w14:textId="77777777" w:rsidR="007A3202" w:rsidRPr="004B6A57" w:rsidRDefault="00312562" w:rsidP="003125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B6A57">
        <w:rPr>
          <w:rFonts w:ascii="Times New Roman" w:hAnsi="Times New Roman"/>
          <w:bCs/>
          <w:sz w:val="24"/>
          <w:szCs w:val="24"/>
        </w:rPr>
        <w:t xml:space="preserve"> </w:t>
      </w:r>
      <w:r w:rsidR="007A3202" w:rsidRPr="004B6A57">
        <w:rPr>
          <w:rFonts w:ascii="Times New Roman" w:hAnsi="Times New Roman"/>
          <w:bCs/>
          <w:sz w:val="24"/>
          <w:szCs w:val="24"/>
        </w:rPr>
        <w:t xml:space="preserve">Комитет жилищно-коммунального хозяйства, транспорта и связи Администрации Северодвинска </w:t>
      </w:r>
      <w:r w:rsidR="00883780" w:rsidRPr="004B6A57">
        <w:rPr>
          <w:rFonts w:ascii="Times New Roman" w:hAnsi="Times New Roman"/>
          <w:bCs/>
          <w:sz w:val="24"/>
          <w:szCs w:val="24"/>
        </w:rPr>
        <w:t>(далее</w:t>
      </w:r>
      <w:r w:rsidRPr="004B6A57">
        <w:rPr>
          <w:rFonts w:ascii="Times New Roman" w:hAnsi="Times New Roman"/>
          <w:bCs/>
          <w:sz w:val="24"/>
          <w:szCs w:val="24"/>
        </w:rPr>
        <w:t xml:space="preserve"> – Комитет ЖКХ, ТиС) </w:t>
      </w:r>
      <w:r w:rsidR="007A3202" w:rsidRPr="004B6A57">
        <w:rPr>
          <w:rFonts w:ascii="Times New Roman" w:hAnsi="Times New Roman"/>
          <w:bCs/>
          <w:sz w:val="24"/>
          <w:szCs w:val="24"/>
        </w:rPr>
        <w:t>в</w:t>
      </w:r>
      <w:r w:rsidR="007A3202" w:rsidRPr="004B6A57">
        <w:rPr>
          <w:rFonts w:ascii="Times New Roman" w:eastAsiaTheme="minorHAnsi" w:hAnsi="Times New Roman"/>
          <w:sz w:val="24"/>
          <w:szCs w:val="24"/>
        </w:rPr>
        <w:t>ыполняет функции организатора проведения конкурсов в сфере озеленения и благоустройства территорий, устройства цветников, газонов для граждан и организаций</w:t>
      </w:r>
      <w:r w:rsidRPr="004B6A57">
        <w:rPr>
          <w:rFonts w:ascii="Times New Roman" w:eastAsiaTheme="minorHAnsi" w:hAnsi="Times New Roman"/>
          <w:sz w:val="24"/>
          <w:szCs w:val="24"/>
        </w:rPr>
        <w:t xml:space="preserve"> (пункт 3.12 Положения о Комитете ЖКХ, ТиС, утвержденного </w:t>
      </w:r>
      <w:r w:rsidRPr="004B6A57">
        <w:rPr>
          <w:rFonts w:ascii="Times New Roman" w:hAnsi="Times New Roman"/>
          <w:bCs/>
          <w:sz w:val="24"/>
          <w:szCs w:val="24"/>
        </w:rPr>
        <w:t>решением Совета депутатов Северодвинска от 28.02.2008 № 26).</w:t>
      </w:r>
    </w:p>
    <w:p w14:paraId="29928E35" w14:textId="0D535959" w:rsidR="00312562" w:rsidRPr="004B6A57" w:rsidRDefault="00312562" w:rsidP="003125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B6A57">
        <w:rPr>
          <w:rFonts w:ascii="Times New Roman" w:eastAsia="Times New Roman" w:hAnsi="Times New Roman"/>
          <w:bCs/>
          <w:sz w:val="24"/>
          <w:szCs w:val="24"/>
          <w:lang w:eastAsia="ru-RU"/>
        </w:rPr>
        <w:t>Управлени</w:t>
      </w:r>
      <w:r w:rsidR="0053282E" w:rsidRPr="004B6A57">
        <w:rPr>
          <w:rFonts w:ascii="Times New Roman" w:eastAsia="Times New Roman" w:hAnsi="Times New Roman"/>
          <w:bCs/>
          <w:sz w:val="24"/>
          <w:szCs w:val="24"/>
          <w:lang w:eastAsia="ru-RU"/>
        </w:rPr>
        <w:t>е</w:t>
      </w:r>
      <w:r w:rsidRPr="004B6A5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градостроительства и земельных отношений Администрации Северодвинска (далее – УГиЗО) </w:t>
      </w:r>
      <w:r w:rsidRPr="004B6A57">
        <w:rPr>
          <w:rFonts w:ascii="Times New Roman" w:hAnsi="Times New Roman"/>
          <w:sz w:val="24"/>
          <w:szCs w:val="24"/>
        </w:rPr>
        <w:t xml:space="preserve">осуществляет в рамках муниципальных программ </w:t>
      </w:r>
      <w:r w:rsidR="00663439" w:rsidRPr="004B6A57">
        <w:rPr>
          <w:rFonts w:ascii="Times New Roman" w:hAnsi="Times New Roman"/>
          <w:sz w:val="24"/>
          <w:szCs w:val="24"/>
        </w:rPr>
        <w:t xml:space="preserve">функции </w:t>
      </w:r>
      <w:r w:rsidRPr="004B6A57">
        <w:rPr>
          <w:rFonts w:ascii="Times New Roman" w:hAnsi="Times New Roman"/>
          <w:sz w:val="24"/>
          <w:szCs w:val="24"/>
        </w:rPr>
        <w:t>в части организации работы по разработке проектной документации, необходимой для строительства, реконструкции объектов капитального строительства</w:t>
      </w:r>
      <w:r w:rsidR="00F175EF">
        <w:rPr>
          <w:rFonts w:ascii="Times New Roman" w:hAnsi="Times New Roman"/>
          <w:sz w:val="24"/>
          <w:szCs w:val="24"/>
        </w:rPr>
        <w:t>, включающей в себя озеленение территорий</w:t>
      </w:r>
      <w:r w:rsidRPr="004B6A57">
        <w:rPr>
          <w:rFonts w:ascii="Times New Roman" w:hAnsi="Times New Roman"/>
          <w:sz w:val="24"/>
          <w:szCs w:val="24"/>
        </w:rPr>
        <w:t xml:space="preserve"> (</w:t>
      </w:r>
      <w:r w:rsidRPr="004B6A57">
        <w:rPr>
          <w:rFonts w:ascii="Times New Roman" w:eastAsia="Times New Roman" w:hAnsi="Times New Roman"/>
          <w:bCs/>
          <w:sz w:val="24"/>
          <w:szCs w:val="24"/>
          <w:lang w:eastAsia="ru-RU"/>
        </w:rPr>
        <w:t>пункт 3.2 Положения об УГиЗО, утвержденного распоряжением Администрации муниципального образования «Северодвинск» от 14.03.2018 № 52-ра).</w:t>
      </w:r>
    </w:p>
    <w:p w14:paraId="11366564" w14:textId="10E61163" w:rsidR="00B60B36" w:rsidRPr="004B6A57" w:rsidRDefault="00312562" w:rsidP="00500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B6A57">
        <w:rPr>
          <w:rFonts w:ascii="Times New Roman" w:eastAsia="Times New Roman" w:hAnsi="Times New Roman"/>
          <w:sz w:val="24"/>
          <w:szCs w:val="24"/>
          <w:lang w:eastAsia="ru-RU"/>
        </w:rPr>
        <w:t>Управление образования Администрации Северодвинска (далее – Управление образования) в</w:t>
      </w:r>
      <w:r w:rsidRPr="004B6A57">
        <w:rPr>
          <w:rFonts w:ascii="Times New Roman" w:hAnsi="Times New Roman"/>
          <w:sz w:val="24"/>
          <w:szCs w:val="24"/>
        </w:rPr>
        <w:t>заимодействует с отраслевыми (функциональными) и территориальными органами Администрации Северодвинска и другими внешними организациями и выполняет функции</w:t>
      </w:r>
      <w:r w:rsidRPr="004B6A57">
        <w:rPr>
          <w:rFonts w:ascii="Times New Roman" w:eastAsia="Times New Roman" w:hAnsi="Times New Roman"/>
          <w:sz w:val="24"/>
          <w:szCs w:val="24"/>
          <w:lang w:eastAsia="ru-RU"/>
        </w:rPr>
        <w:t xml:space="preserve"> в области обеспечения содержания зданий и сооружений муниципальных образовательных организаций, муниципальных учреждений, обустройства прилегающих к ним территорий (</w:t>
      </w:r>
      <w:r w:rsidR="00090E42" w:rsidRPr="004B6A57">
        <w:rPr>
          <w:rFonts w:ascii="Times New Roman" w:eastAsia="Times New Roman" w:hAnsi="Times New Roman"/>
          <w:sz w:val="24"/>
          <w:szCs w:val="24"/>
          <w:lang w:eastAsia="ru-RU"/>
        </w:rPr>
        <w:t>пункт</w:t>
      </w:r>
      <w:r w:rsidRPr="004B6A57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090E42" w:rsidRPr="004B6A57">
        <w:rPr>
          <w:rFonts w:ascii="Times New Roman" w:eastAsia="Times New Roman" w:hAnsi="Times New Roman"/>
          <w:sz w:val="24"/>
          <w:szCs w:val="24"/>
          <w:lang w:eastAsia="ru-RU"/>
        </w:rPr>
        <w:t xml:space="preserve"> 3.12.15</w:t>
      </w:r>
      <w:r w:rsidR="0053282E" w:rsidRPr="004B6A5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090E42" w:rsidRPr="004B6A57">
        <w:rPr>
          <w:rFonts w:ascii="Times New Roman" w:eastAsia="Times New Roman" w:hAnsi="Times New Roman"/>
          <w:sz w:val="24"/>
          <w:szCs w:val="24"/>
          <w:lang w:eastAsia="ru-RU"/>
        </w:rPr>
        <w:t>3.5.5 Положения о</w:t>
      </w:r>
      <w:r w:rsidRPr="004B6A57">
        <w:rPr>
          <w:rFonts w:ascii="Times New Roman" w:eastAsia="Times New Roman" w:hAnsi="Times New Roman"/>
          <w:sz w:val="24"/>
          <w:szCs w:val="24"/>
          <w:lang w:eastAsia="ru-RU"/>
        </w:rPr>
        <w:t xml:space="preserve">б </w:t>
      </w:r>
      <w:r w:rsidR="00090E42" w:rsidRPr="004B6A57">
        <w:rPr>
          <w:rFonts w:ascii="Times New Roman" w:eastAsia="Times New Roman" w:hAnsi="Times New Roman"/>
          <w:sz w:val="24"/>
          <w:szCs w:val="24"/>
          <w:lang w:eastAsia="ru-RU"/>
        </w:rPr>
        <w:t>Управлени</w:t>
      </w:r>
      <w:r w:rsidRPr="004B6A57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090E42" w:rsidRPr="004B6A57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образования, утвержденного решением Совета депутатов Северодвинска от 19.12.2013 № 49</w:t>
      </w:r>
      <w:r w:rsidRPr="004B6A57">
        <w:rPr>
          <w:rFonts w:ascii="Times New Roman" w:eastAsia="Times New Roman" w:hAnsi="Times New Roman"/>
          <w:sz w:val="24"/>
          <w:szCs w:val="24"/>
          <w:lang w:eastAsia="ru-RU"/>
        </w:rPr>
        <w:t>).</w:t>
      </w:r>
      <w:r w:rsidR="00D05ED1" w:rsidRPr="004B6A57">
        <w:rPr>
          <w:rFonts w:ascii="Times New Roman" w:eastAsia="Times New Roman" w:hAnsi="Times New Roman"/>
          <w:sz w:val="24"/>
          <w:szCs w:val="24"/>
          <w:lang w:eastAsia="ru-RU"/>
        </w:rPr>
        <w:t xml:space="preserve"> Согласно Порядку </w:t>
      </w:r>
      <w:r w:rsidR="00B60B36" w:rsidRPr="004B6A57">
        <w:rPr>
          <w:rFonts w:ascii="Times New Roman" w:eastAsiaTheme="minorHAnsi" w:hAnsi="Times New Roman"/>
          <w:sz w:val="24"/>
          <w:szCs w:val="24"/>
        </w:rPr>
        <w:t xml:space="preserve">определения объема и условий предоставления субсидий на иные цели муниципальным бюджетным и автономным учреждениям, функции и полномочия учредителя которых осуществляет Управление образования, утвержденному постановлением Администрации Северодвинска от 05.07.2019 № 240-па, предоставляет </w:t>
      </w:r>
      <w:r w:rsidR="00500828" w:rsidRPr="004B6A57">
        <w:rPr>
          <w:rFonts w:ascii="Times New Roman" w:eastAsiaTheme="minorHAnsi" w:hAnsi="Times New Roman"/>
          <w:sz w:val="24"/>
          <w:szCs w:val="24"/>
        </w:rPr>
        <w:t xml:space="preserve">муниципальным учреждениям </w:t>
      </w:r>
      <w:r w:rsidR="00B60B36" w:rsidRPr="004B6A57">
        <w:rPr>
          <w:rFonts w:ascii="Times New Roman" w:eastAsiaTheme="minorHAnsi" w:hAnsi="Times New Roman"/>
          <w:sz w:val="24"/>
          <w:szCs w:val="24"/>
        </w:rPr>
        <w:t xml:space="preserve">субсидии </w:t>
      </w:r>
      <w:r w:rsidR="00500828" w:rsidRPr="004B6A57">
        <w:rPr>
          <w:rFonts w:ascii="Times New Roman" w:eastAsiaTheme="minorHAnsi" w:hAnsi="Times New Roman"/>
          <w:sz w:val="24"/>
          <w:szCs w:val="24"/>
        </w:rPr>
        <w:t xml:space="preserve">на </w:t>
      </w:r>
      <w:r w:rsidR="00B60B36" w:rsidRPr="004B6A57">
        <w:rPr>
          <w:rFonts w:ascii="Times New Roman" w:eastAsiaTheme="minorHAnsi" w:hAnsi="Times New Roman"/>
          <w:sz w:val="24"/>
          <w:szCs w:val="24"/>
        </w:rPr>
        <w:t>финансовое обеспечение мероприятий, направленных на выполнение работ по благоустройству территорий и уходу за зелеными насаждениями, в том числе на формовочную обрезку и ликвидацию деревьев на территории муниципальных образовательных организаций.</w:t>
      </w:r>
    </w:p>
    <w:p w14:paraId="1B114897" w14:textId="0E975B47" w:rsidR="00500828" w:rsidRPr="004B6A57" w:rsidRDefault="00500828" w:rsidP="00500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B6A57">
        <w:rPr>
          <w:rFonts w:ascii="Times New Roman" w:hAnsi="Times New Roman"/>
          <w:sz w:val="24"/>
          <w:szCs w:val="24"/>
          <w:lang w:eastAsia="ru-RU"/>
        </w:rPr>
        <w:t>Управлении культуры и туризма Администрации Северодвинска (далее – УКиТ) в соответствии с пунктом</w:t>
      </w:r>
      <w:r w:rsidRPr="004B6A57">
        <w:rPr>
          <w:rFonts w:ascii="Times New Roman" w:eastAsiaTheme="minorHAnsi" w:hAnsi="Times New Roman"/>
          <w:sz w:val="24"/>
          <w:szCs w:val="24"/>
        </w:rPr>
        <w:t xml:space="preserve"> 3.4. Положения </w:t>
      </w:r>
      <w:r w:rsidRPr="004B6A57">
        <w:rPr>
          <w:rFonts w:ascii="Times New Roman" w:hAnsi="Times New Roman"/>
          <w:sz w:val="24"/>
          <w:szCs w:val="24"/>
          <w:lang w:eastAsia="ru-RU"/>
        </w:rPr>
        <w:t>об Управлении культуры и туризма Администрации Северодвинска, утвержденного решением Совета депутатов Северодвинска от 28.06.2007</w:t>
      </w:r>
      <w:r w:rsidR="00663439" w:rsidRPr="004B6A57"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4B6A57">
        <w:rPr>
          <w:rFonts w:ascii="Times New Roman" w:hAnsi="Times New Roman"/>
          <w:sz w:val="24"/>
          <w:szCs w:val="24"/>
          <w:lang w:eastAsia="ru-RU"/>
        </w:rPr>
        <w:t xml:space="preserve"> № 78, </w:t>
      </w:r>
      <w:r w:rsidRPr="004B6A57">
        <w:rPr>
          <w:rFonts w:ascii="Times New Roman" w:eastAsiaTheme="minorHAnsi" w:hAnsi="Times New Roman"/>
          <w:sz w:val="24"/>
          <w:szCs w:val="24"/>
        </w:rPr>
        <w:t>исполняет функции учредителя муниципальных автономных и бюджетных учреждений и предоставляет субсидии на реализацию мероприятий по озеленению, уходу за зелеными насаждениями на территории Северодвинска муниципальным бюджетным и автономным учреждениям на основании Порядка определения объема и условий предоставления субсидий на иные цели  муниципальным бюджетным и автономным учреждениям, функции и полномочия которых осуществляет Управление культуры и туризма Администрации Северодвинска, утвержденного постановлением Администрации Северодвинска от 01.02.2012 № 37-па.</w:t>
      </w:r>
    </w:p>
    <w:p w14:paraId="1663699A" w14:textId="2ADF8934" w:rsidR="00500828" w:rsidRPr="004B6A57" w:rsidRDefault="00500828" w:rsidP="00500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B6A57">
        <w:rPr>
          <w:rFonts w:ascii="Times New Roman" w:hAnsi="Times New Roman"/>
          <w:sz w:val="24"/>
          <w:szCs w:val="24"/>
          <w:lang w:eastAsia="ru-RU"/>
        </w:rPr>
        <w:t>Управлении социального развития, опеки и попечительства Администрации «Северодвинска» (далее – УСРОП)</w:t>
      </w:r>
      <w:r w:rsidRPr="004B6A57"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осуществляет функции по организации содержания мест погребения, размещению заказов на право заключения договоров по содержанию мест захоронения (пункт 3.15 Положения об </w:t>
      </w:r>
      <w:r w:rsidRPr="004B6A57">
        <w:rPr>
          <w:rFonts w:ascii="Times New Roman" w:hAnsi="Times New Roman"/>
          <w:sz w:val="24"/>
          <w:szCs w:val="24"/>
          <w:lang w:eastAsia="ru-RU"/>
        </w:rPr>
        <w:t xml:space="preserve">УСРОП, </w:t>
      </w:r>
      <w:r w:rsidRPr="004B6A57">
        <w:rPr>
          <w:rFonts w:ascii="Times New Roman" w:hAnsi="Times New Roman"/>
          <w:bCs/>
          <w:sz w:val="24"/>
          <w:szCs w:val="24"/>
          <w:lang w:eastAsia="ru-RU"/>
        </w:rPr>
        <w:t>утвержденного решением Совета депутатов Северодвинска от 29.03.2007 № 37,</w:t>
      </w:r>
      <w:r w:rsidRPr="004B6A57">
        <w:rPr>
          <w:rFonts w:ascii="Times New Roman" w:eastAsiaTheme="minorHAnsi" w:hAnsi="Times New Roman"/>
          <w:sz w:val="24"/>
          <w:szCs w:val="24"/>
        </w:rPr>
        <w:t xml:space="preserve"> пункт 5.19 Порядка организации ритуальных услуг и содержания мест погребения в муниципальном образовании «Северодвинск», утвержденного постановлением Администрации Северодвинска от 14.02.2013 № 62-па).</w:t>
      </w:r>
    </w:p>
    <w:p w14:paraId="63E7CF8D" w14:textId="032D7EE6" w:rsidR="00F71D37" w:rsidRDefault="00F71D37" w:rsidP="00F71D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B6A57">
        <w:rPr>
          <w:rFonts w:ascii="Times New Roman" w:hAnsi="Times New Roman"/>
          <w:sz w:val="24"/>
          <w:szCs w:val="24"/>
        </w:rPr>
        <w:t xml:space="preserve">Таким образом, по результатам анализа правовых оснований реализации Программы, функции, возложенные на </w:t>
      </w:r>
      <w:r w:rsidRPr="004B6A57">
        <w:rPr>
          <w:rFonts w:ascii="Times New Roman" w:eastAsia="Times New Roman" w:hAnsi="Times New Roman"/>
          <w:sz w:val="24"/>
          <w:szCs w:val="24"/>
          <w:lang w:eastAsia="ar-SA"/>
        </w:rPr>
        <w:t>ответственного исполнителя и вышеуказанных соисполнителей Программы, предусмотренные муниципальной программой, соответствуют их полномочиям и положениям действующих нормативных правовых актов.</w:t>
      </w:r>
    </w:p>
    <w:p w14:paraId="3528D360" w14:textId="77777777" w:rsidR="00F175EF" w:rsidRDefault="00F175EF" w:rsidP="00F71D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ADC9CFA" w14:textId="15A49EBA" w:rsidR="00216747" w:rsidRDefault="00F175EF" w:rsidP="00F71D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При этом отмечаем, что согласно</w:t>
      </w:r>
      <w:r w:rsidR="000D2AD0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устно</w:t>
      </w:r>
      <w:r w:rsidR="00216747">
        <w:rPr>
          <w:rFonts w:ascii="Times New Roman" w:eastAsia="Times New Roman" w:hAnsi="Times New Roman"/>
          <w:sz w:val="24"/>
          <w:szCs w:val="24"/>
          <w:lang w:eastAsia="ar-SA"/>
        </w:rPr>
        <w:t>му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ответ</w:t>
      </w:r>
      <w:r w:rsidR="00216747">
        <w:rPr>
          <w:rFonts w:ascii="Times New Roman" w:eastAsia="Times New Roman" w:hAnsi="Times New Roman"/>
          <w:sz w:val="24"/>
          <w:szCs w:val="24"/>
          <w:lang w:eastAsia="ar-SA"/>
        </w:rPr>
        <w:t>у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Отдела гражданской защиты </w:t>
      </w:r>
      <w:r w:rsidRPr="004B6A57">
        <w:rPr>
          <w:rFonts w:ascii="Times New Roman" w:eastAsia="Times New Roman" w:hAnsi="Times New Roman"/>
          <w:sz w:val="24"/>
          <w:szCs w:val="24"/>
          <w:lang w:eastAsia="ru-RU"/>
        </w:rPr>
        <w:t>Администрации Северодвинска</w:t>
      </w:r>
      <w:r w:rsidR="000D2AD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EC34CC">
        <w:rPr>
          <w:rFonts w:ascii="Times New Roman" w:eastAsia="Times New Roman" w:hAnsi="Times New Roman"/>
          <w:sz w:val="24"/>
          <w:szCs w:val="24"/>
          <w:lang w:eastAsia="ru-RU"/>
        </w:rPr>
        <w:t xml:space="preserve">в рамках реализации Программы </w:t>
      </w:r>
      <w:r w:rsidR="000D2AD0">
        <w:rPr>
          <w:rFonts w:ascii="Times New Roman" w:eastAsia="Times New Roman" w:hAnsi="Times New Roman"/>
          <w:sz w:val="24"/>
          <w:szCs w:val="24"/>
          <w:lang w:eastAsia="ru-RU"/>
        </w:rPr>
        <w:t xml:space="preserve">соисполнитель осуществляет свои функции </w:t>
      </w:r>
      <w:r w:rsidR="00216747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требованиями подпункта 16.1 </w:t>
      </w:r>
      <w:r w:rsidR="00EC34CC">
        <w:rPr>
          <w:rFonts w:ascii="Times New Roman" w:eastAsia="Times New Roman" w:hAnsi="Times New Roman"/>
          <w:sz w:val="24"/>
          <w:szCs w:val="24"/>
          <w:lang w:eastAsia="ru-RU"/>
        </w:rPr>
        <w:t xml:space="preserve">и утвержденными нормативами обеспеченности средствами предупреждения и тушения лесных пожаров лиц, использующих леса для осуществления рекреационной деятельности (таблица 27) </w:t>
      </w:r>
      <w:r w:rsidR="000D2AD0">
        <w:rPr>
          <w:rFonts w:ascii="Times New Roman" w:eastAsia="Times New Roman" w:hAnsi="Times New Roman"/>
          <w:sz w:val="24"/>
          <w:szCs w:val="24"/>
          <w:lang w:eastAsia="ru-RU"/>
        </w:rPr>
        <w:t xml:space="preserve">Лесохозяйственного регламента лесничества «Леса города Северодвинска», утвержденного </w:t>
      </w:r>
      <w:r w:rsidR="009C10FE" w:rsidRPr="009C10FE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постановлением </w:t>
      </w:r>
      <w:r w:rsidR="000D2AD0" w:rsidRPr="009C10FE">
        <w:rPr>
          <w:rFonts w:ascii="Times New Roman" w:eastAsia="Times New Roman" w:hAnsi="Times New Roman"/>
          <w:sz w:val="24"/>
          <w:szCs w:val="24"/>
          <w:lang w:eastAsia="ru-RU"/>
        </w:rPr>
        <w:t>Администрацией Северодвинска от 28.12.</w:t>
      </w:r>
      <w:r w:rsidR="000D2AD0">
        <w:rPr>
          <w:rFonts w:ascii="Times New Roman" w:eastAsia="Times New Roman" w:hAnsi="Times New Roman"/>
          <w:sz w:val="24"/>
          <w:szCs w:val="24"/>
          <w:lang w:eastAsia="ru-RU"/>
        </w:rPr>
        <w:t>2022 № 507-па</w:t>
      </w:r>
      <w:r w:rsidR="00216747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– Лесохозяйственный регламент).</w:t>
      </w:r>
      <w:r w:rsidR="000D2AD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15DE580A" w14:textId="050D283B" w:rsidR="00216747" w:rsidRDefault="00216747" w:rsidP="002167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Подпунктом 16.1 «Требования к мерам пожарной безопасности в лесах, охране лесов от загрязнения радиоактивными веществами и иного негативного воздействия» Лесохозяйственного регламента определено, что охрана городских лесов от пожаров осуществляется в соответствии с Федеральным законом от 21.12.1994 № 68-ФЗ «О защите населения и территорий от чрезвычайных ситуаций природного и техногенного характера, Лесным кодексом Российской Федерации, постановлениями Правительства Российской Федерации от 07.10.2020 № 1614 «Об утверждении Правил пожарной безопасности в лесах», от 16.09.2020 № 1479 « Об утверждении</w:t>
      </w:r>
      <w:r w:rsidR="00447150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Правил противопожарного режима в Российской Федерации»</w:t>
      </w:r>
      <w:r w:rsidR="00C1441E">
        <w:rPr>
          <w:rFonts w:ascii="Times New Roman" w:eastAsia="Times New Roman" w:hAnsi="Times New Roman"/>
          <w:sz w:val="24"/>
          <w:szCs w:val="24"/>
          <w:lang w:eastAsia="ru-RU"/>
        </w:rPr>
        <w:t xml:space="preserve">, от 17.05.2011 № 376 «О чрезвычайных ситуациях в лесах, возникшие вследствие лесных пожаров», от 17.05.2011 № 377 «Об утверждении Правил разработки и утверждения плана тушения лесных пожаров и его формы» и др.  </w:t>
      </w:r>
    </w:p>
    <w:p w14:paraId="46BF5412" w14:textId="77777777" w:rsidR="00C1441E" w:rsidRDefault="00C1441E" w:rsidP="00C144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целях обеспечения пожарной безопасности в лесах по мере необходимости проводятся следующие мероприятия:</w:t>
      </w:r>
    </w:p>
    <w:p w14:paraId="350916BF" w14:textId="77777777" w:rsidR="00C1441E" w:rsidRDefault="00C1441E" w:rsidP="00C144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противопожарное обустройство лесов, в том числе строительство, реконструкция и содержание дорог противопожарного назначения, прокладка просек, противопожарных разрывов;</w:t>
      </w:r>
    </w:p>
    <w:p w14:paraId="38BA7FEB" w14:textId="77777777" w:rsidR="00C1441E" w:rsidRDefault="00C1441E" w:rsidP="00C144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создание систем, средств предупреждения и тушения лесных пожаров, содержание этих систем и средств, а также формирование запасов горюче-смазочных материалов на период высокой пожарной опасности;</w:t>
      </w:r>
    </w:p>
    <w:p w14:paraId="65CA2EBD" w14:textId="77777777" w:rsidR="00C1441E" w:rsidRDefault="00C1441E" w:rsidP="00C144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мониторинг пожарной опасности в лесах;</w:t>
      </w:r>
    </w:p>
    <w:p w14:paraId="186FF6BC" w14:textId="77777777" w:rsidR="00C1441E" w:rsidRDefault="00C1441E" w:rsidP="00C144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тушение лесных пожаров. </w:t>
      </w:r>
    </w:p>
    <w:p w14:paraId="5DB887B0" w14:textId="1B730B6E" w:rsidR="00216747" w:rsidRDefault="00C1441E" w:rsidP="00F71D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Меры пожарной безопасности в лесах включают в себя:</w:t>
      </w:r>
    </w:p>
    <w:p w14:paraId="19D2108B" w14:textId="016EC062" w:rsidR="00C1441E" w:rsidRDefault="00C1441E" w:rsidP="00F71D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предупреждение лесных пожаров;</w:t>
      </w:r>
    </w:p>
    <w:p w14:paraId="2A077551" w14:textId="1EF8A0D2" w:rsidR="00C1441E" w:rsidRDefault="00C1441E" w:rsidP="00F71D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мониторинг пожарной опасности в лесах и лесных пожаров;</w:t>
      </w:r>
    </w:p>
    <w:p w14:paraId="4AF2AD16" w14:textId="63E52F60" w:rsidR="00C1441E" w:rsidRDefault="00C1441E" w:rsidP="00F71D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разработку и утверждение планов тушения лесных пожаров;</w:t>
      </w:r>
    </w:p>
    <w:p w14:paraId="368AE3C3" w14:textId="36761F3D" w:rsidR="00C1441E" w:rsidRDefault="00C1441E" w:rsidP="00F71D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иные меры пожарной безопасности в лесах.</w:t>
      </w:r>
    </w:p>
    <w:p w14:paraId="5D2C42F6" w14:textId="22BD633D" w:rsidR="00405701" w:rsidRPr="00EC34CC" w:rsidRDefault="00405701" w:rsidP="00405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5701">
        <w:rPr>
          <w:rFonts w:ascii="Times New Roman" w:hAnsi="Times New Roman"/>
          <w:sz w:val="24"/>
          <w:szCs w:val="24"/>
          <w:shd w:val="clear" w:color="auto" w:fill="FFFFFF"/>
        </w:rPr>
        <w:t xml:space="preserve">Руководствуясь статьей 9 Устава Северодвинска, </w:t>
      </w:r>
      <w:r w:rsidRPr="00405701">
        <w:rPr>
          <w:rFonts w:ascii="Times New Roman" w:hAnsi="Times New Roman"/>
          <w:sz w:val="24"/>
          <w:szCs w:val="24"/>
        </w:rPr>
        <w:t>Положением о муниципальном казенном учреждении «Отдел гражданской защиты Администрации Северодвинска», утвержденным решением Совета депутатов Северодвинска от 23.12.2010 № 162</w:t>
      </w:r>
      <w:r>
        <w:rPr>
          <w:rFonts w:ascii="Times New Roman" w:hAnsi="Times New Roman"/>
          <w:sz w:val="24"/>
          <w:szCs w:val="24"/>
        </w:rPr>
        <w:t xml:space="preserve">, вышеперечисленные мероприятия и меры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пожарной безопасности в лесах являются целью реализации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HAnsi" w:hAnsi="Times New Roman"/>
          <w:sz w:val="24"/>
          <w:szCs w:val="24"/>
          <w14:ligatures w14:val="standardContextual"/>
        </w:rPr>
        <w:t>муниципальной программы</w:t>
      </w:r>
      <w:r w:rsidRPr="00D23603">
        <w:rPr>
          <w:rFonts w:ascii="Times New Roman" w:eastAsiaTheme="minorHAnsi" w:hAnsi="Times New Roman"/>
          <w:sz w:val="24"/>
          <w:szCs w:val="24"/>
          <w14:ligatures w14:val="standardContextual"/>
        </w:rPr>
        <w:t xml:space="preserve"> «Защита населения и территорий от чрезвычайных ситуаций, обеспечение первичных мер пожарной безопасности и безопасности людей на водных объектах на территории муниципального образования «Северодвинск»</w:t>
      </w:r>
      <w:r>
        <w:rPr>
          <w:rFonts w:ascii="Times New Roman" w:eastAsiaTheme="minorHAnsi" w:hAnsi="Times New Roman"/>
          <w:sz w:val="24"/>
          <w:szCs w:val="24"/>
          <w14:ligatures w14:val="standardContextual"/>
        </w:rPr>
        <w:t>,</w:t>
      </w:r>
      <w:r w:rsidRPr="00405701">
        <w:rPr>
          <w:rFonts w:ascii="Times New Roman" w:eastAsiaTheme="minorHAnsi" w:hAnsi="Times New Roman"/>
          <w:sz w:val="24"/>
          <w:szCs w:val="24"/>
          <w14:ligatures w14:val="standardContextual"/>
        </w:rPr>
        <w:t xml:space="preserve"> </w:t>
      </w:r>
      <w:r w:rsidRPr="00D23603">
        <w:rPr>
          <w:rFonts w:ascii="Times New Roman" w:eastAsiaTheme="minorHAnsi" w:hAnsi="Times New Roman"/>
          <w:sz w:val="24"/>
          <w:szCs w:val="24"/>
          <w14:ligatures w14:val="standardContextual"/>
        </w:rPr>
        <w:t>утвержден</w:t>
      </w:r>
      <w:r>
        <w:rPr>
          <w:rFonts w:ascii="Times New Roman" w:eastAsiaTheme="minorHAnsi" w:hAnsi="Times New Roman"/>
          <w:sz w:val="24"/>
          <w:szCs w:val="24"/>
          <w14:ligatures w14:val="standardContextual"/>
        </w:rPr>
        <w:t>ной</w:t>
      </w:r>
      <w:r w:rsidRPr="00405701">
        <w:rPr>
          <w:rFonts w:ascii="Times New Roman" w:eastAsiaTheme="minorHAnsi" w:hAnsi="Times New Roman"/>
          <w:sz w:val="24"/>
          <w:szCs w:val="24"/>
          <w14:ligatures w14:val="standardContextual"/>
        </w:rPr>
        <w:t xml:space="preserve"> </w:t>
      </w:r>
      <w:r w:rsidRPr="00EC34CC">
        <w:rPr>
          <w:rFonts w:ascii="Times New Roman" w:eastAsiaTheme="minorHAnsi" w:hAnsi="Times New Roman"/>
          <w:sz w:val="24"/>
          <w:szCs w:val="24"/>
          <w14:ligatures w14:val="standardContextual"/>
        </w:rPr>
        <w:t>постановлением Администрации муниципального образования «Северодвинск» от 14.12.2015 № 615-па, –</w:t>
      </w:r>
      <w:r w:rsidRPr="00EC34CC">
        <w:rPr>
          <w:rFonts w:ascii="Times New Roman" w:hAnsi="Times New Roman"/>
          <w:sz w:val="24"/>
          <w:szCs w:val="24"/>
        </w:rPr>
        <w:t xml:space="preserve"> обеспечение безопасности жизнедеятельности населения на территории муниципального образования «Северодвинск».</w:t>
      </w:r>
    </w:p>
    <w:p w14:paraId="4AF24A5D" w14:textId="16C9CA99" w:rsidR="00F175EF" w:rsidRDefault="00405701" w:rsidP="00F71D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D3964">
        <w:rPr>
          <w:rFonts w:ascii="Times New Roman" w:eastAsia="Times New Roman" w:hAnsi="Times New Roman"/>
          <w:sz w:val="24"/>
          <w:szCs w:val="24"/>
          <w:lang w:eastAsia="ru-RU"/>
        </w:rPr>
        <w:t>Таким образом, функци</w:t>
      </w:r>
      <w:r w:rsidR="00EC34CC" w:rsidRPr="008D3964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8D3964" w:rsidRPr="008D3964">
        <w:rPr>
          <w:rFonts w:ascii="Times New Roman" w:eastAsia="Times New Roman" w:hAnsi="Times New Roman"/>
          <w:sz w:val="24"/>
          <w:szCs w:val="24"/>
          <w:lang w:eastAsia="ru-RU"/>
        </w:rPr>
        <w:t>, возложенные на О</w:t>
      </w:r>
      <w:r w:rsidR="008A37F8">
        <w:rPr>
          <w:rFonts w:ascii="Times New Roman" w:eastAsia="Times New Roman" w:hAnsi="Times New Roman"/>
          <w:sz w:val="24"/>
          <w:szCs w:val="24"/>
          <w:lang w:eastAsia="ru-RU"/>
        </w:rPr>
        <w:t>тдел гражданской защиты Администрации Северодвинска</w:t>
      </w:r>
      <w:r w:rsidR="008D3964" w:rsidRPr="008D3964">
        <w:rPr>
          <w:rFonts w:ascii="Times New Roman" w:eastAsia="Times New Roman" w:hAnsi="Times New Roman"/>
          <w:sz w:val="24"/>
          <w:szCs w:val="24"/>
          <w:lang w:eastAsia="ru-RU"/>
        </w:rPr>
        <w:t xml:space="preserve"> в сфере охраны окружающей среды, не </w:t>
      </w:r>
      <w:r w:rsidR="008D3964" w:rsidRPr="008D3964">
        <w:rPr>
          <w:rFonts w:ascii="Times New Roman" w:eastAsia="Times New Roman" w:hAnsi="Times New Roman"/>
          <w:sz w:val="24"/>
          <w:szCs w:val="24"/>
          <w:lang w:eastAsia="ar-SA"/>
        </w:rPr>
        <w:t>соответствуют</w:t>
      </w:r>
      <w:r w:rsidR="008D3964" w:rsidRPr="008D3964">
        <w:rPr>
          <w:rFonts w:ascii="Times New Roman" w:eastAsia="Times New Roman" w:hAnsi="Times New Roman"/>
          <w:sz w:val="24"/>
          <w:szCs w:val="24"/>
          <w:lang w:eastAsia="ru-RU"/>
        </w:rPr>
        <w:t xml:space="preserve"> полномочиям соисполнителя Программы,</w:t>
      </w:r>
      <w:r w:rsidR="00EC34CC" w:rsidRPr="008D396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D3964" w:rsidRPr="008D3964">
        <w:rPr>
          <w:rFonts w:ascii="Times New Roman" w:eastAsia="Times New Roman" w:hAnsi="Times New Roman"/>
          <w:sz w:val="24"/>
          <w:szCs w:val="24"/>
          <w:lang w:eastAsia="ru-RU"/>
        </w:rPr>
        <w:t xml:space="preserve">и не предусмотрены </w:t>
      </w:r>
      <w:r w:rsidR="008D3964" w:rsidRPr="008D3964">
        <w:rPr>
          <w:rFonts w:ascii="Times New Roman" w:eastAsia="Times New Roman" w:hAnsi="Times New Roman"/>
          <w:sz w:val="24"/>
          <w:szCs w:val="24"/>
          <w:lang w:eastAsia="ar-SA"/>
        </w:rPr>
        <w:t>положениям действующих нормативных правовых актов</w:t>
      </w:r>
      <w:r w:rsidR="00EC34CC" w:rsidRPr="008D396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0EB8B492" w14:textId="77777777" w:rsidR="008D3964" w:rsidRDefault="008D3964" w:rsidP="00DB01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</w:p>
    <w:p w14:paraId="5F2F5393" w14:textId="669C215C" w:rsidR="00DB01D3" w:rsidRPr="004B6A57" w:rsidRDefault="00DB01D3" w:rsidP="00DB01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B6A57">
        <w:rPr>
          <w:rFonts w:ascii="Times New Roman" w:eastAsiaTheme="minorHAnsi" w:hAnsi="Times New Roman"/>
          <w:sz w:val="24"/>
          <w:szCs w:val="24"/>
        </w:rPr>
        <w:t xml:space="preserve">Для достижения целей экспертно-аналитического мероприятия учтены требования Порядка разработки, реализации и оценки эффективности муниципальных программ муниципального образования «Северодвинск», утвержденного постановлением Администрации Северодвинска от 30.10.2013 № 426-па (далее – Порядок    № 426-па) и </w:t>
      </w:r>
      <w:r w:rsidR="00D3410D" w:rsidRPr="004B6A57">
        <w:rPr>
          <w:rFonts w:ascii="Times New Roman" w:eastAsiaTheme="minorHAnsi" w:hAnsi="Times New Roman"/>
          <w:sz w:val="24"/>
          <w:szCs w:val="24"/>
        </w:rPr>
        <w:lastRenderedPageBreak/>
        <w:t xml:space="preserve">приняты к руководству </w:t>
      </w:r>
      <w:r w:rsidRPr="004B6A57">
        <w:rPr>
          <w:rFonts w:ascii="Times New Roman" w:eastAsiaTheme="minorHAnsi" w:hAnsi="Times New Roman"/>
          <w:sz w:val="24"/>
          <w:szCs w:val="24"/>
        </w:rPr>
        <w:t>Методически</w:t>
      </w:r>
      <w:r w:rsidR="00D3410D" w:rsidRPr="004B6A57">
        <w:rPr>
          <w:rFonts w:ascii="Times New Roman" w:eastAsiaTheme="minorHAnsi" w:hAnsi="Times New Roman"/>
          <w:sz w:val="24"/>
          <w:szCs w:val="24"/>
        </w:rPr>
        <w:t>е</w:t>
      </w:r>
      <w:r w:rsidRPr="004B6A57">
        <w:rPr>
          <w:rFonts w:ascii="Times New Roman" w:eastAsiaTheme="minorHAnsi" w:hAnsi="Times New Roman"/>
          <w:sz w:val="24"/>
          <w:szCs w:val="24"/>
        </w:rPr>
        <w:t xml:space="preserve"> указани</w:t>
      </w:r>
      <w:r w:rsidR="00D3410D" w:rsidRPr="004B6A57">
        <w:rPr>
          <w:rFonts w:ascii="Times New Roman" w:eastAsiaTheme="minorHAnsi" w:hAnsi="Times New Roman"/>
          <w:sz w:val="24"/>
          <w:szCs w:val="24"/>
        </w:rPr>
        <w:t>я</w:t>
      </w:r>
      <w:r w:rsidRPr="004B6A57">
        <w:rPr>
          <w:rFonts w:ascii="Times New Roman" w:eastAsiaTheme="minorHAnsi" w:hAnsi="Times New Roman"/>
          <w:sz w:val="24"/>
          <w:szCs w:val="24"/>
        </w:rPr>
        <w:t xml:space="preserve"> по разработке, реализации и оценке эффективности муниципальных программ Северодвинска, утвержденны</w:t>
      </w:r>
      <w:r w:rsidR="00D3410D" w:rsidRPr="004B6A57">
        <w:rPr>
          <w:rFonts w:ascii="Times New Roman" w:eastAsiaTheme="minorHAnsi" w:hAnsi="Times New Roman"/>
          <w:sz w:val="24"/>
          <w:szCs w:val="24"/>
        </w:rPr>
        <w:t>е</w:t>
      </w:r>
      <w:r w:rsidRPr="004B6A57">
        <w:rPr>
          <w:rFonts w:ascii="Times New Roman" w:eastAsiaTheme="minorHAnsi" w:hAnsi="Times New Roman"/>
          <w:sz w:val="24"/>
          <w:szCs w:val="24"/>
        </w:rPr>
        <w:t xml:space="preserve"> распоряжением заместителя Главы Администрации Северодвинска по финансово-экономическим вопросам от 21.03.2019 № 28-рфэ (далее – Методические указания № 28-рфэ). </w:t>
      </w:r>
    </w:p>
    <w:p w14:paraId="35A62637" w14:textId="77777777" w:rsidR="007619CF" w:rsidRPr="004B6A57" w:rsidRDefault="007619CF" w:rsidP="006B50C8">
      <w:pPr>
        <w:pStyle w:val="a4"/>
        <w:tabs>
          <w:tab w:val="left" w:pos="993"/>
        </w:tabs>
        <w:ind w:firstLine="709"/>
        <w:jc w:val="both"/>
        <w:rPr>
          <w:rFonts w:eastAsia="Calibri"/>
        </w:rPr>
      </w:pPr>
    </w:p>
    <w:p w14:paraId="4214D077" w14:textId="35DB1EA9" w:rsidR="006B50C8" w:rsidRPr="004B6A57" w:rsidRDefault="006B50C8" w:rsidP="006B50C8">
      <w:pPr>
        <w:pStyle w:val="a4"/>
        <w:tabs>
          <w:tab w:val="left" w:pos="993"/>
        </w:tabs>
        <w:ind w:firstLine="709"/>
        <w:jc w:val="both"/>
      </w:pPr>
      <w:r w:rsidRPr="004B6A57">
        <w:rPr>
          <w:rFonts w:eastAsia="Calibri"/>
        </w:rPr>
        <w:t>1.1. </w:t>
      </w:r>
      <w:r w:rsidRPr="004B6A57">
        <w:t xml:space="preserve">В соответствии с </w:t>
      </w:r>
      <w:bookmarkStart w:id="8" w:name="_Hlk169766955"/>
      <w:r w:rsidRPr="004B6A57">
        <w:t>постановлением Правительства Российской Федерации от 25.06.2015 № 631</w:t>
      </w:r>
      <w:bookmarkEnd w:id="8"/>
      <w:r w:rsidR="00530E4C">
        <w:t xml:space="preserve"> «О</w:t>
      </w:r>
      <w:r w:rsidR="00530E4C">
        <w:rPr>
          <w:rFonts w:eastAsiaTheme="minorHAnsi"/>
        </w:rPr>
        <w:t xml:space="preserve">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планирования» (далее – постановление Правительства РФ № 631)</w:t>
      </w:r>
      <w:r w:rsidR="00530E4C" w:rsidRPr="004B6A57">
        <w:t xml:space="preserve">, </w:t>
      </w:r>
      <w:r w:rsidRPr="004B6A57">
        <w:t xml:space="preserve">распоряжением Администрации Северодвинска от 04.09.2018 № 179-ра утвержден Порядок взаимодействия органов Администрации Северодвинска при предоставлении сведений о реализации муниципальных программ Северодвинска в Государственную автоматизированную информационную систему «Управление» (далее – </w:t>
      </w:r>
      <w:r w:rsidR="00A5521C" w:rsidRPr="004B6A57">
        <w:t xml:space="preserve">Порядок № 179-ра, </w:t>
      </w:r>
      <w:r w:rsidRPr="004B6A57">
        <w:t>ГАС «Управление»), которым установлены случаи размещения информации:</w:t>
      </w:r>
    </w:p>
    <w:p w14:paraId="338E3FD2" w14:textId="77777777" w:rsidR="006B50C8" w:rsidRPr="004B6A57" w:rsidRDefault="006B50C8" w:rsidP="006B50C8">
      <w:pPr>
        <w:pStyle w:val="a4"/>
        <w:tabs>
          <w:tab w:val="left" w:pos="993"/>
        </w:tabs>
        <w:ind w:firstLine="709"/>
        <w:jc w:val="both"/>
      </w:pPr>
      <w:r w:rsidRPr="004B6A57">
        <w:t>- регистрация муниципальных программ в федеральном государственном реестре;</w:t>
      </w:r>
    </w:p>
    <w:p w14:paraId="733325EA" w14:textId="77777777" w:rsidR="006B50C8" w:rsidRPr="004B6A57" w:rsidRDefault="006B50C8" w:rsidP="006B50C8">
      <w:pPr>
        <w:pStyle w:val="a4"/>
        <w:tabs>
          <w:tab w:val="left" w:pos="993"/>
        </w:tabs>
        <w:ind w:firstLine="709"/>
        <w:jc w:val="both"/>
      </w:pPr>
      <w:r w:rsidRPr="004B6A57">
        <w:t>- внесение изменений в муниципальные программы и их последующей регистрации в федеральном государственном реестре;</w:t>
      </w:r>
    </w:p>
    <w:p w14:paraId="0C427EEB" w14:textId="77777777" w:rsidR="006B50C8" w:rsidRPr="004B6A57" w:rsidRDefault="006B50C8" w:rsidP="006B50C8">
      <w:pPr>
        <w:pStyle w:val="a4"/>
        <w:tabs>
          <w:tab w:val="left" w:pos="993"/>
        </w:tabs>
        <w:ind w:firstLine="709"/>
        <w:jc w:val="both"/>
      </w:pPr>
      <w:r w:rsidRPr="004B6A57">
        <w:t xml:space="preserve">- предоставление отчетности о ходе реализации муниципальных программ. </w:t>
      </w:r>
    </w:p>
    <w:p w14:paraId="6E0BA90D" w14:textId="3A9E8562" w:rsidR="003F7780" w:rsidRPr="004B6A57" w:rsidRDefault="006B50C8" w:rsidP="003F7780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6A57">
        <w:rPr>
          <w:rFonts w:ascii="Times New Roman" w:hAnsi="Times New Roman"/>
          <w:sz w:val="24"/>
          <w:szCs w:val="24"/>
        </w:rPr>
        <w:t>Исследуя открытую часть</w:t>
      </w:r>
      <w:r w:rsidR="00F11A72" w:rsidRPr="004B6A57">
        <w:rPr>
          <w:rFonts w:ascii="Times New Roman" w:hAnsi="Times New Roman"/>
          <w:sz w:val="24"/>
          <w:szCs w:val="24"/>
        </w:rPr>
        <w:t xml:space="preserve"> </w:t>
      </w:r>
      <w:r w:rsidRPr="004B6A57">
        <w:rPr>
          <w:rFonts w:ascii="Times New Roman" w:hAnsi="Times New Roman"/>
          <w:sz w:val="24"/>
          <w:szCs w:val="24"/>
        </w:rPr>
        <w:t>портала</w:t>
      </w:r>
      <w:r w:rsidR="00F11A72" w:rsidRPr="004B6A57">
        <w:rPr>
          <w:rFonts w:ascii="Times New Roman" w:hAnsi="Times New Roman"/>
          <w:sz w:val="24"/>
          <w:szCs w:val="24"/>
        </w:rPr>
        <w:t xml:space="preserve"> </w:t>
      </w:r>
      <w:r w:rsidRPr="004B6A57">
        <w:rPr>
          <w:rFonts w:ascii="Times New Roman" w:hAnsi="Times New Roman"/>
          <w:sz w:val="24"/>
          <w:szCs w:val="24"/>
        </w:rPr>
        <w:t>ГАС «Управление», содержащую публичные данные</w:t>
      </w:r>
      <w:r w:rsidR="00D3410D" w:rsidRPr="004B6A57">
        <w:rPr>
          <w:rFonts w:ascii="Times New Roman" w:hAnsi="Times New Roman"/>
          <w:sz w:val="24"/>
          <w:szCs w:val="24"/>
        </w:rPr>
        <w:t>,</w:t>
      </w:r>
      <w:r w:rsidRPr="004B6A57">
        <w:rPr>
          <w:rFonts w:ascii="Times New Roman" w:hAnsi="Times New Roman"/>
          <w:sz w:val="24"/>
          <w:szCs w:val="24"/>
        </w:rPr>
        <w:t xml:space="preserve"> установлено</w:t>
      </w:r>
      <w:r w:rsidR="003F7780" w:rsidRPr="004B6A57">
        <w:rPr>
          <w:rFonts w:ascii="Times New Roman" w:hAnsi="Times New Roman"/>
          <w:sz w:val="24"/>
          <w:szCs w:val="24"/>
        </w:rPr>
        <w:t xml:space="preserve">, что </w:t>
      </w:r>
      <w:r w:rsidRPr="004B6A57">
        <w:rPr>
          <w:rFonts w:ascii="Times New Roman" w:hAnsi="Times New Roman"/>
          <w:sz w:val="24"/>
          <w:szCs w:val="24"/>
        </w:rPr>
        <w:t>Программа зарегистрирована в федеральном государственном реестре документов стратегического планирования 19.05.2023 за р</w:t>
      </w:r>
      <w:r w:rsidRPr="004B6A57">
        <w:rPr>
          <w:rFonts w:ascii="Times New Roman" w:hAnsi="Times New Roman"/>
          <w:sz w:val="24"/>
          <w:szCs w:val="24"/>
          <w:shd w:val="clear" w:color="auto" w:fill="FFFFFF"/>
        </w:rPr>
        <w:t>егистрационным номером 32339241032901000703037</w:t>
      </w:r>
      <w:r w:rsidR="003F7780" w:rsidRPr="004B6A57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3F7780" w:rsidRPr="004B6A5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506153F4" w14:textId="77777777" w:rsidR="003F7780" w:rsidRPr="004B6A57" w:rsidRDefault="003F7780" w:rsidP="003F7780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6A57">
        <w:rPr>
          <w:rFonts w:ascii="Times New Roman" w:eastAsia="Times New Roman" w:hAnsi="Times New Roman"/>
          <w:sz w:val="24"/>
          <w:szCs w:val="24"/>
          <w:lang w:eastAsia="ru-RU"/>
        </w:rPr>
        <w:t>Управлени</w:t>
      </w:r>
      <w:r w:rsidR="00F6668B" w:rsidRPr="004B6A57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4B6A57">
        <w:rPr>
          <w:rFonts w:ascii="Times New Roman" w:eastAsia="Times New Roman" w:hAnsi="Times New Roman"/>
          <w:sz w:val="24"/>
          <w:szCs w:val="24"/>
          <w:lang w:eastAsia="ru-RU"/>
        </w:rPr>
        <w:t xml:space="preserve"> экономики Администрации Северодвинска </w:t>
      </w:r>
      <w:r w:rsidR="0053282E" w:rsidRPr="004B6A57">
        <w:rPr>
          <w:rFonts w:ascii="Times New Roman" w:eastAsia="Times New Roman" w:hAnsi="Times New Roman"/>
          <w:sz w:val="24"/>
          <w:szCs w:val="24"/>
          <w:lang w:eastAsia="ru-RU"/>
        </w:rPr>
        <w:t xml:space="preserve">подтверждает размещение </w:t>
      </w:r>
      <w:r w:rsidR="00F6668B" w:rsidRPr="004B6A57">
        <w:rPr>
          <w:rFonts w:ascii="Times New Roman" w:eastAsia="Times New Roman" w:hAnsi="Times New Roman"/>
          <w:sz w:val="24"/>
          <w:szCs w:val="24"/>
          <w:lang w:eastAsia="ru-RU"/>
        </w:rPr>
        <w:t xml:space="preserve">ответственным исполнителем </w:t>
      </w:r>
      <w:r w:rsidR="0053282E" w:rsidRPr="004B6A57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4B6A57">
        <w:rPr>
          <w:rFonts w:ascii="Times New Roman" w:eastAsia="Times New Roman" w:hAnsi="Times New Roman"/>
          <w:sz w:val="24"/>
          <w:szCs w:val="24"/>
          <w:lang w:eastAsia="ru-RU"/>
        </w:rPr>
        <w:t>тчет</w:t>
      </w:r>
      <w:r w:rsidR="0053282E" w:rsidRPr="004B6A57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4B6A57">
        <w:rPr>
          <w:rFonts w:ascii="Times New Roman" w:eastAsia="Times New Roman" w:hAnsi="Times New Roman"/>
          <w:sz w:val="24"/>
          <w:szCs w:val="24"/>
          <w:lang w:eastAsia="ru-RU"/>
        </w:rPr>
        <w:t xml:space="preserve"> о реализации муниципальной программы за 2023 год</w:t>
      </w:r>
      <w:r w:rsidR="00F6668B" w:rsidRPr="004B6A57">
        <w:rPr>
          <w:rFonts w:ascii="Times New Roman" w:eastAsia="Times New Roman" w:hAnsi="Times New Roman"/>
          <w:sz w:val="24"/>
          <w:szCs w:val="24"/>
          <w:lang w:eastAsia="ru-RU"/>
        </w:rPr>
        <w:t xml:space="preserve"> в закрытой части ГАС «Управления»</w:t>
      </w:r>
      <w:r w:rsidR="00304DCA" w:rsidRPr="004B6A57">
        <w:rPr>
          <w:rFonts w:ascii="Times New Roman" w:eastAsia="Times New Roman" w:hAnsi="Times New Roman"/>
          <w:sz w:val="24"/>
          <w:szCs w:val="24"/>
          <w:lang w:eastAsia="ru-RU"/>
        </w:rPr>
        <w:t xml:space="preserve"> (исх. № 20-02-14/845 от 11.06.2024).</w:t>
      </w:r>
    </w:p>
    <w:p w14:paraId="3671627E" w14:textId="5BD789C0" w:rsidR="00812D38" w:rsidRPr="004B6A57" w:rsidRDefault="00812D38" w:rsidP="00812D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B6A57">
        <w:rPr>
          <w:rFonts w:ascii="Times New Roman" w:eastAsiaTheme="minorHAnsi" w:hAnsi="Times New Roman"/>
          <w:sz w:val="24"/>
          <w:szCs w:val="24"/>
        </w:rPr>
        <w:t xml:space="preserve">В соответствии с пунктом 12 </w:t>
      </w:r>
      <w:r w:rsidRPr="004B6A57">
        <w:rPr>
          <w:rFonts w:ascii="Times New Roman" w:hAnsi="Times New Roman"/>
          <w:sz w:val="24"/>
          <w:szCs w:val="24"/>
        </w:rPr>
        <w:t xml:space="preserve">постановления Правительства </w:t>
      </w:r>
      <w:r w:rsidR="00530E4C">
        <w:rPr>
          <w:rFonts w:ascii="Times New Roman" w:hAnsi="Times New Roman"/>
          <w:sz w:val="24"/>
          <w:szCs w:val="24"/>
        </w:rPr>
        <w:t xml:space="preserve">РФ </w:t>
      </w:r>
      <w:r w:rsidRPr="004B6A57">
        <w:rPr>
          <w:rFonts w:ascii="Times New Roman" w:hAnsi="Times New Roman"/>
          <w:sz w:val="24"/>
          <w:szCs w:val="24"/>
        </w:rPr>
        <w:t xml:space="preserve">№ 631 </w:t>
      </w:r>
      <w:r w:rsidRPr="004B6A57">
        <w:rPr>
          <w:rFonts w:ascii="Times New Roman" w:eastAsiaTheme="minorHAnsi" w:hAnsi="Times New Roman"/>
          <w:sz w:val="24"/>
          <w:szCs w:val="24"/>
        </w:rPr>
        <w:t>органы местного самоуправления, ответственные за разработку соответствующих документов стратегического планирования, в течение 10 дней со дня утверждения (одобрения) документа стратегического планирования или внесения в него изменений направляют в Министерство экономического развития Российской Федерации уведомление.</w:t>
      </w:r>
    </w:p>
    <w:p w14:paraId="36DC5444" w14:textId="77777777" w:rsidR="00812D38" w:rsidRPr="004B6A57" w:rsidRDefault="003E1AE4" w:rsidP="00812D38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kern w:val="2"/>
          <w:sz w:val="24"/>
          <w:szCs w:val="24"/>
        </w:rPr>
      </w:pPr>
      <w:r w:rsidRPr="004B6A57">
        <w:rPr>
          <w:rFonts w:ascii="Times New Roman" w:eastAsiaTheme="minorHAnsi" w:hAnsi="Times New Roman" w:cs="Times New Roman"/>
          <w:sz w:val="24"/>
          <w:szCs w:val="24"/>
        </w:rPr>
        <w:t>П</w:t>
      </w:r>
      <w:r w:rsidR="00812D38" w:rsidRPr="004B6A57">
        <w:rPr>
          <w:rFonts w:ascii="Times New Roman" w:eastAsiaTheme="minorHAnsi" w:hAnsi="Times New Roman" w:cs="Times New Roman"/>
          <w:sz w:val="24"/>
          <w:szCs w:val="24"/>
        </w:rPr>
        <w:t>ункт</w:t>
      </w:r>
      <w:r w:rsidRPr="004B6A57">
        <w:rPr>
          <w:rFonts w:ascii="Times New Roman" w:eastAsiaTheme="minorHAnsi" w:hAnsi="Times New Roman" w:cs="Times New Roman"/>
          <w:sz w:val="24"/>
          <w:szCs w:val="24"/>
        </w:rPr>
        <w:t>ом</w:t>
      </w:r>
      <w:r w:rsidR="00812D38" w:rsidRPr="004B6A57">
        <w:rPr>
          <w:rFonts w:ascii="Times New Roman" w:eastAsiaTheme="minorHAnsi" w:hAnsi="Times New Roman" w:cs="Times New Roman"/>
          <w:sz w:val="24"/>
          <w:szCs w:val="24"/>
        </w:rPr>
        <w:t xml:space="preserve"> 4 Порядка № 426-па</w:t>
      </w:r>
      <w:r w:rsidR="00812D38" w:rsidRPr="004B6A57">
        <w:rPr>
          <w:rFonts w:ascii="Times New Roman" w:eastAsiaTheme="minorEastAsia" w:hAnsi="Times New Roman" w:cs="Times New Roman"/>
          <w:kern w:val="2"/>
          <w:sz w:val="24"/>
          <w:szCs w:val="24"/>
        </w:rPr>
        <w:t xml:space="preserve"> </w:t>
      </w:r>
      <w:r w:rsidRPr="004B6A57">
        <w:rPr>
          <w:rFonts w:ascii="Times New Roman" w:eastAsiaTheme="minorEastAsia" w:hAnsi="Times New Roman" w:cs="Times New Roman"/>
          <w:kern w:val="2"/>
          <w:sz w:val="24"/>
          <w:szCs w:val="24"/>
        </w:rPr>
        <w:t xml:space="preserve">установлено, что </w:t>
      </w:r>
      <w:r w:rsidR="00812D38" w:rsidRPr="004B6A57">
        <w:rPr>
          <w:rFonts w:ascii="Times New Roman" w:eastAsiaTheme="minorEastAsia" w:hAnsi="Times New Roman" w:cs="Times New Roman"/>
          <w:kern w:val="2"/>
          <w:sz w:val="24"/>
          <w:szCs w:val="24"/>
        </w:rPr>
        <w:t>муниципальная программа подлежит обязательной государственной регистрации в федеральном государственном реестре документов стратегического планирования с учетом требований законодательства Российской Федерации.</w:t>
      </w:r>
    </w:p>
    <w:p w14:paraId="3D997C09" w14:textId="63602A1B" w:rsidR="00876BD9" w:rsidRPr="004B6A57" w:rsidRDefault="00876BD9" w:rsidP="00812D38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kern w:val="2"/>
          <w:sz w:val="24"/>
          <w:szCs w:val="24"/>
        </w:rPr>
      </w:pPr>
      <w:r w:rsidRPr="004B6A57">
        <w:rPr>
          <w:rFonts w:ascii="Times New Roman" w:eastAsiaTheme="minorEastAsia" w:hAnsi="Times New Roman" w:cs="Times New Roman"/>
          <w:kern w:val="2"/>
          <w:sz w:val="24"/>
          <w:szCs w:val="24"/>
        </w:rPr>
        <w:t>Согласно пункту 10 Порядка № 179-ра</w:t>
      </w:r>
      <w:r w:rsidR="00304DCA" w:rsidRPr="004B6A57">
        <w:rPr>
          <w:rFonts w:ascii="Times New Roman" w:eastAsiaTheme="minorEastAsia" w:hAnsi="Times New Roman" w:cs="Times New Roman"/>
          <w:kern w:val="2"/>
          <w:sz w:val="24"/>
          <w:szCs w:val="24"/>
        </w:rPr>
        <w:t xml:space="preserve"> сведения о муниципальной программе с целью ее последующей государственной регистрации, сведения о внесении в муниципальную программу, а также предоставление отчетности о ходе реализации муниципальной программы представляются Пользователем в виде Уведомления, направленного посредством ГАС «Управление» в Минэкономразвития России. Порядок взаимодействия участников стратегического планирования в рамках направления Уведомления на регистрацию и устранения выявленных Минэкономразвития России несоответствий осуществляется в соответствии с </w:t>
      </w:r>
      <w:r w:rsidR="00304DCA" w:rsidRPr="00530E4C">
        <w:rPr>
          <w:rFonts w:ascii="Times New Roman" w:eastAsiaTheme="minorEastAsia" w:hAnsi="Times New Roman" w:cs="Times New Roman"/>
          <w:kern w:val="2"/>
          <w:sz w:val="24"/>
          <w:szCs w:val="24"/>
        </w:rPr>
        <w:t xml:space="preserve">постановлением </w:t>
      </w:r>
      <w:r w:rsidR="00530E4C" w:rsidRPr="00530E4C">
        <w:rPr>
          <w:rFonts w:ascii="Times New Roman" w:hAnsi="Times New Roman" w:cs="Times New Roman"/>
          <w:sz w:val="24"/>
          <w:szCs w:val="24"/>
        </w:rPr>
        <w:t>Правительства</w:t>
      </w:r>
      <w:r w:rsidR="00530E4C" w:rsidRPr="00530E4C">
        <w:rPr>
          <w:rFonts w:ascii="Times New Roman" w:eastAsiaTheme="minorEastAsia" w:hAnsi="Times New Roman" w:cs="Times New Roman"/>
          <w:kern w:val="2"/>
          <w:sz w:val="24"/>
          <w:szCs w:val="24"/>
        </w:rPr>
        <w:t xml:space="preserve"> </w:t>
      </w:r>
      <w:r w:rsidR="00530E4C">
        <w:rPr>
          <w:rFonts w:ascii="Times New Roman" w:eastAsiaTheme="minorEastAsia" w:hAnsi="Times New Roman" w:cs="Times New Roman"/>
          <w:kern w:val="2"/>
          <w:sz w:val="24"/>
          <w:szCs w:val="24"/>
        </w:rPr>
        <w:t xml:space="preserve">РФ </w:t>
      </w:r>
      <w:r w:rsidR="00304DCA" w:rsidRPr="004B6A57">
        <w:rPr>
          <w:rFonts w:ascii="Times New Roman" w:eastAsiaTheme="minorEastAsia" w:hAnsi="Times New Roman" w:cs="Times New Roman"/>
          <w:kern w:val="2"/>
          <w:sz w:val="24"/>
          <w:szCs w:val="24"/>
        </w:rPr>
        <w:t>№ 631.</w:t>
      </w:r>
    </w:p>
    <w:p w14:paraId="44383C1D" w14:textId="77777777" w:rsidR="00812D38" w:rsidRPr="004B6A57" w:rsidRDefault="003E1AE4" w:rsidP="006B50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B6A57">
        <w:rPr>
          <w:rFonts w:ascii="Times New Roman" w:hAnsi="Times New Roman"/>
          <w:sz w:val="24"/>
          <w:szCs w:val="24"/>
          <w:shd w:val="clear" w:color="auto" w:fill="FFFFFF"/>
        </w:rPr>
        <w:t>Сведения из Реестра документов стратегического планирования ГАС «Управление»</w:t>
      </w:r>
      <w:r w:rsidR="00152D24" w:rsidRPr="004B6A57">
        <w:rPr>
          <w:rFonts w:ascii="Times New Roman" w:hAnsi="Times New Roman"/>
          <w:sz w:val="24"/>
          <w:szCs w:val="24"/>
          <w:shd w:val="clear" w:color="auto" w:fill="FFFFFF"/>
        </w:rPr>
        <w:t>, направленные ответственным исполнителем,</w:t>
      </w:r>
      <w:r w:rsidRPr="004B6A57">
        <w:rPr>
          <w:rFonts w:ascii="Times New Roman" w:hAnsi="Times New Roman"/>
          <w:sz w:val="24"/>
          <w:szCs w:val="24"/>
          <w:shd w:val="clear" w:color="auto" w:fill="FFFFFF"/>
        </w:rPr>
        <w:t xml:space="preserve"> приведены в таблице.</w:t>
      </w:r>
    </w:p>
    <w:p w14:paraId="41643CED" w14:textId="77777777" w:rsidR="00BA0815" w:rsidRPr="004B6A57" w:rsidRDefault="00BA0815" w:rsidP="006B50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tbl>
      <w:tblPr>
        <w:tblStyle w:val="a9"/>
        <w:tblW w:w="9606" w:type="dxa"/>
        <w:tblLayout w:type="fixed"/>
        <w:tblLook w:val="04A0" w:firstRow="1" w:lastRow="0" w:firstColumn="1" w:lastColumn="0" w:noHBand="0" w:noVBand="1"/>
      </w:tblPr>
      <w:tblGrid>
        <w:gridCol w:w="2802"/>
        <w:gridCol w:w="1275"/>
        <w:gridCol w:w="1276"/>
        <w:gridCol w:w="1559"/>
        <w:gridCol w:w="1418"/>
        <w:gridCol w:w="1276"/>
      </w:tblGrid>
      <w:tr w:rsidR="004B6A57" w:rsidRPr="004B6A57" w14:paraId="66E8CBBF" w14:textId="77777777" w:rsidTr="00BA0815">
        <w:trPr>
          <w:trHeight w:val="298"/>
          <w:tblHeader/>
        </w:trPr>
        <w:tc>
          <w:tcPr>
            <w:tcW w:w="2802" w:type="dxa"/>
            <w:vMerge w:val="restart"/>
            <w:vAlign w:val="center"/>
          </w:tcPr>
          <w:p w14:paraId="53793A3B" w14:textId="77777777" w:rsidR="00A62351" w:rsidRPr="004B6A57" w:rsidRDefault="00A62351" w:rsidP="003E1AE4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4B6A57">
              <w:rPr>
                <w:rFonts w:ascii="Times New Roman" w:hAnsi="Times New Roman"/>
                <w:shd w:val="clear" w:color="auto" w:fill="FFFFFF"/>
              </w:rPr>
              <w:t>Наименование документа</w:t>
            </w:r>
            <w:r w:rsidRPr="004B6A5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551" w:type="dxa"/>
            <w:gridSpan w:val="2"/>
            <w:vAlign w:val="center"/>
          </w:tcPr>
          <w:p w14:paraId="6CBBCF09" w14:textId="77777777" w:rsidR="00A62351" w:rsidRPr="004B6A57" w:rsidRDefault="00A62351" w:rsidP="003E1AE4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4B6A57">
              <w:rPr>
                <w:rFonts w:ascii="Times New Roman" w:hAnsi="Times New Roman"/>
                <w:shd w:val="clear" w:color="auto" w:fill="FFFFFF"/>
              </w:rPr>
              <w:t>Дата утверждения нормативного правового акта</w:t>
            </w:r>
          </w:p>
        </w:tc>
        <w:tc>
          <w:tcPr>
            <w:tcW w:w="2977" w:type="dxa"/>
            <w:gridSpan w:val="2"/>
            <w:vAlign w:val="center"/>
          </w:tcPr>
          <w:p w14:paraId="7C0271CB" w14:textId="77777777" w:rsidR="00A62351" w:rsidRPr="004B6A57" w:rsidRDefault="00A62351" w:rsidP="003E1AE4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4B6A57">
              <w:rPr>
                <w:rFonts w:ascii="Times New Roman" w:hAnsi="Times New Roman"/>
                <w:shd w:val="clear" w:color="auto" w:fill="FFFFFF"/>
              </w:rPr>
              <w:t xml:space="preserve">Дата уведомления </w:t>
            </w:r>
          </w:p>
        </w:tc>
        <w:tc>
          <w:tcPr>
            <w:tcW w:w="1276" w:type="dxa"/>
            <w:vMerge w:val="restart"/>
            <w:vAlign w:val="center"/>
          </w:tcPr>
          <w:p w14:paraId="04D47DBF" w14:textId="77777777" w:rsidR="00A62351" w:rsidRPr="004B6A57" w:rsidRDefault="00A62351" w:rsidP="00E169BC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4B6A57">
              <w:rPr>
                <w:rFonts w:ascii="Times New Roman" w:hAnsi="Times New Roman"/>
                <w:shd w:val="clear" w:color="auto" w:fill="FFFFFF"/>
              </w:rPr>
              <w:t xml:space="preserve">Количество дней </w:t>
            </w:r>
            <w:r w:rsidR="00E169BC" w:rsidRPr="004B6A57">
              <w:rPr>
                <w:rFonts w:ascii="Times New Roman" w:hAnsi="Times New Roman"/>
                <w:shd w:val="clear" w:color="auto" w:fill="FFFFFF"/>
              </w:rPr>
              <w:t>просрочки</w:t>
            </w:r>
          </w:p>
        </w:tc>
      </w:tr>
      <w:tr w:rsidR="004B6A57" w:rsidRPr="004B6A57" w14:paraId="197BFD3C" w14:textId="77777777" w:rsidTr="00E169BC">
        <w:trPr>
          <w:trHeight w:val="429"/>
        </w:trPr>
        <w:tc>
          <w:tcPr>
            <w:tcW w:w="2802" w:type="dxa"/>
            <w:vMerge/>
          </w:tcPr>
          <w:p w14:paraId="0BDD438B" w14:textId="77777777" w:rsidR="00A62351" w:rsidRPr="004B6A57" w:rsidRDefault="00A62351" w:rsidP="003E1AE4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275" w:type="dxa"/>
            <w:vAlign w:val="center"/>
          </w:tcPr>
          <w:p w14:paraId="4274E737" w14:textId="77777777" w:rsidR="00A62351" w:rsidRPr="004B6A57" w:rsidRDefault="00A62351" w:rsidP="003E1AE4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4B6A57">
              <w:rPr>
                <w:rFonts w:ascii="Times New Roman" w:hAnsi="Times New Roman"/>
                <w:shd w:val="clear" w:color="auto" w:fill="FFFFFF"/>
              </w:rPr>
              <w:t>номер</w:t>
            </w:r>
          </w:p>
        </w:tc>
        <w:tc>
          <w:tcPr>
            <w:tcW w:w="1276" w:type="dxa"/>
            <w:vAlign w:val="center"/>
          </w:tcPr>
          <w:p w14:paraId="19D6F9E8" w14:textId="77777777" w:rsidR="00A62351" w:rsidRPr="004B6A57" w:rsidRDefault="00A62351" w:rsidP="003E1AE4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4B6A57">
              <w:rPr>
                <w:rFonts w:ascii="Times New Roman" w:hAnsi="Times New Roman"/>
                <w:shd w:val="clear" w:color="auto" w:fill="FFFFFF"/>
              </w:rPr>
              <w:t>дата</w:t>
            </w:r>
          </w:p>
        </w:tc>
        <w:tc>
          <w:tcPr>
            <w:tcW w:w="1559" w:type="dxa"/>
            <w:vAlign w:val="center"/>
          </w:tcPr>
          <w:p w14:paraId="673DF359" w14:textId="77777777" w:rsidR="00A62351" w:rsidRPr="004B6A57" w:rsidRDefault="00A62351" w:rsidP="003E1AE4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4B6A57">
              <w:rPr>
                <w:rFonts w:ascii="Times New Roman" w:hAnsi="Times New Roman"/>
                <w:shd w:val="clear" w:color="auto" w:fill="FFFFFF"/>
              </w:rPr>
              <w:t>установленная</w:t>
            </w:r>
          </w:p>
        </w:tc>
        <w:tc>
          <w:tcPr>
            <w:tcW w:w="1418" w:type="dxa"/>
            <w:vAlign w:val="center"/>
          </w:tcPr>
          <w:p w14:paraId="4EAD94C4" w14:textId="77777777" w:rsidR="00A62351" w:rsidRPr="004B6A57" w:rsidRDefault="00A62351" w:rsidP="003E1AE4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4B6A57">
              <w:rPr>
                <w:rFonts w:ascii="Times New Roman" w:hAnsi="Times New Roman"/>
                <w:shd w:val="clear" w:color="auto" w:fill="FFFFFF"/>
              </w:rPr>
              <w:t>фактическая</w:t>
            </w:r>
          </w:p>
        </w:tc>
        <w:tc>
          <w:tcPr>
            <w:tcW w:w="1276" w:type="dxa"/>
            <w:vMerge/>
          </w:tcPr>
          <w:p w14:paraId="74311192" w14:textId="77777777" w:rsidR="00A62351" w:rsidRPr="004B6A57" w:rsidRDefault="00A62351" w:rsidP="003E1AE4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</w:tr>
      <w:tr w:rsidR="004B6A57" w:rsidRPr="004B6A57" w14:paraId="292EDF0B" w14:textId="77777777" w:rsidTr="00E169BC">
        <w:tc>
          <w:tcPr>
            <w:tcW w:w="2802" w:type="dxa"/>
            <w:tcBorders>
              <w:bottom w:val="single" w:sz="4" w:space="0" w:color="auto"/>
            </w:tcBorders>
          </w:tcPr>
          <w:p w14:paraId="44AEAF8D" w14:textId="77777777" w:rsidR="00A62351" w:rsidRPr="004B6A57" w:rsidRDefault="00A62351" w:rsidP="003E1AE4">
            <w:pPr>
              <w:pStyle w:val="a6"/>
              <w:ind w:left="26"/>
              <w:rPr>
                <w:shd w:val="clear" w:color="auto" w:fill="FFFFFF"/>
              </w:rPr>
            </w:pPr>
            <w:r w:rsidRPr="004B6A57">
              <w:rPr>
                <w:shd w:val="clear" w:color="auto" w:fill="FFFFFF"/>
              </w:rPr>
              <w:t>1. Муниципальная программа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7C919C5F" w14:textId="77777777" w:rsidR="00A62351" w:rsidRPr="004B6A57" w:rsidRDefault="00A62351" w:rsidP="00DE6E3B">
            <w:pPr>
              <w:spacing w:after="0" w:line="240" w:lineRule="auto"/>
              <w:ind w:left="26" w:hanging="26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4B6A57">
              <w:rPr>
                <w:rFonts w:ascii="Times New Roman" w:hAnsi="Times New Roman"/>
                <w:shd w:val="clear" w:color="auto" w:fill="FFFFFF"/>
              </w:rPr>
              <w:t>179-па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928D4C8" w14:textId="77777777" w:rsidR="00A62351" w:rsidRPr="004B6A57" w:rsidRDefault="00A62351" w:rsidP="00DE6E3B">
            <w:pPr>
              <w:spacing w:after="0" w:line="240" w:lineRule="auto"/>
              <w:ind w:left="26" w:hanging="26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4B6A57">
              <w:rPr>
                <w:rFonts w:ascii="Times New Roman" w:hAnsi="Times New Roman"/>
                <w:shd w:val="clear" w:color="auto" w:fill="FFFFFF"/>
              </w:rPr>
              <w:t>04.04.2023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E77E8A1" w14:textId="77777777" w:rsidR="00A62351" w:rsidRPr="004B6A57" w:rsidRDefault="00A62351" w:rsidP="00DE6E3B">
            <w:pPr>
              <w:spacing w:after="0" w:line="240" w:lineRule="auto"/>
              <w:ind w:left="26" w:hanging="26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4B6A57">
              <w:rPr>
                <w:rFonts w:ascii="Times New Roman" w:hAnsi="Times New Roman"/>
                <w:shd w:val="clear" w:color="auto" w:fill="FFFFFF"/>
              </w:rPr>
              <w:t>14.04.2023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9243896" w14:textId="77777777" w:rsidR="00A62351" w:rsidRPr="004B6A57" w:rsidRDefault="00A62351" w:rsidP="00DE6E3B">
            <w:pPr>
              <w:spacing w:after="0" w:line="240" w:lineRule="auto"/>
              <w:ind w:left="26" w:hanging="26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4B6A57">
              <w:rPr>
                <w:rFonts w:ascii="Times New Roman" w:hAnsi="Times New Roman"/>
                <w:shd w:val="clear" w:color="auto" w:fill="FFFFFF"/>
              </w:rPr>
              <w:t>19.05.2023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D9BB301" w14:textId="2B94CC2D" w:rsidR="00A62351" w:rsidRPr="004B6A57" w:rsidRDefault="00E169BC" w:rsidP="00DE6E3B">
            <w:pPr>
              <w:spacing w:after="0" w:line="240" w:lineRule="auto"/>
              <w:ind w:left="26" w:hanging="26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4B6A57">
              <w:rPr>
                <w:rFonts w:ascii="Times New Roman" w:hAnsi="Times New Roman"/>
                <w:shd w:val="clear" w:color="auto" w:fill="FFFFFF"/>
              </w:rPr>
              <w:t>3</w:t>
            </w:r>
            <w:r w:rsidR="006C3718" w:rsidRPr="004B6A57">
              <w:rPr>
                <w:rFonts w:ascii="Times New Roman" w:hAnsi="Times New Roman"/>
                <w:shd w:val="clear" w:color="auto" w:fill="FFFFFF"/>
              </w:rPr>
              <w:t>5</w:t>
            </w:r>
          </w:p>
        </w:tc>
      </w:tr>
      <w:tr w:rsidR="004B6A57" w:rsidRPr="004B6A57" w14:paraId="4D45087E" w14:textId="77777777" w:rsidTr="00E169BC">
        <w:tc>
          <w:tcPr>
            <w:tcW w:w="2802" w:type="dxa"/>
            <w:vMerge w:val="restart"/>
          </w:tcPr>
          <w:p w14:paraId="062F6CE3" w14:textId="77777777" w:rsidR="00A62351" w:rsidRPr="004B6A57" w:rsidRDefault="00A62351" w:rsidP="003E1AE4">
            <w:pPr>
              <w:spacing w:after="0" w:line="240" w:lineRule="auto"/>
              <w:ind w:left="26" w:hanging="26"/>
              <w:rPr>
                <w:rFonts w:ascii="Times New Roman" w:hAnsi="Times New Roman"/>
                <w:shd w:val="clear" w:color="auto" w:fill="FFFFFF"/>
              </w:rPr>
            </w:pPr>
            <w:r w:rsidRPr="004B6A57">
              <w:rPr>
                <w:rFonts w:ascii="Times New Roman" w:hAnsi="Times New Roman"/>
                <w:shd w:val="clear" w:color="auto" w:fill="FFFFFF"/>
              </w:rPr>
              <w:t>2. Внесение изменений</w:t>
            </w:r>
          </w:p>
          <w:p w14:paraId="6470E34E" w14:textId="77777777" w:rsidR="00A62351" w:rsidRPr="004B6A57" w:rsidRDefault="00A62351" w:rsidP="003E1AE4">
            <w:pPr>
              <w:spacing w:after="0" w:line="240" w:lineRule="auto"/>
              <w:ind w:left="26" w:hanging="26"/>
              <w:rPr>
                <w:rFonts w:ascii="Times New Roman" w:hAnsi="Times New Roman"/>
                <w:shd w:val="clear" w:color="auto" w:fill="FFFFFF"/>
              </w:rPr>
            </w:pPr>
            <w:r w:rsidRPr="004B6A57">
              <w:rPr>
                <w:rFonts w:ascii="Times New Roman" w:hAnsi="Times New Roman"/>
                <w:shd w:val="clear" w:color="auto" w:fill="FFFFFF"/>
              </w:rPr>
              <w:t xml:space="preserve"> в Программу</w:t>
            </w:r>
          </w:p>
        </w:tc>
        <w:tc>
          <w:tcPr>
            <w:tcW w:w="1275" w:type="dxa"/>
            <w:vAlign w:val="center"/>
          </w:tcPr>
          <w:p w14:paraId="59CD12EF" w14:textId="77777777" w:rsidR="00A62351" w:rsidRPr="004B6A57" w:rsidRDefault="00A62351" w:rsidP="001907BC">
            <w:pPr>
              <w:spacing w:after="0" w:line="240" w:lineRule="auto"/>
              <w:ind w:left="26" w:hanging="26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4B6A57">
              <w:rPr>
                <w:rFonts w:ascii="Times New Roman" w:hAnsi="Times New Roman"/>
                <w:shd w:val="clear" w:color="auto" w:fill="FFFFFF"/>
              </w:rPr>
              <w:t>293-па</w:t>
            </w:r>
          </w:p>
        </w:tc>
        <w:tc>
          <w:tcPr>
            <w:tcW w:w="1276" w:type="dxa"/>
            <w:vAlign w:val="center"/>
          </w:tcPr>
          <w:p w14:paraId="2B5C2E5F" w14:textId="77777777" w:rsidR="00A62351" w:rsidRPr="004B6A57" w:rsidRDefault="00A62351" w:rsidP="001907BC">
            <w:pPr>
              <w:spacing w:after="0" w:line="240" w:lineRule="auto"/>
              <w:ind w:left="26" w:hanging="26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4B6A57">
              <w:rPr>
                <w:rFonts w:ascii="Times New Roman" w:hAnsi="Times New Roman"/>
                <w:shd w:val="clear" w:color="auto" w:fill="FFFFFF"/>
              </w:rPr>
              <w:t>09.06.2023</w:t>
            </w:r>
          </w:p>
        </w:tc>
        <w:tc>
          <w:tcPr>
            <w:tcW w:w="1559" w:type="dxa"/>
            <w:vAlign w:val="center"/>
          </w:tcPr>
          <w:p w14:paraId="0A6BBA4C" w14:textId="77777777" w:rsidR="00A62351" w:rsidRPr="004B6A57" w:rsidRDefault="00A62351" w:rsidP="001907BC">
            <w:pPr>
              <w:spacing w:after="0" w:line="240" w:lineRule="auto"/>
              <w:ind w:left="26" w:hanging="26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4B6A57">
              <w:rPr>
                <w:rFonts w:ascii="Times New Roman" w:hAnsi="Times New Roman"/>
                <w:shd w:val="clear" w:color="auto" w:fill="FFFFFF"/>
              </w:rPr>
              <w:t>29.06.2023</w:t>
            </w:r>
          </w:p>
        </w:tc>
        <w:tc>
          <w:tcPr>
            <w:tcW w:w="1418" w:type="dxa"/>
            <w:vAlign w:val="center"/>
          </w:tcPr>
          <w:p w14:paraId="61D6A988" w14:textId="77777777" w:rsidR="00A62351" w:rsidRPr="004B6A57" w:rsidRDefault="00A62351" w:rsidP="001907BC">
            <w:pPr>
              <w:spacing w:after="0" w:line="240" w:lineRule="auto"/>
              <w:ind w:left="26" w:hanging="26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4B6A57">
              <w:rPr>
                <w:rFonts w:ascii="Times New Roman" w:hAnsi="Times New Roman"/>
                <w:shd w:val="clear" w:color="auto" w:fill="FFFFFF"/>
              </w:rPr>
              <w:t>16.08.2023</w:t>
            </w:r>
          </w:p>
        </w:tc>
        <w:tc>
          <w:tcPr>
            <w:tcW w:w="1276" w:type="dxa"/>
          </w:tcPr>
          <w:p w14:paraId="0332C1E4" w14:textId="77777777" w:rsidR="00A62351" w:rsidRPr="004B6A57" w:rsidRDefault="00E169BC" w:rsidP="001907BC">
            <w:pPr>
              <w:spacing w:after="0" w:line="240" w:lineRule="auto"/>
              <w:ind w:left="26" w:hanging="26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4B6A57">
              <w:rPr>
                <w:rFonts w:ascii="Times New Roman" w:hAnsi="Times New Roman"/>
                <w:shd w:val="clear" w:color="auto" w:fill="FFFFFF"/>
              </w:rPr>
              <w:t>48</w:t>
            </w:r>
          </w:p>
        </w:tc>
      </w:tr>
      <w:tr w:rsidR="004B6A57" w:rsidRPr="004B6A57" w14:paraId="0C8EFB8D" w14:textId="77777777" w:rsidTr="00E169BC">
        <w:tc>
          <w:tcPr>
            <w:tcW w:w="2802" w:type="dxa"/>
            <w:vMerge/>
          </w:tcPr>
          <w:p w14:paraId="6C639A3F" w14:textId="77777777" w:rsidR="00A62351" w:rsidRPr="004B6A57" w:rsidRDefault="00A62351" w:rsidP="003E1AE4">
            <w:pPr>
              <w:spacing w:after="0" w:line="240" w:lineRule="auto"/>
              <w:ind w:left="26" w:hanging="26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275" w:type="dxa"/>
            <w:vAlign w:val="center"/>
          </w:tcPr>
          <w:p w14:paraId="442156E0" w14:textId="77777777" w:rsidR="00A62351" w:rsidRPr="004B6A57" w:rsidRDefault="00A62351" w:rsidP="001907BC">
            <w:pPr>
              <w:spacing w:after="0" w:line="240" w:lineRule="auto"/>
              <w:ind w:left="26" w:hanging="26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4B6A57">
              <w:rPr>
                <w:rFonts w:ascii="Times New Roman" w:hAnsi="Times New Roman"/>
                <w:shd w:val="clear" w:color="auto" w:fill="FFFFFF"/>
              </w:rPr>
              <w:t>397-па</w:t>
            </w:r>
          </w:p>
        </w:tc>
        <w:tc>
          <w:tcPr>
            <w:tcW w:w="1276" w:type="dxa"/>
            <w:vAlign w:val="center"/>
          </w:tcPr>
          <w:p w14:paraId="4E0EB01B" w14:textId="77777777" w:rsidR="00A62351" w:rsidRPr="004B6A57" w:rsidRDefault="00A62351" w:rsidP="001907BC">
            <w:pPr>
              <w:spacing w:after="0" w:line="240" w:lineRule="auto"/>
              <w:ind w:left="26" w:hanging="26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4B6A57">
              <w:rPr>
                <w:rFonts w:ascii="Times New Roman" w:hAnsi="Times New Roman"/>
                <w:shd w:val="clear" w:color="auto" w:fill="FFFFFF"/>
              </w:rPr>
              <w:t>28.08.2023</w:t>
            </w:r>
          </w:p>
        </w:tc>
        <w:tc>
          <w:tcPr>
            <w:tcW w:w="1559" w:type="dxa"/>
            <w:vAlign w:val="center"/>
          </w:tcPr>
          <w:p w14:paraId="2486E8C2" w14:textId="77777777" w:rsidR="00A62351" w:rsidRPr="004B6A57" w:rsidRDefault="00A62351" w:rsidP="001907BC">
            <w:pPr>
              <w:spacing w:after="0" w:line="240" w:lineRule="auto"/>
              <w:ind w:left="26" w:hanging="26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4B6A57">
              <w:rPr>
                <w:rFonts w:ascii="Times New Roman" w:hAnsi="Times New Roman"/>
                <w:shd w:val="clear" w:color="auto" w:fill="FFFFFF"/>
              </w:rPr>
              <w:t>07.09.2023</w:t>
            </w:r>
          </w:p>
        </w:tc>
        <w:tc>
          <w:tcPr>
            <w:tcW w:w="1418" w:type="dxa"/>
            <w:vAlign w:val="center"/>
          </w:tcPr>
          <w:p w14:paraId="669C11FF" w14:textId="77777777" w:rsidR="00A62351" w:rsidRPr="004B6A57" w:rsidRDefault="00A62351" w:rsidP="001907BC">
            <w:pPr>
              <w:spacing w:after="0" w:line="240" w:lineRule="auto"/>
              <w:ind w:left="26" w:hanging="26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4B6A57">
              <w:rPr>
                <w:rFonts w:ascii="Times New Roman" w:hAnsi="Times New Roman"/>
                <w:shd w:val="clear" w:color="auto" w:fill="FFFFFF"/>
              </w:rPr>
              <w:t>31.08.2023</w:t>
            </w:r>
          </w:p>
        </w:tc>
        <w:tc>
          <w:tcPr>
            <w:tcW w:w="1276" w:type="dxa"/>
          </w:tcPr>
          <w:p w14:paraId="0C6B5455" w14:textId="77777777" w:rsidR="00A62351" w:rsidRPr="004B6A57" w:rsidRDefault="00E169BC" w:rsidP="001907BC">
            <w:pPr>
              <w:spacing w:after="0" w:line="240" w:lineRule="auto"/>
              <w:ind w:left="26" w:hanging="26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4B6A57">
              <w:rPr>
                <w:rFonts w:ascii="Times New Roman" w:hAnsi="Times New Roman"/>
                <w:shd w:val="clear" w:color="auto" w:fill="FFFFFF"/>
              </w:rPr>
              <w:t>-</w:t>
            </w:r>
          </w:p>
        </w:tc>
      </w:tr>
      <w:tr w:rsidR="004B6A57" w:rsidRPr="004B6A57" w14:paraId="6573267D" w14:textId="77777777" w:rsidTr="00E169BC">
        <w:tc>
          <w:tcPr>
            <w:tcW w:w="2802" w:type="dxa"/>
            <w:vMerge/>
          </w:tcPr>
          <w:p w14:paraId="64550C50" w14:textId="77777777" w:rsidR="00A62351" w:rsidRPr="004B6A57" w:rsidRDefault="00A62351" w:rsidP="003E1AE4">
            <w:pPr>
              <w:spacing w:after="0" w:line="240" w:lineRule="auto"/>
              <w:ind w:left="26" w:hanging="26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275" w:type="dxa"/>
            <w:vAlign w:val="center"/>
          </w:tcPr>
          <w:p w14:paraId="2DC64CD4" w14:textId="77777777" w:rsidR="00A62351" w:rsidRPr="004B6A57" w:rsidRDefault="00A62351" w:rsidP="001907BC">
            <w:pPr>
              <w:spacing w:after="0" w:line="240" w:lineRule="auto"/>
              <w:ind w:left="26" w:hanging="26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4B6A57">
              <w:rPr>
                <w:rFonts w:ascii="Times New Roman" w:hAnsi="Times New Roman"/>
                <w:shd w:val="clear" w:color="auto" w:fill="FFFFFF"/>
              </w:rPr>
              <w:t>423-па</w:t>
            </w:r>
          </w:p>
        </w:tc>
        <w:tc>
          <w:tcPr>
            <w:tcW w:w="1276" w:type="dxa"/>
            <w:vAlign w:val="center"/>
          </w:tcPr>
          <w:p w14:paraId="2B7E2CD8" w14:textId="77777777" w:rsidR="00A62351" w:rsidRPr="004B6A57" w:rsidRDefault="00A62351" w:rsidP="001907BC">
            <w:pPr>
              <w:spacing w:after="0" w:line="240" w:lineRule="auto"/>
              <w:ind w:left="26" w:hanging="26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4B6A57">
              <w:rPr>
                <w:rFonts w:ascii="Times New Roman" w:hAnsi="Times New Roman"/>
                <w:shd w:val="clear" w:color="auto" w:fill="FFFFFF"/>
              </w:rPr>
              <w:t>02.10.2023</w:t>
            </w:r>
          </w:p>
        </w:tc>
        <w:tc>
          <w:tcPr>
            <w:tcW w:w="1559" w:type="dxa"/>
            <w:vAlign w:val="center"/>
          </w:tcPr>
          <w:p w14:paraId="228B2D6B" w14:textId="77777777" w:rsidR="00A62351" w:rsidRPr="004B6A57" w:rsidRDefault="00A62351" w:rsidP="001907BC">
            <w:pPr>
              <w:spacing w:after="0" w:line="240" w:lineRule="auto"/>
              <w:ind w:left="26" w:hanging="26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4B6A57">
              <w:rPr>
                <w:rFonts w:ascii="Times New Roman" w:hAnsi="Times New Roman"/>
                <w:shd w:val="clear" w:color="auto" w:fill="FFFFFF"/>
              </w:rPr>
              <w:t>12.10.2023</w:t>
            </w:r>
          </w:p>
        </w:tc>
        <w:tc>
          <w:tcPr>
            <w:tcW w:w="1418" w:type="dxa"/>
            <w:vAlign w:val="center"/>
          </w:tcPr>
          <w:p w14:paraId="505A1845" w14:textId="77777777" w:rsidR="00A62351" w:rsidRPr="004B6A57" w:rsidRDefault="00A62351" w:rsidP="001907BC">
            <w:pPr>
              <w:spacing w:after="0" w:line="240" w:lineRule="auto"/>
              <w:ind w:left="26" w:hanging="26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4B6A57">
              <w:rPr>
                <w:rFonts w:ascii="Times New Roman" w:hAnsi="Times New Roman"/>
                <w:shd w:val="clear" w:color="auto" w:fill="FFFFFF"/>
              </w:rPr>
              <w:t>09.11.2023</w:t>
            </w:r>
          </w:p>
        </w:tc>
        <w:tc>
          <w:tcPr>
            <w:tcW w:w="1276" w:type="dxa"/>
          </w:tcPr>
          <w:p w14:paraId="2B61E3F6" w14:textId="77777777" w:rsidR="00A62351" w:rsidRPr="004B6A57" w:rsidRDefault="00E169BC" w:rsidP="001907BC">
            <w:pPr>
              <w:spacing w:after="0" w:line="240" w:lineRule="auto"/>
              <w:ind w:left="26" w:hanging="26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4B6A57">
              <w:rPr>
                <w:rFonts w:ascii="Times New Roman" w:hAnsi="Times New Roman"/>
                <w:shd w:val="clear" w:color="auto" w:fill="FFFFFF"/>
              </w:rPr>
              <w:t>28</w:t>
            </w:r>
          </w:p>
        </w:tc>
      </w:tr>
      <w:tr w:rsidR="004B6A57" w:rsidRPr="004B6A57" w14:paraId="1BD99F8C" w14:textId="77777777" w:rsidTr="00E169BC">
        <w:tc>
          <w:tcPr>
            <w:tcW w:w="2802" w:type="dxa"/>
            <w:vMerge/>
          </w:tcPr>
          <w:p w14:paraId="0D986640" w14:textId="77777777" w:rsidR="00A62351" w:rsidRPr="004B6A57" w:rsidRDefault="00A62351" w:rsidP="003E1AE4">
            <w:pPr>
              <w:spacing w:after="0" w:line="240" w:lineRule="auto"/>
              <w:ind w:left="26" w:hanging="26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275" w:type="dxa"/>
            <w:vAlign w:val="center"/>
          </w:tcPr>
          <w:p w14:paraId="2A975AC0" w14:textId="77777777" w:rsidR="00A62351" w:rsidRPr="004B6A57" w:rsidRDefault="00A62351" w:rsidP="001907BC">
            <w:pPr>
              <w:spacing w:after="0" w:line="240" w:lineRule="auto"/>
              <w:ind w:left="26" w:hanging="26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4B6A57">
              <w:rPr>
                <w:rFonts w:ascii="Times New Roman" w:hAnsi="Times New Roman"/>
                <w:shd w:val="clear" w:color="auto" w:fill="FFFFFF"/>
              </w:rPr>
              <w:t>25-па</w:t>
            </w:r>
          </w:p>
        </w:tc>
        <w:tc>
          <w:tcPr>
            <w:tcW w:w="1276" w:type="dxa"/>
            <w:vAlign w:val="center"/>
          </w:tcPr>
          <w:p w14:paraId="0B8145C1" w14:textId="77777777" w:rsidR="00A62351" w:rsidRPr="004B6A57" w:rsidRDefault="00A62351" w:rsidP="001907BC">
            <w:pPr>
              <w:spacing w:after="0" w:line="240" w:lineRule="auto"/>
              <w:ind w:left="26" w:hanging="26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4B6A57">
              <w:rPr>
                <w:rFonts w:ascii="Times New Roman" w:hAnsi="Times New Roman"/>
                <w:shd w:val="clear" w:color="auto" w:fill="FFFFFF"/>
              </w:rPr>
              <w:t>24.01.2024</w:t>
            </w:r>
          </w:p>
        </w:tc>
        <w:tc>
          <w:tcPr>
            <w:tcW w:w="1559" w:type="dxa"/>
            <w:vAlign w:val="center"/>
          </w:tcPr>
          <w:p w14:paraId="795DB3F5" w14:textId="77777777" w:rsidR="00A62351" w:rsidRPr="004B6A57" w:rsidRDefault="00A62351" w:rsidP="001907BC">
            <w:pPr>
              <w:spacing w:after="0" w:line="240" w:lineRule="auto"/>
              <w:ind w:left="26" w:hanging="26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4B6A57">
              <w:rPr>
                <w:rFonts w:ascii="Times New Roman" w:hAnsi="Times New Roman"/>
                <w:shd w:val="clear" w:color="auto" w:fill="FFFFFF"/>
              </w:rPr>
              <w:t>03.02.2024</w:t>
            </w:r>
          </w:p>
        </w:tc>
        <w:tc>
          <w:tcPr>
            <w:tcW w:w="1418" w:type="dxa"/>
            <w:vAlign w:val="center"/>
          </w:tcPr>
          <w:p w14:paraId="1ACDBCB6" w14:textId="77777777" w:rsidR="00A62351" w:rsidRPr="004B6A57" w:rsidRDefault="00A62351" w:rsidP="001907BC">
            <w:pPr>
              <w:spacing w:after="0" w:line="240" w:lineRule="auto"/>
              <w:ind w:left="26" w:hanging="26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4B6A57">
              <w:rPr>
                <w:rFonts w:ascii="Times New Roman" w:hAnsi="Times New Roman"/>
                <w:shd w:val="clear" w:color="auto" w:fill="FFFFFF"/>
              </w:rPr>
              <w:t>15.02.2024</w:t>
            </w:r>
          </w:p>
        </w:tc>
        <w:tc>
          <w:tcPr>
            <w:tcW w:w="1276" w:type="dxa"/>
          </w:tcPr>
          <w:p w14:paraId="61CD4B96" w14:textId="77777777" w:rsidR="00A62351" w:rsidRPr="004B6A57" w:rsidRDefault="00E169BC" w:rsidP="001907BC">
            <w:pPr>
              <w:spacing w:after="0" w:line="240" w:lineRule="auto"/>
              <w:ind w:left="26" w:hanging="26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4B6A57">
              <w:rPr>
                <w:rFonts w:ascii="Times New Roman" w:hAnsi="Times New Roman"/>
                <w:shd w:val="clear" w:color="auto" w:fill="FFFFFF"/>
              </w:rPr>
              <w:t>13</w:t>
            </w:r>
          </w:p>
        </w:tc>
      </w:tr>
      <w:tr w:rsidR="004B6A57" w:rsidRPr="004B6A57" w14:paraId="59BB98D8" w14:textId="77777777" w:rsidTr="00E169BC">
        <w:tc>
          <w:tcPr>
            <w:tcW w:w="2802" w:type="dxa"/>
            <w:vMerge/>
          </w:tcPr>
          <w:p w14:paraId="06CA8079" w14:textId="77777777" w:rsidR="00A62351" w:rsidRPr="004B6A57" w:rsidRDefault="00A62351" w:rsidP="003E1AE4">
            <w:pPr>
              <w:spacing w:after="0" w:line="240" w:lineRule="auto"/>
              <w:ind w:left="26" w:hanging="26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275" w:type="dxa"/>
            <w:vAlign w:val="center"/>
          </w:tcPr>
          <w:p w14:paraId="21AF67CB" w14:textId="77777777" w:rsidR="00A62351" w:rsidRPr="004B6A57" w:rsidRDefault="00A62351" w:rsidP="001907BC">
            <w:pPr>
              <w:spacing w:after="0" w:line="240" w:lineRule="auto"/>
              <w:ind w:left="26" w:hanging="26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4B6A57">
              <w:rPr>
                <w:rFonts w:ascii="Times New Roman" w:hAnsi="Times New Roman"/>
                <w:shd w:val="clear" w:color="auto" w:fill="FFFFFF"/>
              </w:rPr>
              <w:t>140-па</w:t>
            </w:r>
          </w:p>
        </w:tc>
        <w:tc>
          <w:tcPr>
            <w:tcW w:w="1276" w:type="dxa"/>
            <w:vAlign w:val="center"/>
          </w:tcPr>
          <w:p w14:paraId="612D954F" w14:textId="77777777" w:rsidR="00A62351" w:rsidRPr="004B6A57" w:rsidRDefault="00A62351" w:rsidP="001907BC">
            <w:pPr>
              <w:spacing w:after="0" w:line="240" w:lineRule="auto"/>
              <w:ind w:left="26" w:hanging="26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4B6A57">
              <w:rPr>
                <w:rFonts w:ascii="Times New Roman" w:hAnsi="Times New Roman"/>
                <w:shd w:val="clear" w:color="auto" w:fill="FFFFFF"/>
              </w:rPr>
              <w:t>22.03.2024</w:t>
            </w:r>
          </w:p>
        </w:tc>
        <w:tc>
          <w:tcPr>
            <w:tcW w:w="1559" w:type="dxa"/>
            <w:vAlign w:val="center"/>
          </w:tcPr>
          <w:p w14:paraId="2CC5EB3D" w14:textId="77777777" w:rsidR="00A62351" w:rsidRPr="004B6A57" w:rsidRDefault="00A62351" w:rsidP="001907BC">
            <w:pPr>
              <w:spacing w:after="0" w:line="240" w:lineRule="auto"/>
              <w:ind w:left="26" w:hanging="26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4B6A57">
              <w:rPr>
                <w:rFonts w:ascii="Times New Roman" w:hAnsi="Times New Roman"/>
                <w:shd w:val="clear" w:color="auto" w:fill="FFFFFF"/>
              </w:rPr>
              <w:t>01.04.2024</w:t>
            </w:r>
          </w:p>
        </w:tc>
        <w:tc>
          <w:tcPr>
            <w:tcW w:w="1418" w:type="dxa"/>
            <w:vAlign w:val="center"/>
          </w:tcPr>
          <w:p w14:paraId="3FDE6072" w14:textId="77777777" w:rsidR="00A62351" w:rsidRPr="004B6A57" w:rsidRDefault="00A62351" w:rsidP="001907BC">
            <w:pPr>
              <w:spacing w:after="0" w:line="240" w:lineRule="auto"/>
              <w:ind w:left="26" w:hanging="26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4B6A57">
              <w:rPr>
                <w:rFonts w:ascii="Times New Roman" w:hAnsi="Times New Roman"/>
                <w:shd w:val="clear" w:color="auto" w:fill="FFFFFF"/>
              </w:rPr>
              <w:t>05.04.2024</w:t>
            </w:r>
          </w:p>
        </w:tc>
        <w:tc>
          <w:tcPr>
            <w:tcW w:w="1276" w:type="dxa"/>
          </w:tcPr>
          <w:p w14:paraId="5126D4B9" w14:textId="77777777" w:rsidR="00A62351" w:rsidRPr="004B6A57" w:rsidRDefault="00E169BC" w:rsidP="001907BC">
            <w:pPr>
              <w:spacing w:after="0" w:line="240" w:lineRule="auto"/>
              <w:ind w:left="26" w:hanging="26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4B6A57">
              <w:rPr>
                <w:rFonts w:ascii="Times New Roman" w:hAnsi="Times New Roman"/>
                <w:shd w:val="clear" w:color="auto" w:fill="FFFFFF"/>
              </w:rPr>
              <w:t>4</w:t>
            </w:r>
          </w:p>
        </w:tc>
      </w:tr>
      <w:tr w:rsidR="00B803D7" w:rsidRPr="004B6A57" w14:paraId="18DAC5D7" w14:textId="77777777" w:rsidTr="00E169BC">
        <w:tc>
          <w:tcPr>
            <w:tcW w:w="2802" w:type="dxa"/>
            <w:vMerge/>
          </w:tcPr>
          <w:p w14:paraId="0CE375EE" w14:textId="77777777" w:rsidR="00A62351" w:rsidRPr="004B6A57" w:rsidRDefault="00A62351" w:rsidP="003E1AE4">
            <w:pPr>
              <w:spacing w:after="0" w:line="240" w:lineRule="auto"/>
              <w:ind w:left="26" w:hanging="26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275" w:type="dxa"/>
            <w:vAlign w:val="center"/>
          </w:tcPr>
          <w:p w14:paraId="0D2FEEAD" w14:textId="77777777" w:rsidR="00A62351" w:rsidRPr="004B6A57" w:rsidRDefault="00A62351" w:rsidP="001907BC">
            <w:pPr>
              <w:spacing w:after="0" w:line="240" w:lineRule="auto"/>
              <w:ind w:left="26" w:hanging="26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4B6A57">
              <w:rPr>
                <w:rFonts w:ascii="Times New Roman" w:hAnsi="Times New Roman"/>
                <w:shd w:val="clear" w:color="auto" w:fill="FFFFFF"/>
              </w:rPr>
              <w:t>182-па</w:t>
            </w:r>
          </w:p>
        </w:tc>
        <w:tc>
          <w:tcPr>
            <w:tcW w:w="1276" w:type="dxa"/>
            <w:vAlign w:val="center"/>
          </w:tcPr>
          <w:p w14:paraId="02E413B4" w14:textId="77777777" w:rsidR="00A62351" w:rsidRPr="004B6A57" w:rsidRDefault="00A62351" w:rsidP="001907BC">
            <w:pPr>
              <w:spacing w:after="0" w:line="240" w:lineRule="auto"/>
              <w:ind w:left="26" w:hanging="26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4B6A57">
              <w:rPr>
                <w:rFonts w:ascii="Times New Roman" w:hAnsi="Times New Roman"/>
                <w:shd w:val="clear" w:color="auto" w:fill="FFFFFF"/>
              </w:rPr>
              <w:t>11.04.2024</w:t>
            </w:r>
          </w:p>
        </w:tc>
        <w:tc>
          <w:tcPr>
            <w:tcW w:w="1559" w:type="dxa"/>
            <w:vAlign w:val="center"/>
          </w:tcPr>
          <w:p w14:paraId="02D4A45B" w14:textId="77777777" w:rsidR="00A62351" w:rsidRPr="004B6A57" w:rsidRDefault="00A62351" w:rsidP="001907BC">
            <w:pPr>
              <w:spacing w:after="0" w:line="240" w:lineRule="auto"/>
              <w:ind w:left="26" w:hanging="26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4B6A57">
              <w:rPr>
                <w:rFonts w:ascii="Times New Roman" w:hAnsi="Times New Roman"/>
                <w:shd w:val="clear" w:color="auto" w:fill="FFFFFF"/>
              </w:rPr>
              <w:t>21.04.2024</w:t>
            </w:r>
          </w:p>
        </w:tc>
        <w:tc>
          <w:tcPr>
            <w:tcW w:w="1418" w:type="dxa"/>
            <w:vAlign w:val="center"/>
          </w:tcPr>
          <w:p w14:paraId="32B1E0DF" w14:textId="77777777" w:rsidR="00A62351" w:rsidRPr="004B6A57" w:rsidRDefault="00A62351" w:rsidP="001907BC">
            <w:pPr>
              <w:spacing w:after="0" w:line="240" w:lineRule="auto"/>
              <w:ind w:left="26" w:hanging="26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4B6A57">
              <w:rPr>
                <w:rFonts w:ascii="Times New Roman" w:hAnsi="Times New Roman"/>
                <w:shd w:val="clear" w:color="auto" w:fill="FFFFFF"/>
              </w:rPr>
              <w:t>08.05.2024</w:t>
            </w:r>
          </w:p>
        </w:tc>
        <w:tc>
          <w:tcPr>
            <w:tcW w:w="1276" w:type="dxa"/>
          </w:tcPr>
          <w:p w14:paraId="6D0CA31F" w14:textId="77777777" w:rsidR="00A62351" w:rsidRPr="004B6A57" w:rsidRDefault="00E169BC" w:rsidP="001907BC">
            <w:pPr>
              <w:spacing w:after="0" w:line="240" w:lineRule="auto"/>
              <w:ind w:left="26" w:hanging="26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4B6A57">
              <w:rPr>
                <w:rFonts w:ascii="Times New Roman" w:hAnsi="Times New Roman"/>
                <w:shd w:val="clear" w:color="auto" w:fill="FFFFFF"/>
              </w:rPr>
              <w:t>17</w:t>
            </w:r>
          </w:p>
        </w:tc>
      </w:tr>
    </w:tbl>
    <w:p w14:paraId="1BE47A09" w14:textId="77777777" w:rsidR="003E1AE4" w:rsidRPr="004B6A57" w:rsidRDefault="003E1AE4" w:rsidP="006B50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272A7633" w14:textId="77777777" w:rsidR="003F7780" w:rsidRPr="004B6A57" w:rsidRDefault="00F6668B" w:rsidP="006B50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B6A57">
        <w:rPr>
          <w:rFonts w:ascii="Times New Roman" w:hAnsi="Times New Roman"/>
          <w:sz w:val="24"/>
          <w:szCs w:val="24"/>
          <w:shd w:val="clear" w:color="auto" w:fill="FFFFFF"/>
        </w:rPr>
        <w:t>Следовательно</w:t>
      </w:r>
      <w:r w:rsidR="00812D38" w:rsidRPr="004B6A57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="00E169BC" w:rsidRPr="004B6A57">
        <w:rPr>
          <w:rFonts w:ascii="Times New Roman" w:hAnsi="Times New Roman"/>
          <w:sz w:val="24"/>
          <w:szCs w:val="24"/>
          <w:shd w:val="clear" w:color="auto" w:fill="FFFFFF"/>
        </w:rPr>
        <w:t xml:space="preserve">6 </w:t>
      </w:r>
      <w:r w:rsidR="00604236" w:rsidRPr="004B6A57">
        <w:rPr>
          <w:rFonts w:ascii="Times New Roman" w:hAnsi="Times New Roman"/>
          <w:sz w:val="24"/>
          <w:szCs w:val="24"/>
          <w:shd w:val="clear" w:color="auto" w:fill="FFFFFF"/>
        </w:rPr>
        <w:t xml:space="preserve">из 7 </w:t>
      </w:r>
      <w:r w:rsidR="00812D38" w:rsidRPr="004B6A57">
        <w:rPr>
          <w:rFonts w:ascii="Times New Roman" w:hAnsi="Times New Roman"/>
          <w:sz w:val="24"/>
          <w:szCs w:val="24"/>
          <w:shd w:val="clear" w:color="auto" w:fill="FFFFFF"/>
        </w:rPr>
        <w:t>документ</w:t>
      </w:r>
      <w:r w:rsidR="00604236" w:rsidRPr="004B6A57">
        <w:rPr>
          <w:rFonts w:ascii="Times New Roman" w:hAnsi="Times New Roman"/>
          <w:sz w:val="24"/>
          <w:szCs w:val="24"/>
          <w:shd w:val="clear" w:color="auto" w:fill="FFFFFF"/>
        </w:rPr>
        <w:t>ов</w:t>
      </w:r>
      <w:r w:rsidR="00812D38" w:rsidRPr="004B6A57">
        <w:rPr>
          <w:rFonts w:ascii="Times New Roman" w:hAnsi="Times New Roman"/>
          <w:sz w:val="24"/>
          <w:szCs w:val="24"/>
          <w:shd w:val="clear" w:color="auto" w:fill="FFFFFF"/>
        </w:rPr>
        <w:t xml:space="preserve"> стратегического планирования направлены в </w:t>
      </w:r>
      <w:r w:rsidR="00812D38" w:rsidRPr="004B6A57">
        <w:rPr>
          <w:rFonts w:ascii="Times New Roman" w:eastAsiaTheme="minorHAnsi" w:hAnsi="Times New Roman"/>
          <w:sz w:val="24"/>
          <w:szCs w:val="24"/>
        </w:rPr>
        <w:t>Минэкономразвития Р</w:t>
      </w:r>
      <w:r w:rsidR="00152D24" w:rsidRPr="004B6A57">
        <w:rPr>
          <w:rFonts w:ascii="Times New Roman" w:eastAsiaTheme="minorHAnsi" w:hAnsi="Times New Roman"/>
          <w:sz w:val="24"/>
          <w:szCs w:val="24"/>
        </w:rPr>
        <w:t>оссии</w:t>
      </w:r>
      <w:r w:rsidR="00812D38" w:rsidRPr="004B6A57">
        <w:rPr>
          <w:rFonts w:ascii="Times New Roman" w:eastAsiaTheme="minorHAnsi" w:hAnsi="Times New Roman"/>
          <w:sz w:val="24"/>
          <w:szCs w:val="24"/>
        </w:rPr>
        <w:t xml:space="preserve"> с нарушением сроков.</w:t>
      </w:r>
    </w:p>
    <w:p w14:paraId="23054E95" w14:textId="7B3C38E1" w:rsidR="0053282E" w:rsidRPr="004B6A57" w:rsidRDefault="00F6668B" w:rsidP="00532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B6A57">
        <w:rPr>
          <w:rFonts w:ascii="Times New Roman" w:hAnsi="Times New Roman"/>
          <w:sz w:val="24"/>
          <w:szCs w:val="24"/>
          <w:shd w:val="clear" w:color="auto" w:fill="FFFFFF"/>
        </w:rPr>
        <w:t>Таким образом, в</w:t>
      </w:r>
      <w:r w:rsidR="0053282E" w:rsidRPr="004B6A57">
        <w:rPr>
          <w:rFonts w:ascii="Times New Roman" w:hAnsi="Times New Roman"/>
          <w:sz w:val="24"/>
          <w:szCs w:val="24"/>
          <w:shd w:val="clear" w:color="auto" w:fill="FFFFFF"/>
        </w:rPr>
        <w:t xml:space="preserve"> нарушение пункта 12 </w:t>
      </w:r>
      <w:r w:rsidR="0053282E" w:rsidRPr="004B6A57">
        <w:rPr>
          <w:rFonts w:ascii="Times New Roman" w:hAnsi="Times New Roman"/>
          <w:sz w:val="24"/>
          <w:szCs w:val="24"/>
        </w:rPr>
        <w:t xml:space="preserve">постановления Правительства РФ № 631, пункта 4 </w:t>
      </w:r>
      <w:r w:rsidR="0053282E" w:rsidRPr="004B6A57">
        <w:rPr>
          <w:rFonts w:ascii="Times New Roman" w:eastAsiaTheme="minorHAnsi" w:hAnsi="Times New Roman"/>
          <w:sz w:val="24"/>
          <w:szCs w:val="24"/>
        </w:rPr>
        <w:t>Порядка № 426-па, пункта</w:t>
      </w:r>
      <w:r w:rsidR="0053282E" w:rsidRPr="004B6A57">
        <w:rPr>
          <w:rFonts w:ascii="Times New Roman" w:hAnsi="Times New Roman"/>
          <w:sz w:val="24"/>
          <w:szCs w:val="24"/>
          <w:shd w:val="clear" w:color="auto" w:fill="FFFFFF"/>
        </w:rPr>
        <w:t xml:space="preserve"> 10 Порядка № 179-ра </w:t>
      </w:r>
      <w:r w:rsidR="0008268D" w:rsidRPr="004B6A57">
        <w:rPr>
          <w:rFonts w:ascii="Times New Roman" w:hAnsi="Times New Roman"/>
          <w:sz w:val="24"/>
          <w:szCs w:val="24"/>
          <w:shd w:val="clear" w:color="auto" w:fill="FFFFFF"/>
        </w:rPr>
        <w:t xml:space="preserve">ответственным исполнителем допущено 6 случаев несвоевременного размещения в ГАС «Управление» </w:t>
      </w:r>
      <w:r w:rsidR="0053282E" w:rsidRPr="004B6A57">
        <w:rPr>
          <w:rFonts w:ascii="Times New Roman" w:hAnsi="Times New Roman"/>
          <w:sz w:val="24"/>
          <w:szCs w:val="24"/>
          <w:shd w:val="clear" w:color="auto" w:fill="FFFFFF"/>
        </w:rPr>
        <w:t>уведомлени</w:t>
      </w:r>
      <w:r w:rsidR="0008268D" w:rsidRPr="004B6A57">
        <w:rPr>
          <w:rFonts w:ascii="Times New Roman" w:hAnsi="Times New Roman"/>
          <w:sz w:val="24"/>
          <w:szCs w:val="24"/>
          <w:shd w:val="clear" w:color="auto" w:fill="FFFFFF"/>
        </w:rPr>
        <w:t>й</w:t>
      </w:r>
      <w:r w:rsidR="0053282E" w:rsidRPr="004B6A57">
        <w:rPr>
          <w:rFonts w:ascii="Times New Roman" w:hAnsi="Times New Roman"/>
          <w:sz w:val="24"/>
          <w:szCs w:val="24"/>
          <w:shd w:val="clear" w:color="auto" w:fill="FFFFFF"/>
        </w:rPr>
        <w:t xml:space="preserve"> об утверждении муниципальной программы и внесении </w:t>
      </w:r>
      <w:r w:rsidR="0008268D" w:rsidRPr="004B6A57">
        <w:rPr>
          <w:rFonts w:ascii="Times New Roman" w:hAnsi="Times New Roman"/>
          <w:sz w:val="24"/>
          <w:szCs w:val="24"/>
          <w:shd w:val="clear" w:color="auto" w:fill="FFFFFF"/>
        </w:rPr>
        <w:t xml:space="preserve">в </w:t>
      </w:r>
      <w:bookmarkStart w:id="9" w:name="_Hlk144806363"/>
      <w:r w:rsidR="0008268D" w:rsidRPr="004B6A57">
        <w:rPr>
          <w:rFonts w:ascii="Times New Roman" w:hAnsi="Times New Roman"/>
          <w:sz w:val="24"/>
          <w:szCs w:val="24"/>
          <w:shd w:val="clear" w:color="auto" w:fill="FFFFFF"/>
        </w:rPr>
        <w:t>нее</w:t>
      </w:r>
      <w:bookmarkEnd w:id="9"/>
      <w:r w:rsidR="0008268D" w:rsidRPr="004B6A5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53282E" w:rsidRPr="004B6A57">
        <w:rPr>
          <w:rFonts w:ascii="Times New Roman" w:hAnsi="Times New Roman"/>
          <w:sz w:val="24"/>
          <w:szCs w:val="24"/>
          <w:shd w:val="clear" w:color="auto" w:fill="FFFFFF"/>
        </w:rPr>
        <w:t>изменений</w:t>
      </w:r>
      <w:r w:rsidR="0008268D" w:rsidRPr="004B6A57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1DA46B9E" w14:textId="77777777" w:rsidR="003F7780" w:rsidRPr="004B6A57" w:rsidRDefault="001D3379" w:rsidP="006B50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B6A57"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</w:rPr>
        <w:t xml:space="preserve">Предложение: </w:t>
      </w:r>
      <w:bookmarkStart w:id="10" w:name="_Hlk172026338"/>
      <w:r w:rsidR="0057503F" w:rsidRPr="004B6A57"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</w:rPr>
        <w:t xml:space="preserve">ответственному исполнителю </w:t>
      </w:r>
      <w:bookmarkEnd w:id="10"/>
      <w:r w:rsidR="006D2BD8" w:rsidRPr="004B6A57"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</w:rPr>
        <w:t>исключить случаи не</w:t>
      </w:r>
      <w:r w:rsidRPr="004B6A57"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</w:rPr>
        <w:t>своевременно</w:t>
      </w:r>
      <w:r w:rsidR="006D2BD8" w:rsidRPr="004B6A57"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</w:rPr>
        <w:t>го</w:t>
      </w:r>
      <w:r w:rsidRPr="004B6A57"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</w:rPr>
        <w:t xml:space="preserve"> направлени</w:t>
      </w:r>
      <w:r w:rsidR="006D2BD8" w:rsidRPr="004B6A57"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</w:rPr>
        <w:t>я</w:t>
      </w:r>
      <w:r w:rsidRPr="004B6A57"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</w:rPr>
        <w:t xml:space="preserve"> документов стратегического планирования </w:t>
      </w:r>
      <w:r w:rsidR="00D207D2" w:rsidRPr="004B6A57"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</w:rPr>
        <w:t xml:space="preserve">посредством </w:t>
      </w:r>
      <w:r w:rsidRPr="004B6A57"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</w:rPr>
        <w:t>ГАС «Управление».</w:t>
      </w:r>
    </w:p>
    <w:p w14:paraId="47C15CCC" w14:textId="77777777" w:rsidR="00B07580" w:rsidRPr="004B6A57" w:rsidRDefault="00B07580" w:rsidP="00D23603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011D420" w14:textId="77777777" w:rsidR="00F60A71" w:rsidRPr="004B6A57" w:rsidRDefault="00366A0B" w:rsidP="00D23603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6A57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6B50C8" w:rsidRPr="004B6A57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4B6A57">
        <w:rPr>
          <w:rFonts w:ascii="Times New Roman" w:eastAsia="Times New Roman" w:hAnsi="Times New Roman"/>
          <w:sz w:val="24"/>
          <w:szCs w:val="24"/>
          <w:lang w:eastAsia="ru-RU"/>
        </w:rPr>
        <w:t>. </w:t>
      </w:r>
      <w:r w:rsidR="00185AE5" w:rsidRPr="004B6A57">
        <w:rPr>
          <w:rFonts w:ascii="Times New Roman" w:eastAsia="Times New Roman" w:hAnsi="Times New Roman"/>
          <w:sz w:val="24"/>
          <w:szCs w:val="24"/>
          <w:lang w:eastAsia="ru-RU"/>
        </w:rPr>
        <w:t>С целью установления соответствия содержания Программы требованиям Порядка № 426-па и Методическим указаниям № 28-рфэ проведен</w:t>
      </w:r>
      <w:r w:rsidR="00CE3B9B" w:rsidRPr="004B6A57">
        <w:rPr>
          <w:rFonts w:ascii="Times New Roman" w:eastAsia="Times New Roman" w:hAnsi="Times New Roman"/>
          <w:sz w:val="24"/>
          <w:szCs w:val="24"/>
          <w:lang w:eastAsia="ru-RU"/>
        </w:rPr>
        <w:t xml:space="preserve"> анализ</w:t>
      </w:r>
      <w:r w:rsidR="00185AE5" w:rsidRPr="004B6A57">
        <w:rPr>
          <w:rFonts w:ascii="Times New Roman" w:eastAsia="Times New Roman" w:hAnsi="Times New Roman"/>
          <w:sz w:val="24"/>
          <w:szCs w:val="24"/>
          <w:lang w:eastAsia="ru-RU"/>
        </w:rPr>
        <w:t>, по результатам которого</w:t>
      </w:r>
      <w:r w:rsidR="00CE3B9B" w:rsidRPr="004B6A5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023C0" w:rsidRPr="004B6A57">
        <w:rPr>
          <w:rFonts w:ascii="Times New Roman" w:eastAsia="Times New Roman" w:hAnsi="Times New Roman"/>
          <w:sz w:val="24"/>
          <w:szCs w:val="24"/>
          <w:lang w:eastAsia="ru-RU"/>
        </w:rPr>
        <w:t>установлено</w:t>
      </w:r>
      <w:r w:rsidR="007619CF" w:rsidRPr="004B6A57">
        <w:rPr>
          <w:rFonts w:ascii="Times New Roman" w:eastAsia="Times New Roman" w:hAnsi="Times New Roman"/>
          <w:sz w:val="24"/>
          <w:szCs w:val="24"/>
          <w:lang w:eastAsia="ru-RU"/>
        </w:rPr>
        <w:t xml:space="preserve">, что </w:t>
      </w:r>
      <w:r w:rsidR="004B34B2" w:rsidRPr="004B6A57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F60A71" w:rsidRPr="004B6A57">
        <w:rPr>
          <w:rFonts w:ascii="Times New Roman" w:eastAsia="Times New Roman" w:hAnsi="Times New Roman"/>
          <w:sz w:val="24"/>
          <w:szCs w:val="24"/>
          <w:lang w:eastAsia="ru-RU"/>
        </w:rPr>
        <w:t xml:space="preserve">еречень </w:t>
      </w:r>
      <w:r w:rsidR="00CE3B9B" w:rsidRPr="004B6A57">
        <w:rPr>
          <w:rFonts w:ascii="Times New Roman" w:eastAsia="Times New Roman" w:hAnsi="Times New Roman"/>
          <w:sz w:val="24"/>
          <w:szCs w:val="24"/>
          <w:lang w:eastAsia="ru-RU"/>
        </w:rPr>
        <w:t xml:space="preserve">разделов Программы, </w:t>
      </w:r>
      <w:r w:rsidR="00F60A71" w:rsidRPr="004B6A57">
        <w:rPr>
          <w:rFonts w:ascii="Times New Roman" w:eastAsia="Times New Roman" w:hAnsi="Times New Roman"/>
          <w:sz w:val="24"/>
          <w:szCs w:val="24"/>
          <w:lang w:eastAsia="ru-RU"/>
        </w:rPr>
        <w:t xml:space="preserve">содержание </w:t>
      </w:r>
      <w:r w:rsidR="00CE3B9B" w:rsidRPr="004B6A57">
        <w:rPr>
          <w:rFonts w:ascii="Times New Roman" w:eastAsia="Times New Roman" w:hAnsi="Times New Roman"/>
          <w:sz w:val="24"/>
          <w:szCs w:val="24"/>
          <w:lang w:eastAsia="ru-RU"/>
        </w:rPr>
        <w:t>информации в разделах по полноте и составу, подлежащей обязательному отражению</w:t>
      </w:r>
      <w:r w:rsidR="00F60A71" w:rsidRPr="004B6A5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7619CF" w:rsidRPr="004B6A57">
        <w:rPr>
          <w:rFonts w:ascii="Times New Roman" w:eastAsia="Times New Roman" w:hAnsi="Times New Roman"/>
          <w:sz w:val="24"/>
          <w:szCs w:val="24"/>
          <w:lang w:eastAsia="ru-RU"/>
        </w:rPr>
        <w:t xml:space="preserve">не в полной мере </w:t>
      </w:r>
      <w:r w:rsidR="00CE3B9B" w:rsidRPr="004B6A57">
        <w:rPr>
          <w:rFonts w:ascii="Times New Roman" w:eastAsia="Times New Roman" w:hAnsi="Times New Roman"/>
          <w:sz w:val="24"/>
          <w:szCs w:val="24"/>
          <w:lang w:eastAsia="ru-RU"/>
        </w:rPr>
        <w:t>соответств</w:t>
      </w:r>
      <w:r w:rsidR="00F60A71" w:rsidRPr="004B6A57">
        <w:rPr>
          <w:rFonts w:ascii="Times New Roman" w:eastAsia="Times New Roman" w:hAnsi="Times New Roman"/>
          <w:sz w:val="24"/>
          <w:szCs w:val="24"/>
          <w:lang w:eastAsia="ru-RU"/>
        </w:rPr>
        <w:t>уют</w:t>
      </w:r>
      <w:r w:rsidR="00CE3B9B" w:rsidRPr="004B6A57">
        <w:rPr>
          <w:rFonts w:ascii="Times New Roman" w:eastAsia="Times New Roman" w:hAnsi="Times New Roman"/>
          <w:sz w:val="24"/>
          <w:szCs w:val="24"/>
          <w:lang w:eastAsia="ru-RU"/>
        </w:rPr>
        <w:t xml:space="preserve"> требованиям </w:t>
      </w:r>
      <w:r w:rsidR="00185AE5" w:rsidRPr="004B6A57">
        <w:rPr>
          <w:rFonts w:ascii="Times New Roman" w:eastAsia="Times New Roman" w:hAnsi="Times New Roman"/>
          <w:sz w:val="24"/>
          <w:szCs w:val="24"/>
          <w:lang w:eastAsia="ru-RU"/>
        </w:rPr>
        <w:t>муниципальны</w:t>
      </w:r>
      <w:r w:rsidRPr="004B6A57">
        <w:rPr>
          <w:rFonts w:ascii="Times New Roman" w:eastAsia="Times New Roman" w:hAnsi="Times New Roman"/>
          <w:sz w:val="24"/>
          <w:szCs w:val="24"/>
          <w:lang w:eastAsia="ru-RU"/>
        </w:rPr>
        <w:t>х</w:t>
      </w:r>
      <w:r w:rsidR="00185AE5" w:rsidRPr="004B6A57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правовы</w:t>
      </w:r>
      <w:r w:rsidRPr="004B6A57">
        <w:rPr>
          <w:rFonts w:ascii="Times New Roman" w:eastAsia="Times New Roman" w:hAnsi="Times New Roman"/>
          <w:sz w:val="24"/>
          <w:szCs w:val="24"/>
          <w:lang w:eastAsia="ru-RU"/>
        </w:rPr>
        <w:t>х</w:t>
      </w:r>
      <w:r w:rsidR="00185AE5" w:rsidRPr="004B6A57">
        <w:rPr>
          <w:rFonts w:ascii="Times New Roman" w:eastAsia="Times New Roman" w:hAnsi="Times New Roman"/>
          <w:sz w:val="24"/>
          <w:szCs w:val="24"/>
          <w:lang w:eastAsia="ru-RU"/>
        </w:rPr>
        <w:t xml:space="preserve"> акт</w:t>
      </w:r>
      <w:r w:rsidRPr="004B6A57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 w:rsidR="00287691" w:rsidRPr="004B6A57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2703BD8C" w14:textId="77777777" w:rsidR="000F7676" w:rsidRPr="004B6A57" w:rsidRDefault="007619CF" w:rsidP="00EE723E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B6A57">
        <w:rPr>
          <w:rFonts w:ascii="Times New Roman" w:eastAsia="Times New Roman" w:hAnsi="Times New Roman"/>
          <w:sz w:val="24"/>
          <w:szCs w:val="24"/>
          <w:lang w:eastAsia="ar-SA"/>
        </w:rPr>
        <w:t>а</w:t>
      </w:r>
      <w:r w:rsidR="004B34B2" w:rsidRPr="004B6A57">
        <w:rPr>
          <w:rFonts w:ascii="Times New Roman" w:eastAsia="Times New Roman" w:hAnsi="Times New Roman"/>
          <w:sz w:val="24"/>
          <w:szCs w:val="24"/>
          <w:lang w:eastAsia="ar-SA"/>
        </w:rPr>
        <w:t>)</w:t>
      </w:r>
      <w:r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4F321C"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отсутствует </w:t>
      </w:r>
      <w:r w:rsidR="004F321C" w:rsidRPr="004B6A57">
        <w:rPr>
          <w:rFonts w:ascii="Times New Roman" w:hAnsi="Times New Roman"/>
          <w:sz w:val="24"/>
          <w:szCs w:val="24"/>
        </w:rPr>
        <w:t>динамика планируемых значений показателей</w:t>
      </w:r>
      <w:r w:rsidR="004F321C" w:rsidRPr="004B6A57">
        <w:rPr>
          <w:rStyle w:val="extendedtext-short"/>
          <w:rFonts w:ascii="Times New Roman" w:hAnsi="Times New Roman"/>
          <w:sz w:val="24"/>
          <w:szCs w:val="24"/>
        </w:rPr>
        <w:t xml:space="preserve"> в разрезе отдельных </w:t>
      </w:r>
      <w:r w:rsidR="00B03788" w:rsidRPr="004B6A57">
        <w:rPr>
          <w:rStyle w:val="extendedtext-short"/>
          <w:rFonts w:ascii="Times New Roman" w:hAnsi="Times New Roman"/>
          <w:sz w:val="24"/>
          <w:szCs w:val="24"/>
        </w:rPr>
        <w:t xml:space="preserve">задач и </w:t>
      </w:r>
      <w:r w:rsidR="004F321C" w:rsidRPr="004B6A57">
        <w:rPr>
          <w:rStyle w:val="extendedtext-short"/>
          <w:rFonts w:ascii="Times New Roman" w:hAnsi="Times New Roman"/>
          <w:sz w:val="24"/>
          <w:szCs w:val="24"/>
        </w:rPr>
        <w:t>мероприятий</w:t>
      </w:r>
      <w:r w:rsidR="004F321C" w:rsidRPr="004B6A57">
        <w:rPr>
          <w:rFonts w:ascii="Times New Roman" w:hAnsi="Times New Roman"/>
          <w:sz w:val="24"/>
          <w:szCs w:val="24"/>
        </w:rPr>
        <w:t xml:space="preserve"> (пункт 19 Методических указаний № 28-рфэ). </w:t>
      </w:r>
    </w:p>
    <w:p w14:paraId="558B693E" w14:textId="77777777" w:rsidR="000F7676" w:rsidRPr="004B6A57" w:rsidRDefault="000F7676" w:rsidP="00EE723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B6A57">
        <w:rPr>
          <w:rFonts w:ascii="Times New Roman" w:hAnsi="Times New Roman"/>
          <w:sz w:val="24"/>
          <w:szCs w:val="24"/>
        </w:rPr>
        <w:t xml:space="preserve">Исходя из анализа </w:t>
      </w:r>
      <w:r w:rsidR="00EF63FB" w:rsidRPr="004B6A57">
        <w:rPr>
          <w:rFonts w:ascii="Times New Roman" w:hAnsi="Times New Roman"/>
          <w:sz w:val="24"/>
          <w:szCs w:val="24"/>
        </w:rPr>
        <w:t xml:space="preserve">Приложения 4 </w:t>
      </w:r>
      <w:r w:rsidRPr="004B6A57">
        <w:rPr>
          <w:rFonts w:ascii="Times New Roman" w:hAnsi="Times New Roman"/>
          <w:sz w:val="24"/>
          <w:szCs w:val="24"/>
        </w:rPr>
        <w:t xml:space="preserve">«Характеристика муниципальной программы», плановые значения </w:t>
      </w:r>
      <w:r w:rsidR="00731AA1" w:rsidRPr="004B6A57">
        <w:rPr>
          <w:rFonts w:ascii="Times New Roman" w:hAnsi="Times New Roman"/>
          <w:sz w:val="24"/>
          <w:szCs w:val="24"/>
        </w:rPr>
        <w:t xml:space="preserve">отдельных </w:t>
      </w:r>
      <w:r w:rsidRPr="004B6A57">
        <w:rPr>
          <w:rFonts w:ascii="Times New Roman" w:hAnsi="Times New Roman"/>
          <w:sz w:val="24"/>
          <w:szCs w:val="24"/>
        </w:rPr>
        <w:t xml:space="preserve">показателей, отражающих результативность </w:t>
      </w:r>
      <w:r w:rsidR="00B03788" w:rsidRPr="004B6A57">
        <w:rPr>
          <w:rFonts w:ascii="Times New Roman" w:hAnsi="Times New Roman"/>
          <w:sz w:val="24"/>
          <w:szCs w:val="24"/>
        </w:rPr>
        <w:t xml:space="preserve">задач и </w:t>
      </w:r>
      <w:r w:rsidRPr="004B6A57">
        <w:rPr>
          <w:rFonts w:ascii="Times New Roman" w:hAnsi="Times New Roman"/>
          <w:sz w:val="24"/>
          <w:szCs w:val="24"/>
        </w:rPr>
        <w:t xml:space="preserve">мероприятий, остаются неизменны </w:t>
      </w:r>
      <w:r w:rsidR="00D238AE" w:rsidRPr="004B6A57">
        <w:rPr>
          <w:rFonts w:ascii="Times New Roman" w:hAnsi="Times New Roman"/>
          <w:sz w:val="24"/>
          <w:szCs w:val="24"/>
        </w:rPr>
        <w:t>на весь период</w:t>
      </w:r>
      <w:r w:rsidRPr="004B6A57">
        <w:rPr>
          <w:rFonts w:ascii="Times New Roman" w:hAnsi="Times New Roman"/>
          <w:sz w:val="24"/>
          <w:szCs w:val="24"/>
        </w:rPr>
        <w:t xml:space="preserve"> реализации </w:t>
      </w:r>
      <w:r w:rsidR="00512C33" w:rsidRPr="004B6A57">
        <w:rPr>
          <w:rFonts w:ascii="Times New Roman" w:hAnsi="Times New Roman"/>
          <w:sz w:val="24"/>
          <w:szCs w:val="24"/>
        </w:rPr>
        <w:t>Программы</w:t>
      </w:r>
      <w:r w:rsidRPr="004B6A57">
        <w:rPr>
          <w:rFonts w:ascii="Times New Roman" w:hAnsi="Times New Roman"/>
          <w:sz w:val="24"/>
          <w:szCs w:val="24"/>
        </w:rPr>
        <w:t>.</w:t>
      </w:r>
    </w:p>
    <w:p w14:paraId="71F2E262" w14:textId="77777777" w:rsidR="00DE1FF9" w:rsidRPr="004B6A57" w:rsidRDefault="00DE1FF9" w:rsidP="00EE723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9"/>
        <w:tblW w:w="9606" w:type="dxa"/>
        <w:tblLook w:val="04A0" w:firstRow="1" w:lastRow="0" w:firstColumn="1" w:lastColumn="0" w:noHBand="0" w:noVBand="1"/>
      </w:tblPr>
      <w:tblGrid>
        <w:gridCol w:w="6771"/>
        <w:gridCol w:w="1275"/>
        <w:gridCol w:w="1560"/>
      </w:tblGrid>
      <w:tr w:rsidR="004B6A57" w:rsidRPr="004B6A57" w14:paraId="3F8125DD" w14:textId="77777777" w:rsidTr="00D3410D">
        <w:trPr>
          <w:trHeight w:val="470"/>
        </w:trPr>
        <w:tc>
          <w:tcPr>
            <w:tcW w:w="6771" w:type="dxa"/>
            <w:vAlign w:val="center"/>
          </w:tcPr>
          <w:p w14:paraId="2A9D7944" w14:textId="77777777" w:rsidR="002B2996" w:rsidRPr="004B6A57" w:rsidRDefault="002B2996" w:rsidP="00D3410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4B6A57">
              <w:rPr>
                <w:rFonts w:ascii="Times New Roman" w:eastAsia="Times New Roman" w:hAnsi="Times New Roman"/>
                <w:lang w:eastAsia="ar-SA"/>
              </w:rPr>
              <w:t>Наименование показател</w:t>
            </w:r>
            <w:r w:rsidR="00D238AE" w:rsidRPr="004B6A57">
              <w:rPr>
                <w:rFonts w:ascii="Times New Roman" w:eastAsia="Times New Roman" w:hAnsi="Times New Roman"/>
                <w:lang w:eastAsia="ar-SA"/>
              </w:rPr>
              <w:t>ей задач и мероприятий</w:t>
            </w:r>
            <w:r w:rsidR="00CA3DD9" w:rsidRPr="004B6A57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="00D3410D" w:rsidRPr="004B6A57">
              <w:rPr>
                <w:rFonts w:ascii="Times New Roman" w:eastAsia="Times New Roman" w:hAnsi="Times New Roman"/>
                <w:lang w:eastAsia="ar-SA"/>
              </w:rPr>
              <w:t>п</w:t>
            </w:r>
            <w:r w:rsidR="00CA3DD9" w:rsidRPr="004B6A57">
              <w:rPr>
                <w:rFonts w:ascii="Times New Roman" w:eastAsia="Times New Roman" w:hAnsi="Times New Roman"/>
                <w:lang w:eastAsia="ar-SA"/>
              </w:rPr>
              <w:t>одпрограммы 1</w:t>
            </w:r>
          </w:p>
        </w:tc>
        <w:tc>
          <w:tcPr>
            <w:tcW w:w="1275" w:type="dxa"/>
            <w:vAlign w:val="center"/>
          </w:tcPr>
          <w:p w14:paraId="764200BD" w14:textId="77777777" w:rsidR="002B2996" w:rsidRPr="004B6A57" w:rsidRDefault="002B2996" w:rsidP="00B1310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4B6A57">
              <w:rPr>
                <w:rFonts w:ascii="Times New Roman" w:eastAsia="Times New Roman" w:hAnsi="Times New Roman"/>
                <w:lang w:eastAsia="ar-SA"/>
              </w:rPr>
              <w:t>Единица измерения</w:t>
            </w:r>
          </w:p>
        </w:tc>
        <w:tc>
          <w:tcPr>
            <w:tcW w:w="1560" w:type="dxa"/>
            <w:vAlign w:val="center"/>
          </w:tcPr>
          <w:p w14:paraId="5D234719" w14:textId="77777777" w:rsidR="00797292" w:rsidRPr="004B6A57" w:rsidRDefault="00797292" w:rsidP="00B1310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4B6A57">
              <w:rPr>
                <w:rFonts w:ascii="Times New Roman" w:eastAsia="Times New Roman" w:hAnsi="Times New Roman"/>
                <w:lang w:eastAsia="ar-SA"/>
              </w:rPr>
              <w:t xml:space="preserve">Значение показателя </w:t>
            </w:r>
          </w:p>
          <w:p w14:paraId="2D6B6E6A" w14:textId="77777777" w:rsidR="002B2996" w:rsidRPr="004B6A57" w:rsidRDefault="00797292" w:rsidP="00B1310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4B6A57">
              <w:rPr>
                <w:rFonts w:ascii="Times New Roman" w:eastAsia="Times New Roman" w:hAnsi="Times New Roman"/>
                <w:lang w:eastAsia="ar-SA"/>
              </w:rPr>
              <w:t>на п</w:t>
            </w:r>
            <w:r w:rsidR="002B2996" w:rsidRPr="004B6A57">
              <w:rPr>
                <w:rFonts w:ascii="Times New Roman" w:eastAsia="Times New Roman" w:hAnsi="Times New Roman"/>
                <w:lang w:eastAsia="ar-SA"/>
              </w:rPr>
              <w:t>ериод</w:t>
            </w:r>
          </w:p>
          <w:p w14:paraId="0D77944E" w14:textId="77777777" w:rsidR="002B2996" w:rsidRPr="004B6A57" w:rsidRDefault="002B2996" w:rsidP="00B1310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4B6A57">
              <w:rPr>
                <w:rFonts w:ascii="Times New Roman" w:eastAsia="Times New Roman" w:hAnsi="Times New Roman"/>
                <w:lang w:eastAsia="ar-SA"/>
              </w:rPr>
              <w:t>2023-2028 годы</w:t>
            </w:r>
          </w:p>
        </w:tc>
      </w:tr>
      <w:tr w:rsidR="004B6A57" w:rsidRPr="004B6A57" w14:paraId="1DAA9E08" w14:textId="77777777" w:rsidTr="001E5DA2">
        <w:tc>
          <w:tcPr>
            <w:tcW w:w="9606" w:type="dxa"/>
            <w:gridSpan w:val="3"/>
          </w:tcPr>
          <w:p w14:paraId="58966B98" w14:textId="77777777" w:rsidR="00451319" w:rsidRPr="004B6A57" w:rsidRDefault="00451319" w:rsidP="00451319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lang w:eastAsia="ar-SA"/>
              </w:rPr>
            </w:pPr>
            <w:r w:rsidRPr="004B6A57">
              <w:rPr>
                <w:rFonts w:ascii="Times New Roman" w:eastAsia="Times New Roman" w:hAnsi="Times New Roman"/>
                <w:lang w:eastAsia="ar-SA"/>
              </w:rPr>
              <w:t xml:space="preserve">Задача 2. </w:t>
            </w:r>
          </w:p>
        </w:tc>
      </w:tr>
      <w:tr w:rsidR="004B6A57" w:rsidRPr="004B6A57" w14:paraId="3EBD678B" w14:textId="77777777" w:rsidTr="00D3410D">
        <w:tc>
          <w:tcPr>
            <w:tcW w:w="6771" w:type="dxa"/>
          </w:tcPr>
          <w:p w14:paraId="357D5D64" w14:textId="77777777" w:rsidR="00B03788" w:rsidRPr="004B6A57" w:rsidRDefault="00B03788" w:rsidP="00B0378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4B6A57">
              <w:rPr>
                <w:rFonts w:ascii="Times New Roman" w:eastAsia="Times New Roman" w:hAnsi="Times New Roman"/>
                <w:lang w:eastAsia="ar-SA"/>
              </w:rPr>
              <w:t xml:space="preserve">Показатель 1 «Количество водных объектов, по отношению к которым проведены мероприятия по восстановлению и улучшению состояния» </w:t>
            </w:r>
          </w:p>
        </w:tc>
        <w:tc>
          <w:tcPr>
            <w:tcW w:w="1275" w:type="dxa"/>
            <w:vAlign w:val="center"/>
          </w:tcPr>
          <w:p w14:paraId="25749FEB" w14:textId="77777777" w:rsidR="00B03788" w:rsidRPr="004B6A57" w:rsidRDefault="00B03788" w:rsidP="002B29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4B6A57">
              <w:rPr>
                <w:rFonts w:ascii="Times New Roman" w:eastAsia="Times New Roman" w:hAnsi="Times New Roman"/>
                <w:lang w:eastAsia="ar-SA"/>
              </w:rPr>
              <w:t>единиц</w:t>
            </w:r>
          </w:p>
        </w:tc>
        <w:tc>
          <w:tcPr>
            <w:tcW w:w="1560" w:type="dxa"/>
            <w:vAlign w:val="center"/>
          </w:tcPr>
          <w:p w14:paraId="0627C501" w14:textId="77777777" w:rsidR="00B03788" w:rsidRPr="004B6A57" w:rsidRDefault="00B03788" w:rsidP="00B1310F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lang w:eastAsia="ar-SA"/>
              </w:rPr>
            </w:pPr>
            <w:r w:rsidRPr="004B6A57">
              <w:rPr>
                <w:rFonts w:ascii="Times New Roman" w:eastAsia="Times New Roman" w:hAnsi="Times New Roman"/>
                <w:lang w:eastAsia="ar-SA"/>
              </w:rPr>
              <w:t>7,0</w:t>
            </w:r>
            <w:r w:rsidRPr="004B6A57">
              <w:rPr>
                <w:rStyle w:val="aff"/>
                <w:rFonts w:ascii="Times New Roman" w:eastAsia="Times New Roman" w:hAnsi="Times New Roman"/>
                <w:lang w:eastAsia="ar-SA"/>
              </w:rPr>
              <w:footnoteReference w:id="1"/>
            </w:r>
          </w:p>
        </w:tc>
      </w:tr>
      <w:tr w:rsidR="004B6A57" w:rsidRPr="004B6A57" w14:paraId="1FB41CE2" w14:textId="77777777" w:rsidTr="00D3410D">
        <w:tc>
          <w:tcPr>
            <w:tcW w:w="6771" w:type="dxa"/>
          </w:tcPr>
          <w:p w14:paraId="033A1179" w14:textId="77777777" w:rsidR="002B2996" w:rsidRPr="004B6A57" w:rsidRDefault="002B2996" w:rsidP="007619C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4B6A57">
              <w:rPr>
                <w:rFonts w:ascii="Times New Roman" w:eastAsia="Times New Roman" w:hAnsi="Times New Roman"/>
                <w:lang w:eastAsia="ar-SA"/>
              </w:rPr>
              <w:t>Мероприятие 2.01</w:t>
            </w:r>
          </w:p>
          <w:p w14:paraId="65BCF77E" w14:textId="77777777" w:rsidR="002B2996" w:rsidRPr="004B6A57" w:rsidRDefault="002B2996" w:rsidP="007619C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4B6A57">
              <w:rPr>
                <w:rFonts w:ascii="Times New Roman" w:eastAsia="Times New Roman" w:hAnsi="Times New Roman"/>
                <w:lang w:eastAsia="ar-SA"/>
              </w:rPr>
              <w:t xml:space="preserve">Показатель 1 «Площадь территории общего пользования берегов рек, озер, водоемов, обеспеченных уборкой» </w:t>
            </w:r>
          </w:p>
        </w:tc>
        <w:tc>
          <w:tcPr>
            <w:tcW w:w="1275" w:type="dxa"/>
            <w:vAlign w:val="center"/>
          </w:tcPr>
          <w:p w14:paraId="1D6F80E2" w14:textId="77777777" w:rsidR="002B2996" w:rsidRPr="004B6A57" w:rsidRDefault="002B2996" w:rsidP="002B29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4B6A57">
              <w:rPr>
                <w:rFonts w:ascii="Times New Roman" w:eastAsia="Times New Roman" w:hAnsi="Times New Roman"/>
                <w:lang w:eastAsia="ar-SA"/>
              </w:rPr>
              <w:t>кв. м</w:t>
            </w:r>
          </w:p>
          <w:p w14:paraId="59B01BFE" w14:textId="77777777" w:rsidR="002B2996" w:rsidRPr="004B6A57" w:rsidRDefault="002B2996" w:rsidP="002B29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4B6A57">
              <w:rPr>
                <w:rFonts w:ascii="Times New Roman" w:eastAsia="Times New Roman" w:hAnsi="Times New Roman"/>
                <w:lang w:eastAsia="ar-SA"/>
              </w:rPr>
              <w:t>не менее</w:t>
            </w:r>
          </w:p>
        </w:tc>
        <w:tc>
          <w:tcPr>
            <w:tcW w:w="1560" w:type="dxa"/>
            <w:vAlign w:val="center"/>
          </w:tcPr>
          <w:p w14:paraId="542EBA76" w14:textId="77777777" w:rsidR="002B2996" w:rsidRPr="004B6A57" w:rsidRDefault="002B2996" w:rsidP="00B1310F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lang w:eastAsia="ar-SA"/>
              </w:rPr>
            </w:pPr>
            <w:r w:rsidRPr="004B6A57">
              <w:rPr>
                <w:rFonts w:ascii="Times New Roman" w:eastAsia="Times New Roman" w:hAnsi="Times New Roman"/>
                <w:lang w:eastAsia="ar-SA"/>
              </w:rPr>
              <w:t>288 288,0</w:t>
            </w:r>
          </w:p>
        </w:tc>
      </w:tr>
      <w:tr w:rsidR="004B6A57" w:rsidRPr="004B6A57" w14:paraId="25FA24D1" w14:textId="77777777" w:rsidTr="001E5DA2">
        <w:tc>
          <w:tcPr>
            <w:tcW w:w="9606" w:type="dxa"/>
            <w:gridSpan w:val="3"/>
          </w:tcPr>
          <w:p w14:paraId="5BC4BFAD" w14:textId="77777777" w:rsidR="00451319" w:rsidRPr="004B6A57" w:rsidRDefault="00451319" w:rsidP="00451319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lang w:eastAsia="ar-SA"/>
              </w:rPr>
            </w:pPr>
            <w:r w:rsidRPr="004B6A57">
              <w:rPr>
                <w:rFonts w:ascii="Times New Roman" w:eastAsia="Times New Roman" w:hAnsi="Times New Roman"/>
                <w:lang w:eastAsia="ar-SA"/>
              </w:rPr>
              <w:t>Задача 4.</w:t>
            </w:r>
          </w:p>
        </w:tc>
      </w:tr>
      <w:tr w:rsidR="004B6A57" w:rsidRPr="004B6A57" w14:paraId="603AD006" w14:textId="77777777" w:rsidTr="00D3410D">
        <w:tc>
          <w:tcPr>
            <w:tcW w:w="6771" w:type="dxa"/>
          </w:tcPr>
          <w:p w14:paraId="08633F05" w14:textId="77777777" w:rsidR="002B2996" w:rsidRPr="004B6A57" w:rsidRDefault="002B2996" w:rsidP="007619C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4B6A57">
              <w:rPr>
                <w:rFonts w:ascii="Times New Roman" w:eastAsia="Times New Roman" w:hAnsi="Times New Roman"/>
                <w:lang w:eastAsia="ar-SA"/>
              </w:rPr>
              <w:t>Мероприятие 4.03</w:t>
            </w:r>
          </w:p>
          <w:p w14:paraId="6275552B" w14:textId="77777777" w:rsidR="002B2996" w:rsidRPr="004B6A57" w:rsidRDefault="002B2996" w:rsidP="007619C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4B6A57">
              <w:rPr>
                <w:rFonts w:ascii="Times New Roman" w:eastAsia="Times New Roman" w:hAnsi="Times New Roman"/>
                <w:lang w:eastAsia="ar-SA"/>
              </w:rPr>
              <w:t>-</w:t>
            </w:r>
            <w:r w:rsidR="00CA3DD9" w:rsidRPr="004B6A57">
              <w:rPr>
                <w:rFonts w:ascii="Times New Roman" w:eastAsia="Times New Roman" w:hAnsi="Times New Roman"/>
                <w:lang w:eastAsia="ar-SA"/>
              </w:rPr>
              <w:t> </w:t>
            </w:r>
            <w:r w:rsidRPr="004B6A57">
              <w:rPr>
                <w:rFonts w:ascii="Times New Roman" w:eastAsia="Times New Roman" w:hAnsi="Times New Roman"/>
                <w:lang w:eastAsia="ar-SA"/>
              </w:rPr>
              <w:t>Показатель 1 «Количество посаженных зеленых насаждений на территории общего пользования»</w:t>
            </w:r>
          </w:p>
        </w:tc>
        <w:tc>
          <w:tcPr>
            <w:tcW w:w="1275" w:type="dxa"/>
            <w:vAlign w:val="center"/>
          </w:tcPr>
          <w:p w14:paraId="4A512EDC" w14:textId="77777777" w:rsidR="002B2996" w:rsidRPr="004B6A57" w:rsidRDefault="002B2996" w:rsidP="002B29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4B6A57">
              <w:rPr>
                <w:rFonts w:ascii="Times New Roman" w:eastAsia="Times New Roman" w:hAnsi="Times New Roman"/>
                <w:lang w:eastAsia="ar-SA"/>
              </w:rPr>
              <w:t>единиц</w:t>
            </w:r>
          </w:p>
        </w:tc>
        <w:tc>
          <w:tcPr>
            <w:tcW w:w="1560" w:type="dxa"/>
            <w:vAlign w:val="center"/>
          </w:tcPr>
          <w:p w14:paraId="277F7867" w14:textId="77777777" w:rsidR="002B2996" w:rsidRPr="004B6A57" w:rsidRDefault="002B2996" w:rsidP="00B1310F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lang w:eastAsia="ar-SA"/>
              </w:rPr>
            </w:pPr>
            <w:r w:rsidRPr="004B6A57">
              <w:rPr>
                <w:rFonts w:ascii="Times New Roman" w:eastAsia="Times New Roman" w:hAnsi="Times New Roman"/>
                <w:lang w:eastAsia="ar-SA"/>
              </w:rPr>
              <w:t>50,0</w:t>
            </w:r>
          </w:p>
        </w:tc>
      </w:tr>
      <w:tr w:rsidR="004B6A57" w:rsidRPr="004B6A57" w14:paraId="65C644B6" w14:textId="77777777" w:rsidTr="00D3410D">
        <w:tc>
          <w:tcPr>
            <w:tcW w:w="6771" w:type="dxa"/>
          </w:tcPr>
          <w:p w14:paraId="4B4B5065" w14:textId="77777777" w:rsidR="002B2996" w:rsidRPr="004B6A57" w:rsidRDefault="002B2996" w:rsidP="002B299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4B6A57">
              <w:rPr>
                <w:rFonts w:ascii="Times New Roman" w:eastAsia="Times New Roman" w:hAnsi="Times New Roman"/>
                <w:lang w:eastAsia="ar-SA"/>
              </w:rPr>
              <w:t>-</w:t>
            </w:r>
            <w:r w:rsidR="00CA3DD9" w:rsidRPr="004B6A57">
              <w:rPr>
                <w:rFonts w:ascii="Times New Roman" w:eastAsia="Times New Roman" w:hAnsi="Times New Roman"/>
                <w:lang w:eastAsia="ar-SA"/>
              </w:rPr>
              <w:t> </w:t>
            </w:r>
            <w:r w:rsidRPr="004B6A57">
              <w:rPr>
                <w:rFonts w:ascii="Times New Roman" w:eastAsia="Times New Roman" w:hAnsi="Times New Roman"/>
                <w:lang w:eastAsia="ar-SA"/>
              </w:rPr>
              <w:t>Показатель 2 «Количество обрезанных зеленых насаждений на территории общего пользования»</w:t>
            </w:r>
          </w:p>
        </w:tc>
        <w:tc>
          <w:tcPr>
            <w:tcW w:w="1275" w:type="dxa"/>
            <w:vAlign w:val="center"/>
          </w:tcPr>
          <w:p w14:paraId="235800D8" w14:textId="77777777" w:rsidR="002B2996" w:rsidRPr="004B6A57" w:rsidRDefault="002B2996" w:rsidP="002B29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4B6A57">
              <w:rPr>
                <w:rFonts w:ascii="Times New Roman" w:eastAsia="Times New Roman" w:hAnsi="Times New Roman"/>
                <w:lang w:eastAsia="ar-SA"/>
              </w:rPr>
              <w:t>единиц</w:t>
            </w:r>
          </w:p>
        </w:tc>
        <w:tc>
          <w:tcPr>
            <w:tcW w:w="1560" w:type="dxa"/>
            <w:vAlign w:val="center"/>
          </w:tcPr>
          <w:p w14:paraId="02252342" w14:textId="77777777" w:rsidR="002B2996" w:rsidRPr="004B6A57" w:rsidRDefault="002B2996" w:rsidP="002B2996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lang w:eastAsia="ar-SA"/>
              </w:rPr>
            </w:pPr>
            <w:r w:rsidRPr="004B6A57">
              <w:rPr>
                <w:rFonts w:ascii="Times New Roman" w:eastAsia="Times New Roman" w:hAnsi="Times New Roman"/>
                <w:lang w:eastAsia="ar-SA"/>
              </w:rPr>
              <w:t>810,0</w:t>
            </w:r>
          </w:p>
        </w:tc>
      </w:tr>
      <w:tr w:rsidR="004B6A57" w:rsidRPr="004B6A57" w14:paraId="4A0EBCDE" w14:textId="77777777" w:rsidTr="00D3410D">
        <w:tc>
          <w:tcPr>
            <w:tcW w:w="6771" w:type="dxa"/>
          </w:tcPr>
          <w:p w14:paraId="0246DAA2" w14:textId="77777777" w:rsidR="002B2996" w:rsidRPr="004B6A57" w:rsidRDefault="002B2996" w:rsidP="002B299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4B6A57">
              <w:rPr>
                <w:rFonts w:ascii="Times New Roman" w:eastAsia="Times New Roman" w:hAnsi="Times New Roman"/>
                <w:lang w:eastAsia="ar-SA"/>
              </w:rPr>
              <w:t>-</w:t>
            </w:r>
            <w:r w:rsidR="00D2367B" w:rsidRPr="004B6A57">
              <w:rPr>
                <w:rFonts w:ascii="Times New Roman" w:eastAsia="Times New Roman" w:hAnsi="Times New Roman"/>
                <w:lang w:eastAsia="ar-SA"/>
              </w:rPr>
              <w:t> </w:t>
            </w:r>
            <w:r w:rsidRPr="004B6A57">
              <w:rPr>
                <w:rFonts w:ascii="Times New Roman" w:eastAsia="Times New Roman" w:hAnsi="Times New Roman"/>
                <w:lang w:eastAsia="ar-SA"/>
              </w:rPr>
              <w:t>Показатель 3 «</w:t>
            </w:r>
            <w:r w:rsidR="00797292" w:rsidRPr="004B6A57">
              <w:rPr>
                <w:rFonts w:ascii="Times New Roman" w:eastAsia="Times New Roman" w:hAnsi="Times New Roman"/>
                <w:lang w:eastAsia="ar-SA"/>
              </w:rPr>
              <w:t>Количество ликвидированных зеленых насаждений на территории общего пользования»</w:t>
            </w:r>
          </w:p>
        </w:tc>
        <w:tc>
          <w:tcPr>
            <w:tcW w:w="1275" w:type="dxa"/>
            <w:vAlign w:val="center"/>
          </w:tcPr>
          <w:p w14:paraId="733E1B2A" w14:textId="77777777" w:rsidR="002B2996" w:rsidRPr="004B6A57" w:rsidRDefault="00797292" w:rsidP="002B29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4B6A57">
              <w:rPr>
                <w:rFonts w:ascii="Times New Roman" w:eastAsia="Times New Roman" w:hAnsi="Times New Roman"/>
                <w:lang w:eastAsia="ar-SA"/>
              </w:rPr>
              <w:t>единиц</w:t>
            </w:r>
          </w:p>
        </w:tc>
        <w:tc>
          <w:tcPr>
            <w:tcW w:w="1560" w:type="dxa"/>
            <w:vAlign w:val="center"/>
          </w:tcPr>
          <w:p w14:paraId="30A521CF" w14:textId="77777777" w:rsidR="002B2996" w:rsidRPr="004B6A57" w:rsidRDefault="00797292" w:rsidP="002B2996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lang w:eastAsia="ar-SA"/>
              </w:rPr>
            </w:pPr>
            <w:r w:rsidRPr="004B6A57">
              <w:rPr>
                <w:rFonts w:ascii="Times New Roman" w:eastAsia="Times New Roman" w:hAnsi="Times New Roman"/>
                <w:lang w:eastAsia="ar-SA"/>
              </w:rPr>
              <w:t>135,0</w:t>
            </w:r>
          </w:p>
        </w:tc>
      </w:tr>
      <w:tr w:rsidR="004B6A57" w:rsidRPr="004B6A57" w14:paraId="41DFFF5C" w14:textId="77777777" w:rsidTr="00D3410D">
        <w:tc>
          <w:tcPr>
            <w:tcW w:w="6771" w:type="dxa"/>
          </w:tcPr>
          <w:p w14:paraId="3270731B" w14:textId="77777777" w:rsidR="002B2996" w:rsidRPr="004B6A57" w:rsidRDefault="002B2996" w:rsidP="002B299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4B6A57">
              <w:rPr>
                <w:rFonts w:ascii="Times New Roman" w:eastAsia="Times New Roman" w:hAnsi="Times New Roman"/>
                <w:lang w:eastAsia="ar-SA"/>
              </w:rPr>
              <w:t>-</w:t>
            </w:r>
            <w:r w:rsidR="00D2367B" w:rsidRPr="004B6A57">
              <w:rPr>
                <w:rFonts w:ascii="Times New Roman" w:eastAsia="Times New Roman" w:hAnsi="Times New Roman"/>
                <w:lang w:eastAsia="ar-SA"/>
              </w:rPr>
              <w:t> </w:t>
            </w:r>
            <w:r w:rsidRPr="004B6A57">
              <w:rPr>
                <w:rFonts w:ascii="Times New Roman" w:eastAsia="Times New Roman" w:hAnsi="Times New Roman"/>
                <w:lang w:eastAsia="ar-SA"/>
              </w:rPr>
              <w:t>Показатель 4</w:t>
            </w:r>
            <w:r w:rsidR="00797292" w:rsidRPr="004B6A57">
              <w:rPr>
                <w:rFonts w:ascii="Times New Roman" w:eastAsia="Times New Roman" w:hAnsi="Times New Roman"/>
                <w:lang w:eastAsia="ar-SA"/>
              </w:rPr>
              <w:t xml:space="preserve"> «Площадь устроенных цветников на территории общего пользования»</w:t>
            </w:r>
          </w:p>
        </w:tc>
        <w:tc>
          <w:tcPr>
            <w:tcW w:w="1275" w:type="dxa"/>
            <w:vAlign w:val="center"/>
          </w:tcPr>
          <w:p w14:paraId="1EFCA036" w14:textId="77777777" w:rsidR="002B2996" w:rsidRPr="004B6A57" w:rsidRDefault="00797292" w:rsidP="002B29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4B6A57">
              <w:rPr>
                <w:rFonts w:ascii="Times New Roman" w:eastAsia="Times New Roman" w:hAnsi="Times New Roman"/>
                <w:lang w:eastAsia="ar-SA"/>
              </w:rPr>
              <w:t>кв. м</w:t>
            </w:r>
          </w:p>
        </w:tc>
        <w:tc>
          <w:tcPr>
            <w:tcW w:w="1560" w:type="dxa"/>
            <w:vAlign w:val="center"/>
          </w:tcPr>
          <w:p w14:paraId="5C9B0371" w14:textId="77777777" w:rsidR="002B2996" w:rsidRPr="004B6A57" w:rsidRDefault="00797292" w:rsidP="002B2996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lang w:eastAsia="ar-SA"/>
              </w:rPr>
            </w:pPr>
            <w:r w:rsidRPr="004B6A57">
              <w:rPr>
                <w:rFonts w:ascii="Times New Roman" w:eastAsia="Times New Roman" w:hAnsi="Times New Roman"/>
                <w:lang w:eastAsia="ar-SA"/>
              </w:rPr>
              <w:t>1</w:t>
            </w:r>
            <w:r w:rsidR="007A53CA" w:rsidRPr="004B6A57">
              <w:rPr>
                <w:rFonts w:ascii="Times New Roman" w:eastAsia="Times New Roman" w:hAnsi="Times New Roman"/>
                <w:lang w:val="en-US" w:eastAsia="ar-SA"/>
              </w:rPr>
              <w:t xml:space="preserve"> </w:t>
            </w:r>
            <w:r w:rsidRPr="004B6A57">
              <w:rPr>
                <w:rFonts w:ascii="Times New Roman" w:eastAsia="Times New Roman" w:hAnsi="Times New Roman"/>
                <w:lang w:eastAsia="ar-SA"/>
              </w:rPr>
              <w:t>793,0</w:t>
            </w:r>
          </w:p>
        </w:tc>
      </w:tr>
      <w:tr w:rsidR="002B2996" w:rsidRPr="004B6A57" w14:paraId="29902AD1" w14:textId="77777777" w:rsidTr="00D3410D">
        <w:tc>
          <w:tcPr>
            <w:tcW w:w="6771" w:type="dxa"/>
          </w:tcPr>
          <w:p w14:paraId="4954492F" w14:textId="77777777" w:rsidR="002B2996" w:rsidRPr="004B6A57" w:rsidRDefault="002B2996" w:rsidP="002B299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4B6A57">
              <w:rPr>
                <w:rFonts w:ascii="Times New Roman" w:eastAsia="Times New Roman" w:hAnsi="Times New Roman"/>
                <w:lang w:eastAsia="ar-SA"/>
              </w:rPr>
              <w:t>-</w:t>
            </w:r>
            <w:r w:rsidR="00D2367B" w:rsidRPr="004B6A57">
              <w:rPr>
                <w:rFonts w:ascii="Times New Roman" w:eastAsia="Times New Roman" w:hAnsi="Times New Roman"/>
                <w:lang w:eastAsia="ar-SA"/>
              </w:rPr>
              <w:t> </w:t>
            </w:r>
            <w:r w:rsidRPr="004B6A57">
              <w:rPr>
                <w:rFonts w:ascii="Times New Roman" w:eastAsia="Times New Roman" w:hAnsi="Times New Roman"/>
                <w:lang w:eastAsia="ar-SA"/>
              </w:rPr>
              <w:t>Показатель 5</w:t>
            </w:r>
            <w:r w:rsidR="00797292" w:rsidRPr="004B6A57">
              <w:rPr>
                <w:rFonts w:ascii="Times New Roman" w:eastAsia="Times New Roman" w:hAnsi="Times New Roman"/>
                <w:lang w:eastAsia="ar-SA"/>
              </w:rPr>
              <w:t xml:space="preserve"> ««Площадь устроенных газонов на территории общего пользования»</w:t>
            </w:r>
          </w:p>
        </w:tc>
        <w:tc>
          <w:tcPr>
            <w:tcW w:w="1275" w:type="dxa"/>
            <w:vAlign w:val="center"/>
          </w:tcPr>
          <w:p w14:paraId="418864F8" w14:textId="77777777" w:rsidR="002B2996" w:rsidRPr="004B6A57" w:rsidRDefault="00797292" w:rsidP="002B29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4B6A57">
              <w:rPr>
                <w:rFonts w:ascii="Times New Roman" w:eastAsia="Times New Roman" w:hAnsi="Times New Roman"/>
                <w:lang w:eastAsia="ar-SA"/>
              </w:rPr>
              <w:t>кв. м</w:t>
            </w:r>
          </w:p>
        </w:tc>
        <w:tc>
          <w:tcPr>
            <w:tcW w:w="1560" w:type="dxa"/>
            <w:vAlign w:val="center"/>
          </w:tcPr>
          <w:p w14:paraId="28965038" w14:textId="77777777" w:rsidR="002B2996" w:rsidRPr="004B6A57" w:rsidRDefault="00797292" w:rsidP="002B2996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lang w:eastAsia="ar-SA"/>
              </w:rPr>
            </w:pPr>
            <w:r w:rsidRPr="004B6A57">
              <w:rPr>
                <w:rFonts w:ascii="Times New Roman" w:eastAsia="Times New Roman" w:hAnsi="Times New Roman"/>
                <w:lang w:eastAsia="ar-SA"/>
              </w:rPr>
              <w:t>10</w:t>
            </w:r>
            <w:r w:rsidR="007A53CA" w:rsidRPr="004B6A57">
              <w:rPr>
                <w:rFonts w:ascii="Times New Roman" w:eastAsia="Times New Roman" w:hAnsi="Times New Roman"/>
                <w:lang w:val="en-US" w:eastAsia="ar-SA"/>
              </w:rPr>
              <w:t xml:space="preserve"> </w:t>
            </w:r>
            <w:r w:rsidRPr="004B6A57">
              <w:rPr>
                <w:rFonts w:ascii="Times New Roman" w:eastAsia="Times New Roman" w:hAnsi="Times New Roman"/>
                <w:lang w:eastAsia="ar-SA"/>
              </w:rPr>
              <w:t>564,53</w:t>
            </w:r>
          </w:p>
        </w:tc>
      </w:tr>
    </w:tbl>
    <w:p w14:paraId="70186661" w14:textId="49DED9F7" w:rsidR="00CA3DD9" w:rsidRPr="004B6A57" w:rsidRDefault="00D3410D" w:rsidP="00D3410D">
      <w:pPr>
        <w:spacing w:after="0" w:line="240" w:lineRule="auto"/>
        <w:ind w:firstLine="709"/>
        <w:jc w:val="both"/>
        <w:rPr>
          <w:rStyle w:val="extendedtext-full"/>
          <w:rFonts w:ascii="Times New Roman" w:hAnsi="Times New Roman"/>
          <w:sz w:val="24"/>
          <w:szCs w:val="24"/>
        </w:rPr>
      </w:pPr>
      <w:r w:rsidRPr="004B6A57">
        <w:rPr>
          <w:rStyle w:val="extendedtext-full"/>
          <w:rFonts w:ascii="Times New Roman" w:hAnsi="Times New Roman"/>
          <w:sz w:val="24"/>
          <w:szCs w:val="24"/>
        </w:rPr>
        <w:lastRenderedPageBreak/>
        <w:t>Обращаем внимание</w:t>
      </w:r>
      <w:r w:rsidR="00EF4052" w:rsidRPr="004B6A57">
        <w:rPr>
          <w:rStyle w:val="extendedtext-full"/>
          <w:rFonts w:ascii="Times New Roman" w:hAnsi="Times New Roman"/>
          <w:sz w:val="24"/>
          <w:szCs w:val="24"/>
        </w:rPr>
        <w:t xml:space="preserve">, </w:t>
      </w:r>
      <w:r w:rsidR="00CA3DD9" w:rsidRPr="004B6A57">
        <w:rPr>
          <w:rStyle w:val="extendedtext-full"/>
          <w:rFonts w:ascii="Times New Roman" w:hAnsi="Times New Roman"/>
          <w:sz w:val="24"/>
          <w:szCs w:val="24"/>
        </w:rPr>
        <w:t xml:space="preserve">что одним из ожидаемых результатов реализации </w:t>
      </w:r>
      <w:r w:rsidR="00F14ADD" w:rsidRPr="004B6A57">
        <w:rPr>
          <w:rStyle w:val="extendedtext-full"/>
          <w:rFonts w:ascii="Times New Roman" w:hAnsi="Times New Roman"/>
          <w:sz w:val="24"/>
          <w:szCs w:val="24"/>
        </w:rPr>
        <w:t>п</w:t>
      </w:r>
      <w:r w:rsidR="00CA3DD9" w:rsidRPr="004B6A57">
        <w:rPr>
          <w:rStyle w:val="extendedtext-full"/>
          <w:rFonts w:ascii="Times New Roman" w:hAnsi="Times New Roman"/>
          <w:sz w:val="24"/>
          <w:szCs w:val="24"/>
        </w:rPr>
        <w:t>одпрограммы 1 является доля посаженных зеленых насаждений к количеству ликвидированных зеленых насаждений – 122,0%.</w:t>
      </w:r>
    </w:p>
    <w:p w14:paraId="731C9ACF" w14:textId="055CADB4" w:rsidR="00CA3DD9" w:rsidRPr="004B6A57" w:rsidRDefault="00CA3DD9" w:rsidP="00D3410D">
      <w:pPr>
        <w:pStyle w:val="a6"/>
        <w:ind w:left="0" w:firstLine="709"/>
        <w:jc w:val="both"/>
        <w:rPr>
          <w:sz w:val="24"/>
          <w:szCs w:val="24"/>
        </w:rPr>
      </w:pPr>
      <w:r w:rsidRPr="004B6A57">
        <w:rPr>
          <w:sz w:val="24"/>
          <w:szCs w:val="24"/>
        </w:rPr>
        <w:t xml:space="preserve">Вместе с тем, при сравнительном анализе </w:t>
      </w:r>
      <w:r w:rsidR="00D238AE" w:rsidRPr="004B6A57">
        <w:rPr>
          <w:sz w:val="24"/>
          <w:szCs w:val="24"/>
        </w:rPr>
        <w:t xml:space="preserve">соотношение </w:t>
      </w:r>
      <w:r w:rsidRPr="004B6A57">
        <w:rPr>
          <w:sz w:val="24"/>
          <w:szCs w:val="24"/>
        </w:rPr>
        <w:t>показател</w:t>
      </w:r>
      <w:r w:rsidR="00D238AE" w:rsidRPr="004B6A57">
        <w:rPr>
          <w:sz w:val="24"/>
          <w:szCs w:val="24"/>
        </w:rPr>
        <w:t>я 1 «Количество посаженных зеленых насажд</w:t>
      </w:r>
      <w:r w:rsidR="00D3410D" w:rsidRPr="004B6A57">
        <w:rPr>
          <w:sz w:val="24"/>
          <w:szCs w:val="24"/>
        </w:rPr>
        <w:t>ений» к показателю 3 «Количество</w:t>
      </w:r>
      <w:r w:rsidR="00D238AE" w:rsidRPr="004B6A57">
        <w:rPr>
          <w:sz w:val="24"/>
          <w:szCs w:val="24"/>
        </w:rPr>
        <w:t xml:space="preserve"> ликвидированных</w:t>
      </w:r>
      <w:r w:rsidRPr="004B6A57">
        <w:rPr>
          <w:sz w:val="24"/>
          <w:szCs w:val="24"/>
        </w:rPr>
        <w:t xml:space="preserve"> </w:t>
      </w:r>
      <w:r w:rsidR="00D238AE" w:rsidRPr="004B6A57">
        <w:rPr>
          <w:sz w:val="24"/>
          <w:szCs w:val="24"/>
        </w:rPr>
        <w:t>зеленых насаждений»</w:t>
      </w:r>
      <w:r w:rsidR="00D3410D" w:rsidRPr="004B6A57">
        <w:rPr>
          <w:sz w:val="24"/>
          <w:szCs w:val="24"/>
        </w:rPr>
        <w:t xml:space="preserve"> </w:t>
      </w:r>
      <w:r w:rsidR="00D238AE" w:rsidRPr="004B6A57">
        <w:rPr>
          <w:sz w:val="24"/>
          <w:szCs w:val="24"/>
        </w:rPr>
        <w:t xml:space="preserve">определено в значении </w:t>
      </w:r>
      <w:r w:rsidRPr="004B6A57">
        <w:rPr>
          <w:sz w:val="24"/>
          <w:szCs w:val="24"/>
        </w:rPr>
        <w:t>37,0%</w:t>
      </w:r>
      <w:r w:rsidR="00D2367B" w:rsidRPr="004B6A57">
        <w:rPr>
          <w:sz w:val="24"/>
          <w:szCs w:val="24"/>
        </w:rPr>
        <w:t xml:space="preserve"> (50/135). Следовательно, Программой установлены </w:t>
      </w:r>
      <w:r w:rsidR="00C5109E" w:rsidRPr="004B6A57">
        <w:rPr>
          <w:sz w:val="24"/>
          <w:szCs w:val="24"/>
        </w:rPr>
        <w:t xml:space="preserve">плановые </w:t>
      </w:r>
      <w:r w:rsidR="00D2367B" w:rsidRPr="004B6A57">
        <w:rPr>
          <w:sz w:val="24"/>
          <w:szCs w:val="24"/>
        </w:rPr>
        <w:t>показатели, достижение которых не приведет к ожидаемым результатам в период ее реализации.</w:t>
      </w:r>
    </w:p>
    <w:p w14:paraId="2B6BF5E8" w14:textId="77777777" w:rsidR="00EF4052" w:rsidRPr="004B6A57" w:rsidRDefault="00CA3DD9" w:rsidP="00D3410D">
      <w:pPr>
        <w:spacing w:after="0" w:line="240" w:lineRule="auto"/>
        <w:ind w:firstLine="709"/>
        <w:jc w:val="both"/>
        <w:rPr>
          <w:rStyle w:val="extendedtext-full"/>
          <w:rFonts w:ascii="Times New Roman" w:hAnsi="Times New Roman"/>
          <w:sz w:val="24"/>
          <w:szCs w:val="24"/>
        </w:rPr>
      </w:pPr>
      <w:r w:rsidRPr="004B6A57">
        <w:rPr>
          <w:rStyle w:val="extendedtext-full"/>
          <w:rFonts w:ascii="Times New Roman" w:hAnsi="Times New Roman"/>
          <w:sz w:val="24"/>
          <w:szCs w:val="24"/>
        </w:rPr>
        <w:t>А</w:t>
      </w:r>
      <w:r w:rsidR="00EF4052" w:rsidRPr="004B6A57">
        <w:rPr>
          <w:rStyle w:val="extendedtext-full"/>
          <w:rFonts w:ascii="Times New Roman" w:hAnsi="Times New Roman"/>
          <w:sz w:val="24"/>
          <w:szCs w:val="24"/>
        </w:rPr>
        <w:t xml:space="preserve">налогичные выводы содержит заключение Контрольно-счетной палаты Северодвинска № 23 от 10.03.2023 по итогам финансово-экономической экспертизы на проект </w:t>
      </w:r>
      <w:r w:rsidR="0057503F" w:rsidRPr="004B6A57">
        <w:rPr>
          <w:rStyle w:val="extendedtext-full"/>
          <w:rFonts w:ascii="Times New Roman" w:hAnsi="Times New Roman"/>
          <w:sz w:val="24"/>
          <w:szCs w:val="24"/>
        </w:rPr>
        <w:t xml:space="preserve">постановления Администрации Северодвинска </w:t>
      </w:r>
      <w:r w:rsidR="008826FA" w:rsidRPr="004B6A57">
        <w:rPr>
          <w:rStyle w:val="extendedtext-full"/>
          <w:rFonts w:ascii="Times New Roman" w:hAnsi="Times New Roman"/>
          <w:sz w:val="24"/>
          <w:szCs w:val="24"/>
        </w:rPr>
        <w:t xml:space="preserve">в </w:t>
      </w:r>
      <w:r w:rsidR="0057503F" w:rsidRPr="004B6A57">
        <w:rPr>
          <w:rStyle w:val="extendedtext-full"/>
          <w:rFonts w:ascii="Times New Roman" w:hAnsi="Times New Roman"/>
          <w:sz w:val="24"/>
          <w:szCs w:val="24"/>
        </w:rPr>
        <w:t>части</w:t>
      </w:r>
      <w:r w:rsidR="008826FA" w:rsidRPr="004B6A57">
        <w:rPr>
          <w:rStyle w:val="extendedtext-full"/>
          <w:rFonts w:ascii="Times New Roman" w:hAnsi="Times New Roman"/>
          <w:sz w:val="24"/>
          <w:szCs w:val="24"/>
        </w:rPr>
        <w:t xml:space="preserve"> формирования и утверждения</w:t>
      </w:r>
      <w:r w:rsidR="0057503F" w:rsidRPr="004B6A57">
        <w:rPr>
          <w:rStyle w:val="extendedtext-full"/>
          <w:rFonts w:ascii="Times New Roman" w:hAnsi="Times New Roman"/>
          <w:sz w:val="24"/>
          <w:szCs w:val="24"/>
        </w:rPr>
        <w:t xml:space="preserve"> муниципальной программы.</w:t>
      </w:r>
    </w:p>
    <w:p w14:paraId="67C57EC0" w14:textId="77777777" w:rsidR="00451319" w:rsidRPr="004B6A57" w:rsidRDefault="005A33D1" w:rsidP="00D3410D">
      <w:pPr>
        <w:spacing w:after="0" w:line="240" w:lineRule="auto"/>
        <w:ind w:firstLine="709"/>
        <w:jc w:val="both"/>
        <w:rPr>
          <w:rStyle w:val="extendedtext-full"/>
          <w:rFonts w:ascii="Times New Roman" w:hAnsi="Times New Roman"/>
          <w:sz w:val="24"/>
          <w:szCs w:val="24"/>
        </w:rPr>
      </w:pPr>
      <w:r w:rsidRPr="004B6A57">
        <w:rPr>
          <w:rStyle w:val="extendedtext-full"/>
          <w:rFonts w:ascii="Times New Roman" w:hAnsi="Times New Roman"/>
          <w:sz w:val="24"/>
          <w:szCs w:val="24"/>
        </w:rPr>
        <w:t xml:space="preserve">В ходе </w:t>
      </w:r>
      <w:r w:rsidR="00451319" w:rsidRPr="004B6A57">
        <w:rPr>
          <w:rStyle w:val="extendedtext-full"/>
          <w:rFonts w:ascii="Times New Roman" w:hAnsi="Times New Roman"/>
          <w:sz w:val="24"/>
          <w:szCs w:val="24"/>
        </w:rPr>
        <w:t>экспертн</w:t>
      </w:r>
      <w:r w:rsidRPr="004B6A57">
        <w:rPr>
          <w:rStyle w:val="extendedtext-full"/>
          <w:rFonts w:ascii="Times New Roman" w:hAnsi="Times New Roman"/>
          <w:sz w:val="24"/>
          <w:szCs w:val="24"/>
        </w:rPr>
        <w:t>ой</w:t>
      </w:r>
      <w:r w:rsidR="00451319" w:rsidRPr="004B6A57">
        <w:rPr>
          <w:rStyle w:val="extendedtext-full"/>
          <w:rFonts w:ascii="Times New Roman" w:hAnsi="Times New Roman"/>
          <w:sz w:val="24"/>
          <w:szCs w:val="24"/>
        </w:rPr>
        <w:t xml:space="preserve"> оценк</w:t>
      </w:r>
      <w:r w:rsidRPr="004B6A57">
        <w:rPr>
          <w:rStyle w:val="extendedtext-full"/>
          <w:rFonts w:ascii="Times New Roman" w:hAnsi="Times New Roman"/>
          <w:sz w:val="24"/>
          <w:szCs w:val="24"/>
        </w:rPr>
        <w:t>и</w:t>
      </w:r>
      <w:r w:rsidR="00451319" w:rsidRPr="004B6A57">
        <w:rPr>
          <w:rStyle w:val="extendedtext-full"/>
          <w:rFonts w:ascii="Times New Roman" w:hAnsi="Times New Roman"/>
          <w:sz w:val="24"/>
          <w:szCs w:val="24"/>
        </w:rPr>
        <w:t xml:space="preserve"> планирования </w:t>
      </w:r>
      <w:r w:rsidR="00451319" w:rsidRPr="004B6A57">
        <w:rPr>
          <w:rStyle w:val="extendedtext-full"/>
          <w:rFonts w:ascii="Times New Roman" w:hAnsi="Times New Roman"/>
          <w:bCs/>
          <w:sz w:val="24"/>
          <w:szCs w:val="24"/>
        </w:rPr>
        <w:t>муниципальной</w:t>
      </w:r>
      <w:r w:rsidR="00451319" w:rsidRPr="004B6A57">
        <w:rPr>
          <w:rStyle w:val="extendedtext-full"/>
          <w:rFonts w:ascii="Times New Roman" w:hAnsi="Times New Roman"/>
          <w:sz w:val="24"/>
          <w:szCs w:val="24"/>
        </w:rPr>
        <w:t xml:space="preserve"> </w:t>
      </w:r>
      <w:r w:rsidR="00451319" w:rsidRPr="004B6A57">
        <w:rPr>
          <w:rStyle w:val="extendedtext-full"/>
          <w:rFonts w:ascii="Times New Roman" w:hAnsi="Times New Roman"/>
          <w:bCs/>
          <w:sz w:val="24"/>
          <w:szCs w:val="24"/>
        </w:rPr>
        <w:t>программы</w:t>
      </w:r>
      <w:r w:rsidR="00451319" w:rsidRPr="004B6A57">
        <w:rPr>
          <w:rStyle w:val="extendedtext-full"/>
          <w:rFonts w:ascii="Times New Roman" w:hAnsi="Times New Roman"/>
          <w:sz w:val="24"/>
          <w:szCs w:val="24"/>
        </w:rPr>
        <w:t xml:space="preserve"> </w:t>
      </w:r>
      <w:r w:rsidRPr="004B6A57">
        <w:rPr>
          <w:rStyle w:val="extendedtext-full"/>
          <w:rFonts w:ascii="Times New Roman" w:hAnsi="Times New Roman"/>
          <w:sz w:val="24"/>
          <w:szCs w:val="24"/>
        </w:rPr>
        <w:t>отмечается</w:t>
      </w:r>
      <w:r w:rsidR="00451319" w:rsidRPr="004B6A57">
        <w:rPr>
          <w:rStyle w:val="extendedtext-full"/>
          <w:rFonts w:ascii="Times New Roman" w:hAnsi="Times New Roman"/>
          <w:sz w:val="24"/>
          <w:szCs w:val="24"/>
        </w:rPr>
        <w:t>, что при разработке П</w:t>
      </w:r>
      <w:r w:rsidR="00451319" w:rsidRPr="004B6A57">
        <w:rPr>
          <w:rStyle w:val="extendedtext-full"/>
          <w:rFonts w:ascii="Times New Roman" w:hAnsi="Times New Roman"/>
          <w:bCs/>
          <w:sz w:val="24"/>
          <w:szCs w:val="24"/>
        </w:rPr>
        <w:t>рограммы</w:t>
      </w:r>
      <w:r w:rsidR="00451319" w:rsidRPr="004B6A57">
        <w:rPr>
          <w:rStyle w:val="extendedtext-full"/>
          <w:rFonts w:ascii="Times New Roman" w:hAnsi="Times New Roman"/>
          <w:sz w:val="24"/>
          <w:szCs w:val="24"/>
        </w:rPr>
        <w:t xml:space="preserve"> ответственным исполнителем </w:t>
      </w:r>
      <w:r w:rsidR="00451319" w:rsidRPr="004B6A57">
        <w:rPr>
          <w:rStyle w:val="extendedtext-full"/>
          <w:rFonts w:ascii="Times New Roman" w:hAnsi="Times New Roman"/>
          <w:bCs/>
          <w:sz w:val="24"/>
          <w:szCs w:val="24"/>
        </w:rPr>
        <w:t>недостаточно</w:t>
      </w:r>
      <w:r w:rsidR="00451319" w:rsidRPr="004B6A57">
        <w:rPr>
          <w:rStyle w:val="extendedtext-full"/>
          <w:rFonts w:ascii="Times New Roman" w:hAnsi="Times New Roman"/>
          <w:sz w:val="24"/>
          <w:szCs w:val="24"/>
        </w:rPr>
        <w:t xml:space="preserve"> точно проработаны плановые значения показателей задач подпрограммы (показатели не скорректированы </w:t>
      </w:r>
      <w:r w:rsidR="00E22F44" w:rsidRPr="004B6A57">
        <w:rPr>
          <w:rStyle w:val="extendedtext-full"/>
          <w:rFonts w:ascii="Times New Roman" w:hAnsi="Times New Roman"/>
          <w:sz w:val="24"/>
          <w:szCs w:val="24"/>
        </w:rPr>
        <w:t xml:space="preserve">и </w:t>
      </w:r>
      <w:r w:rsidR="00451319" w:rsidRPr="004B6A57">
        <w:rPr>
          <w:rStyle w:val="extendedtext-full"/>
          <w:rFonts w:ascii="Times New Roman" w:hAnsi="Times New Roman"/>
          <w:sz w:val="24"/>
          <w:szCs w:val="24"/>
        </w:rPr>
        <w:t>не отражают в достаточной мере эффективность реализации мероприятий</w:t>
      </w:r>
      <w:r w:rsidR="00E22F44" w:rsidRPr="004B6A57">
        <w:rPr>
          <w:rStyle w:val="extendedtext-full"/>
          <w:rFonts w:ascii="Times New Roman" w:hAnsi="Times New Roman"/>
          <w:sz w:val="24"/>
          <w:szCs w:val="24"/>
        </w:rPr>
        <w:t>).</w:t>
      </w:r>
      <w:r w:rsidR="00451319" w:rsidRPr="004B6A57">
        <w:rPr>
          <w:rStyle w:val="extendedtext-full"/>
          <w:rFonts w:ascii="Times New Roman" w:hAnsi="Times New Roman"/>
          <w:sz w:val="24"/>
          <w:szCs w:val="24"/>
        </w:rPr>
        <w:t xml:space="preserve"> </w:t>
      </w:r>
      <w:r w:rsidR="00E22F44" w:rsidRPr="004B6A57">
        <w:rPr>
          <w:rStyle w:val="extendedtext-full"/>
          <w:rFonts w:ascii="Times New Roman" w:hAnsi="Times New Roman"/>
          <w:sz w:val="24"/>
          <w:szCs w:val="24"/>
        </w:rPr>
        <w:t>Отсутствует мотивация ответственного исполнителя.</w:t>
      </w:r>
    </w:p>
    <w:p w14:paraId="1E9C71CE" w14:textId="77777777" w:rsidR="004F321C" w:rsidRPr="004B6A57" w:rsidRDefault="00BB50E9" w:rsidP="00D3410D">
      <w:pPr>
        <w:spacing w:after="0" w:line="240" w:lineRule="auto"/>
        <w:ind w:firstLine="709"/>
        <w:jc w:val="both"/>
        <w:rPr>
          <w:rStyle w:val="extendedtext-short"/>
          <w:rFonts w:ascii="Times New Roman" w:hAnsi="Times New Roman"/>
          <w:b/>
          <w:bCs/>
          <w:i/>
          <w:iCs/>
          <w:sz w:val="24"/>
          <w:szCs w:val="24"/>
        </w:rPr>
      </w:pPr>
      <w:r w:rsidRPr="004B6A57">
        <w:rPr>
          <w:rStyle w:val="extendedtext-full"/>
          <w:rFonts w:ascii="Times New Roman" w:hAnsi="Times New Roman"/>
          <w:b/>
          <w:bCs/>
          <w:i/>
          <w:iCs/>
          <w:sz w:val="24"/>
          <w:szCs w:val="24"/>
        </w:rPr>
        <w:t>Предложение:</w:t>
      </w:r>
      <w:r w:rsidR="00731AA1" w:rsidRPr="004B6A57">
        <w:rPr>
          <w:rStyle w:val="extendedtext-full"/>
          <w:rFonts w:ascii="Times New Roman" w:hAnsi="Times New Roman"/>
          <w:b/>
          <w:bCs/>
          <w:i/>
          <w:iCs/>
          <w:sz w:val="24"/>
          <w:szCs w:val="24"/>
        </w:rPr>
        <w:t> </w:t>
      </w:r>
      <w:r w:rsidR="0057503F" w:rsidRPr="004B6A57"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</w:rPr>
        <w:t xml:space="preserve">ответственному исполнителю </w:t>
      </w:r>
      <w:r w:rsidR="00731AA1" w:rsidRPr="004B6A57">
        <w:rPr>
          <w:rStyle w:val="extendedtext-full"/>
          <w:rFonts w:ascii="Times New Roman" w:hAnsi="Times New Roman"/>
          <w:b/>
          <w:bCs/>
          <w:i/>
          <w:iCs/>
          <w:sz w:val="24"/>
          <w:szCs w:val="24"/>
        </w:rPr>
        <w:t>с</w:t>
      </w:r>
      <w:r w:rsidR="004F321C" w:rsidRPr="004B6A57">
        <w:rPr>
          <w:rStyle w:val="extendedtext-full"/>
          <w:rFonts w:ascii="Times New Roman" w:hAnsi="Times New Roman"/>
          <w:b/>
          <w:bCs/>
          <w:i/>
          <w:iCs/>
          <w:sz w:val="24"/>
          <w:szCs w:val="24"/>
        </w:rPr>
        <w:t>корректиров</w:t>
      </w:r>
      <w:r w:rsidR="00731AA1" w:rsidRPr="004B6A57">
        <w:rPr>
          <w:rStyle w:val="extendedtext-full"/>
          <w:rFonts w:ascii="Times New Roman" w:hAnsi="Times New Roman"/>
          <w:b/>
          <w:bCs/>
          <w:i/>
          <w:iCs/>
          <w:sz w:val="24"/>
          <w:szCs w:val="24"/>
        </w:rPr>
        <w:t>ать</w:t>
      </w:r>
      <w:r w:rsidR="004F321C" w:rsidRPr="004B6A57">
        <w:rPr>
          <w:rStyle w:val="extendedtext-full"/>
          <w:rFonts w:ascii="Times New Roman" w:hAnsi="Times New Roman"/>
          <w:b/>
          <w:bCs/>
          <w:i/>
          <w:iCs/>
          <w:sz w:val="24"/>
          <w:szCs w:val="24"/>
        </w:rPr>
        <w:t xml:space="preserve"> показател</w:t>
      </w:r>
      <w:r w:rsidR="00731AA1" w:rsidRPr="004B6A57">
        <w:rPr>
          <w:rStyle w:val="extendedtext-full"/>
          <w:rFonts w:ascii="Times New Roman" w:hAnsi="Times New Roman"/>
          <w:b/>
          <w:bCs/>
          <w:i/>
          <w:iCs/>
          <w:sz w:val="24"/>
          <w:szCs w:val="24"/>
        </w:rPr>
        <w:t>и</w:t>
      </w:r>
      <w:r w:rsidR="004F321C" w:rsidRPr="004B6A57">
        <w:rPr>
          <w:rStyle w:val="extendedtext-full"/>
          <w:rFonts w:ascii="Times New Roman" w:hAnsi="Times New Roman"/>
          <w:b/>
          <w:bCs/>
          <w:i/>
          <w:iCs/>
          <w:sz w:val="24"/>
          <w:szCs w:val="24"/>
        </w:rPr>
        <w:t xml:space="preserve"> мероприятий муниципальной программы в зависимости от динамики и темпов решения тактических задач</w:t>
      </w:r>
      <w:r w:rsidRPr="004B6A57">
        <w:rPr>
          <w:rStyle w:val="extendedtext-full"/>
          <w:rFonts w:ascii="Times New Roman" w:hAnsi="Times New Roman"/>
          <w:b/>
          <w:bCs/>
          <w:i/>
          <w:iCs/>
          <w:sz w:val="24"/>
          <w:szCs w:val="24"/>
        </w:rPr>
        <w:t>.</w:t>
      </w:r>
    </w:p>
    <w:p w14:paraId="72C6AE72" w14:textId="77777777" w:rsidR="00E1061E" w:rsidRPr="004B6A57" w:rsidRDefault="00E1061E" w:rsidP="00D3410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B1F379C" w14:textId="77777777" w:rsidR="00EF63FB" w:rsidRPr="004B6A57" w:rsidRDefault="00345BE6" w:rsidP="00D3410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6A57">
        <w:rPr>
          <w:rFonts w:ascii="Times New Roman" w:hAnsi="Times New Roman"/>
          <w:sz w:val="24"/>
          <w:szCs w:val="24"/>
        </w:rPr>
        <w:t>б</w:t>
      </w:r>
      <w:r w:rsidR="00EF63FB" w:rsidRPr="004B6A57">
        <w:rPr>
          <w:rFonts w:ascii="Times New Roman" w:hAnsi="Times New Roman"/>
          <w:sz w:val="24"/>
          <w:szCs w:val="24"/>
        </w:rPr>
        <w:t>) не минимизировано количество показателей, характеризуемых с использованием ограничений «не менее» (пункт 21 Методических указаний № 28-рфэ).</w:t>
      </w:r>
    </w:p>
    <w:p w14:paraId="07A5409B" w14:textId="77777777" w:rsidR="00EF63FB" w:rsidRPr="004B6A57" w:rsidRDefault="00EF63FB" w:rsidP="00D3410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6A57">
        <w:rPr>
          <w:rFonts w:ascii="Times New Roman" w:hAnsi="Times New Roman"/>
          <w:sz w:val="24"/>
          <w:szCs w:val="24"/>
        </w:rPr>
        <w:t xml:space="preserve">Согласно Приложению 4 «Характеристика муниципальной программы» перечень показателей сформирован таким образом, что </w:t>
      </w:r>
      <w:r w:rsidR="005A33D1" w:rsidRPr="004B6A57">
        <w:rPr>
          <w:rFonts w:ascii="Times New Roman" w:hAnsi="Times New Roman"/>
          <w:sz w:val="24"/>
          <w:szCs w:val="24"/>
        </w:rPr>
        <w:t>20</w:t>
      </w:r>
      <w:r w:rsidR="00287691" w:rsidRPr="004B6A57">
        <w:rPr>
          <w:rFonts w:ascii="Times New Roman" w:hAnsi="Times New Roman"/>
          <w:sz w:val="24"/>
          <w:szCs w:val="24"/>
        </w:rPr>
        <w:t xml:space="preserve"> </w:t>
      </w:r>
      <w:r w:rsidRPr="004B6A57">
        <w:rPr>
          <w:rFonts w:ascii="Times New Roman" w:hAnsi="Times New Roman"/>
          <w:sz w:val="24"/>
          <w:szCs w:val="24"/>
        </w:rPr>
        <w:t xml:space="preserve">из </w:t>
      </w:r>
      <w:r w:rsidR="00C54D77" w:rsidRPr="004B6A57">
        <w:rPr>
          <w:rFonts w:ascii="Times New Roman" w:hAnsi="Times New Roman"/>
          <w:sz w:val="24"/>
          <w:szCs w:val="24"/>
        </w:rPr>
        <w:t>54</w:t>
      </w:r>
      <w:r w:rsidRPr="004B6A57">
        <w:rPr>
          <w:rFonts w:ascii="Times New Roman" w:hAnsi="Times New Roman"/>
          <w:sz w:val="24"/>
          <w:szCs w:val="24"/>
        </w:rPr>
        <w:t xml:space="preserve"> показателей целей, задач и мероприятий (административных мероприятий) име</w:t>
      </w:r>
      <w:r w:rsidR="00BB30CE" w:rsidRPr="004B6A57">
        <w:rPr>
          <w:rFonts w:ascii="Times New Roman" w:hAnsi="Times New Roman"/>
          <w:sz w:val="24"/>
          <w:szCs w:val="24"/>
        </w:rPr>
        <w:t>е</w:t>
      </w:r>
      <w:r w:rsidRPr="004B6A57">
        <w:rPr>
          <w:rFonts w:ascii="Times New Roman" w:hAnsi="Times New Roman"/>
          <w:sz w:val="24"/>
          <w:szCs w:val="24"/>
        </w:rPr>
        <w:t>т пороговые значения с ограничением «не менее».</w:t>
      </w:r>
    </w:p>
    <w:p w14:paraId="69AC211F" w14:textId="77777777" w:rsidR="00EF63FB" w:rsidRPr="004B6A57" w:rsidRDefault="00EF63FB" w:rsidP="00D3410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6A57">
        <w:rPr>
          <w:rFonts w:ascii="Times New Roman" w:hAnsi="Times New Roman"/>
          <w:sz w:val="24"/>
          <w:szCs w:val="24"/>
        </w:rPr>
        <w:t>Таким образом, отсутствие конкретных показателей на период реализации Программы приводит к снижению оценки эффективности ее реализации для принятия управленческих решений.</w:t>
      </w:r>
    </w:p>
    <w:p w14:paraId="0B7F7F8D" w14:textId="77777777" w:rsidR="00345BE6" w:rsidRPr="004B6A57" w:rsidRDefault="000B3975" w:rsidP="00D3410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B6A57">
        <w:rPr>
          <w:rStyle w:val="extendedtext-full"/>
          <w:rFonts w:ascii="Times New Roman" w:hAnsi="Times New Roman"/>
          <w:b/>
          <w:bCs/>
          <w:i/>
          <w:iCs/>
          <w:sz w:val="24"/>
          <w:szCs w:val="24"/>
        </w:rPr>
        <w:t xml:space="preserve">Предложение: </w:t>
      </w:r>
      <w:r w:rsidR="0057503F" w:rsidRPr="004B6A57"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</w:rPr>
        <w:t xml:space="preserve">ответственному исполнителю </w:t>
      </w:r>
      <w:r w:rsidRPr="004B6A57">
        <w:rPr>
          <w:rFonts w:ascii="Times New Roman" w:hAnsi="Times New Roman"/>
          <w:b/>
          <w:bCs/>
          <w:i/>
          <w:iCs/>
          <w:sz w:val="24"/>
          <w:szCs w:val="24"/>
        </w:rPr>
        <w:t>минимиз</w:t>
      </w:r>
      <w:r w:rsidR="00551B8E" w:rsidRPr="004B6A57">
        <w:rPr>
          <w:rFonts w:ascii="Times New Roman" w:hAnsi="Times New Roman"/>
          <w:b/>
          <w:bCs/>
          <w:i/>
          <w:iCs/>
          <w:sz w:val="24"/>
          <w:szCs w:val="24"/>
        </w:rPr>
        <w:t>ировать количество показателей с ограничением</w:t>
      </w:r>
      <w:r w:rsidRPr="004B6A57">
        <w:rPr>
          <w:rFonts w:ascii="Times New Roman" w:hAnsi="Times New Roman"/>
          <w:b/>
          <w:bCs/>
          <w:i/>
          <w:iCs/>
          <w:sz w:val="24"/>
          <w:szCs w:val="24"/>
        </w:rPr>
        <w:t xml:space="preserve"> «не менее».</w:t>
      </w:r>
    </w:p>
    <w:p w14:paraId="354CFD2B" w14:textId="77777777" w:rsidR="00895E1F" w:rsidRPr="004B6A57" w:rsidRDefault="00895E1F" w:rsidP="000D2A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5993642" w14:textId="77777777" w:rsidR="00345BE6" w:rsidRPr="004B6A57" w:rsidRDefault="00345BE6" w:rsidP="000D2A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6A57">
        <w:rPr>
          <w:rFonts w:ascii="Times New Roman" w:hAnsi="Times New Roman"/>
          <w:sz w:val="24"/>
          <w:szCs w:val="24"/>
        </w:rPr>
        <w:t>в) не определен источник получения информации для расчета значений показател</w:t>
      </w:r>
      <w:r w:rsidR="0084708D" w:rsidRPr="004B6A57">
        <w:rPr>
          <w:rFonts w:ascii="Times New Roman" w:hAnsi="Times New Roman"/>
          <w:sz w:val="24"/>
          <w:szCs w:val="24"/>
        </w:rPr>
        <w:t xml:space="preserve">ей цели и задач в методике расчета </w:t>
      </w:r>
      <w:r w:rsidRPr="004B6A57">
        <w:rPr>
          <w:rFonts w:ascii="Times New Roman" w:hAnsi="Times New Roman"/>
          <w:sz w:val="24"/>
          <w:szCs w:val="24"/>
        </w:rPr>
        <w:t>(пункт 29 Методических указаний № 28-рфэ).</w:t>
      </w:r>
    </w:p>
    <w:p w14:paraId="41C3616F" w14:textId="0A412286" w:rsidR="00261C2C" w:rsidRPr="004B6A57" w:rsidRDefault="00261C2C" w:rsidP="00196F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6A57">
        <w:rPr>
          <w:rFonts w:ascii="Times New Roman" w:hAnsi="Times New Roman"/>
          <w:sz w:val="24"/>
          <w:szCs w:val="24"/>
          <w:highlight w:val="white"/>
        </w:rPr>
        <w:t xml:space="preserve">В соответствии с </w:t>
      </w:r>
      <w:r w:rsidR="000D2A16" w:rsidRPr="004B6A57">
        <w:rPr>
          <w:rFonts w:ascii="Times New Roman" w:hAnsi="Times New Roman"/>
          <w:sz w:val="24"/>
          <w:szCs w:val="24"/>
          <w:highlight w:val="white"/>
        </w:rPr>
        <w:t xml:space="preserve">подпунктом «г» </w:t>
      </w:r>
      <w:r w:rsidRPr="004B6A57">
        <w:rPr>
          <w:rFonts w:ascii="Times New Roman" w:hAnsi="Times New Roman"/>
          <w:sz w:val="24"/>
          <w:szCs w:val="24"/>
          <w:highlight w:val="white"/>
        </w:rPr>
        <w:t>пункт</w:t>
      </w:r>
      <w:r w:rsidR="000D2A16" w:rsidRPr="004B6A57">
        <w:rPr>
          <w:rFonts w:ascii="Times New Roman" w:hAnsi="Times New Roman"/>
          <w:sz w:val="24"/>
          <w:szCs w:val="24"/>
          <w:highlight w:val="white"/>
        </w:rPr>
        <w:t>а</w:t>
      </w:r>
      <w:r w:rsidRPr="004B6A57">
        <w:rPr>
          <w:rFonts w:ascii="Times New Roman" w:hAnsi="Times New Roman"/>
          <w:sz w:val="24"/>
          <w:szCs w:val="24"/>
          <w:highlight w:val="white"/>
        </w:rPr>
        <w:t xml:space="preserve"> 13</w:t>
      </w:r>
      <w:r w:rsidRPr="004B6A57">
        <w:rPr>
          <w:rFonts w:ascii="Times New Roman" w:hAnsi="Times New Roman"/>
          <w:sz w:val="24"/>
          <w:szCs w:val="24"/>
        </w:rPr>
        <w:t xml:space="preserve"> Методических указаний</w:t>
      </w:r>
      <w:r w:rsidR="00DE1FF9" w:rsidRPr="004B6A57"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Pr="004B6A57">
        <w:rPr>
          <w:rFonts w:ascii="Times New Roman" w:hAnsi="Times New Roman"/>
          <w:sz w:val="24"/>
          <w:szCs w:val="24"/>
        </w:rPr>
        <w:t>№ 28-рфэ</w:t>
      </w:r>
      <w:r w:rsidRPr="004B6A57">
        <w:rPr>
          <w:rFonts w:ascii="Times New Roman" w:hAnsi="Times New Roman"/>
          <w:sz w:val="24"/>
          <w:szCs w:val="24"/>
          <w:highlight w:val="white"/>
        </w:rPr>
        <w:t> </w:t>
      </w:r>
      <w:r w:rsidRPr="004B6A57">
        <w:rPr>
          <w:rFonts w:ascii="Times New Roman" w:hAnsi="Times New Roman"/>
          <w:sz w:val="24"/>
          <w:szCs w:val="24"/>
        </w:rPr>
        <w:t>показатели муниципальной программы должны соответствовать требованиям</w:t>
      </w:r>
      <w:r w:rsidR="000D2A16" w:rsidRPr="004B6A57">
        <w:rPr>
          <w:rFonts w:ascii="Times New Roman" w:hAnsi="Times New Roman"/>
          <w:sz w:val="24"/>
          <w:szCs w:val="24"/>
        </w:rPr>
        <w:t>, в том числе и</w:t>
      </w:r>
      <w:r w:rsidR="00B803D7" w:rsidRPr="004B6A57">
        <w:rPr>
          <w:rFonts w:ascii="Times New Roman" w:hAnsi="Times New Roman"/>
          <w:sz w:val="24"/>
          <w:szCs w:val="24"/>
        </w:rPr>
        <w:t>з</w:t>
      </w:r>
      <w:r w:rsidR="000D2A16" w:rsidRPr="004B6A57">
        <w:rPr>
          <w:rFonts w:ascii="Times New Roman" w:hAnsi="Times New Roman"/>
          <w:sz w:val="24"/>
          <w:szCs w:val="24"/>
        </w:rPr>
        <w:t xml:space="preserve"> них: достоверность – способ сбора и обработки отчетных значений показателей должен допускать возможность проверки их точности в процессе независимого мониторинга и оценки муниципальной программы.</w:t>
      </w:r>
    </w:p>
    <w:p w14:paraId="7F7DC8E5" w14:textId="77777777" w:rsidR="00196FF1" w:rsidRPr="004B6A57" w:rsidRDefault="00196FF1" w:rsidP="00196F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6A57">
        <w:rPr>
          <w:rFonts w:ascii="Times New Roman" w:hAnsi="Times New Roman"/>
          <w:sz w:val="24"/>
          <w:szCs w:val="24"/>
        </w:rPr>
        <w:t>Согласно пункту 19 Методических указаний № 28-рфэ целевые показатели муниципальной программы, характеризующие достижение цели или решение задач, должны обеспечить возможность проверки и подтверждения достижения или решения этих целей и задач.</w:t>
      </w:r>
    </w:p>
    <w:p w14:paraId="1790F6C6" w14:textId="77777777" w:rsidR="006353D8" w:rsidRPr="004B6A57" w:rsidRDefault="00196FF1" w:rsidP="00196F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6A57">
        <w:rPr>
          <w:rFonts w:ascii="Times New Roman" w:hAnsi="Times New Roman"/>
          <w:sz w:val="24"/>
          <w:szCs w:val="24"/>
        </w:rPr>
        <w:t>П</w:t>
      </w:r>
      <w:r w:rsidR="006353D8" w:rsidRPr="004B6A57">
        <w:rPr>
          <w:rFonts w:ascii="Times New Roman" w:hAnsi="Times New Roman"/>
          <w:sz w:val="24"/>
          <w:szCs w:val="24"/>
        </w:rPr>
        <w:t>ункт</w:t>
      </w:r>
      <w:r w:rsidRPr="004B6A57">
        <w:rPr>
          <w:rFonts w:ascii="Times New Roman" w:hAnsi="Times New Roman"/>
          <w:sz w:val="24"/>
          <w:szCs w:val="24"/>
        </w:rPr>
        <w:t>ом</w:t>
      </w:r>
      <w:r w:rsidR="006353D8" w:rsidRPr="004B6A57">
        <w:rPr>
          <w:rFonts w:ascii="Times New Roman" w:hAnsi="Times New Roman"/>
          <w:sz w:val="24"/>
          <w:szCs w:val="24"/>
        </w:rPr>
        <w:t xml:space="preserve"> 29 Методических указаний № 28-рфэ </w:t>
      </w:r>
      <w:r w:rsidRPr="004B6A57">
        <w:rPr>
          <w:rFonts w:ascii="Times New Roman" w:hAnsi="Times New Roman"/>
          <w:sz w:val="24"/>
          <w:szCs w:val="24"/>
        </w:rPr>
        <w:t xml:space="preserve">определено, что </w:t>
      </w:r>
      <w:r w:rsidR="006353D8" w:rsidRPr="004B6A57">
        <w:rPr>
          <w:rFonts w:ascii="Times New Roman" w:hAnsi="Times New Roman"/>
          <w:sz w:val="24"/>
          <w:szCs w:val="24"/>
        </w:rPr>
        <w:t>методами сбора информации могут быть: периодическая отчетность, перепись, единовременное обследование (учет), бухгалтерская отчетность, финансовая отчетность, социологическое исследование, административная информация и т.п.</w:t>
      </w:r>
    </w:p>
    <w:p w14:paraId="2F57CDE4" w14:textId="77777777" w:rsidR="00F203F9" w:rsidRPr="004B6A57" w:rsidRDefault="00287691" w:rsidP="003A72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4B6A57">
        <w:rPr>
          <w:rFonts w:ascii="Times New Roman" w:hAnsi="Times New Roman"/>
          <w:sz w:val="24"/>
          <w:szCs w:val="24"/>
        </w:rPr>
        <w:t>Вместе с тем, в</w:t>
      </w:r>
      <w:r w:rsidR="0084708D" w:rsidRPr="004B6A57">
        <w:rPr>
          <w:rFonts w:ascii="Times New Roman" w:hAnsi="Times New Roman"/>
          <w:sz w:val="24"/>
          <w:szCs w:val="24"/>
        </w:rPr>
        <w:t xml:space="preserve"> </w:t>
      </w:r>
      <w:r w:rsidR="00F203F9" w:rsidRPr="004B6A57">
        <w:rPr>
          <w:rFonts w:ascii="Times New Roman" w:hAnsi="Times New Roman"/>
          <w:sz w:val="24"/>
          <w:szCs w:val="24"/>
        </w:rPr>
        <w:t xml:space="preserve">методике расчета отдельных значений показателей </w:t>
      </w:r>
      <w:r w:rsidR="007F0F4E" w:rsidRPr="004B6A57">
        <w:rPr>
          <w:rFonts w:ascii="Times New Roman" w:hAnsi="Times New Roman"/>
          <w:sz w:val="24"/>
          <w:szCs w:val="24"/>
        </w:rPr>
        <w:t>цели и задач</w:t>
      </w:r>
      <w:r w:rsidR="00E80EBD" w:rsidRPr="004B6A57">
        <w:rPr>
          <w:rFonts w:ascii="Times New Roman" w:hAnsi="Times New Roman"/>
          <w:sz w:val="24"/>
          <w:szCs w:val="24"/>
        </w:rPr>
        <w:t>, являющейся приложением к Программе,</w:t>
      </w:r>
      <w:r w:rsidR="007F0F4E" w:rsidRPr="004B6A57">
        <w:rPr>
          <w:rFonts w:ascii="Times New Roman" w:hAnsi="Times New Roman"/>
          <w:sz w:val="24"/>
          <w:szCs w:val="24"/>
        </w:rPr>
        <w:t xml:space="preserve"> </w:t>
      </w:r>
      <w:r w:rsidR="0084708D" w:rsidRPr="004B6A57">
        <w:rPr>
          <w:rFonts w:ascii="Times New Roman" w:hAnsi="Times New Roman"/>
          <w:sz w:val="24"/>
          <w:szCs w:val="24"/>
        </w:rPr>
        <w:t xml:space="preserve">источником получения информации служит </w:t>
      </w:r>
      <w:r w:rsidR="0084708D" w:rsidRPr="004B6A57">
        <w:rPr>
          <w:rFonts w:ascii="Times New Roman" w:hAnsi="Times New Roman"/>
          <w:sz w:val="24"/>
          <w:szCs w:val="24"/>
          <w:u w:val="single"/>
        </w:rPr>
        <w:t>использование фактических данных за год</w:t>
      </w:r>
      <w:r w:rsidR="00F203F9" w:rsidRPr="004B6A57">
        <w:rPr>
          <w:rFonts w:ascii="Times New Roman" w:hAnsi="Times New Roman"/>
          <w:sz w:val="24"/>
          <w:szCs w:val="24"/>
        </w:rPr>
        <w:t>, в том числе</w:t>
      </w:r>
      <w:r w:rsidR="00B07580" w:rsidRPr="004B6A57">
        <w:rPr>
          <w:rFonts w:ascii="Times New Roman" w:hAnsi="Times New Roman"/>
          <w:sz w:val="24"/>
          <w:szCs w:val="24"/>
        </w:rPr>
        <w:t xml:space="preserve"> для следующих показателей</w:t>
      </w:r>
      <w:r w:rsidR="00F203F9" w:rsidRPr="004B6A57">
        <w:rPr>
          <w:rFonts w:ascii="Times New Roman" w:hAnsi="Times New Roman"/>
          <w:sz w:val="24"/>
          <w:szCs w:val="24"/>
        </w:rPr>
        <w:t>:</w:t>
      </w:r>
      <w:r w:rsidR="00F203F9" w:rsidRPr="004B6A57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56827400" w14:textId="77777777" w:rsidR="0084708D" w:rsidRPr="004B6A57" w:rsidRDefault="0084708D" w:rsidP="003A72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6A57">
        <w:rPr>
          <w:rFonts w:ascii="Times New Roman" w:hAnsi="Times New Roman"/>
          <w:sz w:val="24"/>
          <w:szCs w:val="24"/>
        </w:rPr>
        <w:t>- общая масс отходов (т);</w:t>
      </w:r>
    </w:p>
    <w:p w14:paraId="65A90B79" w14:textId="77777777" w:rsidR="0030658C" w:rsidRPr="004B6A57" w:rsidRDefault="00D3410D" w:rsidP="003A72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6A57">
        <w:rPr>
          <w:rFonts w:ascii="Times New Roman" w:hAnsi="Times New Roman"/>
          <w:sz w:val="24"/>
          <w:szCs w:val="24"/>
        </w:rPr>
        <w:lastRenderedPageBreak/>
        <w:t>- </w:t>
      </w:r>
      <w:r w:rsidR="0030658C" w:rsidRPr="004B6A57">
        <w:rPr>
          <w:rFonts w:ascii="Times New Roman" w:hAnsi="Times New Roman"/>
          <w:sz w:val="24"/>
          <w:szCs w:val="24"/>
        </w:rPr>
        <w:t>общая протяженность муниципальных инженерных сетей, требующих капитального ремонта;</w:t>
      </w:r>
    </w:p>
    <w:p w14:paraId="212A1B3E" w14:textId="77777777" w:rsidR="0030658C" w:rsidRPr="004B6A57" w:rsidRDefault="0030658C" w:rsidP="003A72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6A57">
        <w:rPr>
          <w:rFonts w:ascii="Times New Roman" w:hAnsi="Times New Roman"/>
          <w:sz w:val="24"/>
          <w:szCs w:val="24"/>
        </w:rPr>
        <w:t>- общая протяженность муниципальных сетей ливневой канализации;</w:t>
      </w:r>
    </w:p>
    <w:p w14:paraId="6763DDC8" w14:textId="77777777" w:rsidR="0084708D" w:rsidRPr="004B6A57" w:rsidRDefault="0030658C" w:rsidP="003A72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6A57">
        <w:rPr>
          <w:rFonts w:ascii="Times New Roman" w:hAnsi="Times New Roman"/>
          <w:sz w:val="24"/>
          <w:szCs w:val="24"/>
        </w:rPr>
        <w:t>-</w:t>
      </w:r>
      <w:r w:rsidR="000B3975" w:rsidRPr="004B6A57">
        <w:rPr>
          <w:rFonts w:ascii="Times New Roman" w:hAnsi="Times New Roman"/>
          <w:sz w:val="24"/>
          <w:szCs w:val="24"/>
        </w:rPr>
        <w:t> </w:t>
      </w:r>
      <w:r w:rsidRPr="004B6A57">
        <w:rPr>
          <w:rFonts w:ascii="Times New Roman" w:hAnsi="Times New Roman"/>
          <w:sz w:val="24"/>
          <w:szCs w:val="24"/>
        </w:rPr>
        <w:t>количество контейнерных площадок, оборудованных раздельны</w:t>
      </w:r>
      <w:r w:rsidR="006116E7" w:rsidRPr="004B6A57">
        <w:rPr>
          <w:rFonts w:ascii="Times New Roman" w:hAnsi="Times New Roman"/>
          <w:sz w:val="24"/>
          <w:szCs w:val="24"/>
        </w:rPr>
        <w:t>м</w:t>
      </w:r>
      <w:r w:rsidRPr="004B6A57">
        <w:rPr>
          <w:rFonts w:ascii="Times New Roman" w:hAnsi="Times New Roman"/>
          <w:sz w:val="24"/>
          <w:szCs w:val="24"/>
        </w:rPr>
        <w:t xml:space="preserve"> накоплением отходов (шт.).</w:t>
      </w:r>
      <w:r w:rsidR="0084708D" w:rsidRPr="004B6A57">
        <w:rPr>
          <w:rFonts w:ascii="Times New Roman" w:hAnsi="Times New Roman"/>
          <w:sz w:val="24"/>
          <w:szCs w:val="24"/>
        </w:rPr>
        <w:t xml:space="preserve"> </w:t>
      </w:r>
    </w:p>
    <w:p w14:paraId="7D402DB3" w14:textId="35C8E62F" w:rsidR="0030658C" w:rsidRPr="004B6A57" w:rsidRDefault="00D60D53" w:rsidP="003A72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6A57">
        <w:rPr>
          <w:rFonts w:ascii="Times New Roman" w:hAnsi="Times New Roman"/>
          <w:sz w:val="24"/>
          <w:szCs w:val="24"/>
        </w:rPr>
        <w:t xml:space="preserve">Кроме того, </w:t>
      </w:r>
      <w:r w:rsidR="0030658C" w:rsidRPr="004B6A57">
        <w:rPr>
          <w:rFonts w:ascii="Times New Roman" w:hAnsi="Times New Roman"/>
          <w:sz w:val="24"/>
          <w:szCs w:val="24"/>
        </w:rPr>
        <w:t xml:space="preserve">не приведены сведения об ответственном </w:t>
      </w:r>
      <w:r w:rsidR="005A33D1" w:rsidRPr="004B6A57">
        <w:rPr>
          <w:rFonts w:ascii="Times New Roman" w:hAnsi="Times New Roman"/>
          <w:sz w:val="24"/>
          <w:szCs w:val="24"/>
        </w:rPr>
        <w:t xml:space="preserve">должностном лице </w:t>
      </w:r>
      <w:r w:rsidR="0030658C" w:rsidRPr="004B6A57">
        <w:rPr>
          <w:rFonts w:ascii="Times New Roman" w:hAnsi="Times New Roman"/>
          <w:sz w:val="24"/>
          <w:szCs w:val="24"/>
        </w:rPr>
        <w:t>за сбор данных по показателю</w:t>
      </w:r>
      <w:r w:rsidR="005735A7" w:rsidRPr="004B6A57">
        <w:rPr>
          <w:rFonts w:ascii="Times New Roman" w:hAnsi="Times New Roman"/>
          <w:sz w:val="24"/>
          <w:szCs w:val="24"/>
        </w:rPr>
        <w:t>, а также единицы измерения протяженности инженерных сетей.</w:t>
      </w:r>
      <w:r w:rsidR="0030658C" w:rsidRPr="004B6A57">
        <w:rPr>
          <w:rFonts w:ascii="Times New Roman" w:hAnsi="Times New Roman"/>
          <w:sz w:val="24"/>
          <w:szCs w:val="24"/>
        </w:rPr>
        <w:t xml:space="preserve"> </w:t>
      </w:r>
    </w:p>
    <w:p w14:paraId="22262962" w14:textId="77777777" w:rsidR="0084708D" w:rsidRPr="004B6A57" w:rsidRDefault="0030658C" w:rsidP="003A72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6A57">
        <w:rPr>
          <w:rFonts w:ascii="Times New Roman" w:hAnsi="Times New Roman"/>
          <w:sz w:val="24"/>
          <w:szCs w:val="24"/>
        </w:rPr>
        <w:t xml:space="preserve">Таким образом, </w:t>
      </w:r>
      <w:r w:rsidR="00D60D53" w:rsidRPr="004B6A57">
        <w:rPr>
          <w:rFonts w:ascii="Times New Roman" w:hAnsi="Times New Roman"/>
          <w:sz w:val="24"/>
          <w:szCs w:val="24"/>
        </w:rPr>
        <w:t>отсутстви</w:t>
      </w:r>
      <w:r w:rsidR="006353D8" w:rsidRPr="004B6A57">
        <w:rPr>
          <w:rFonts w:ascii="Times New Roman" w:hAnsi="Times New Roman"/>
          <w:sz w:val="24"/>
          <w:szCs w:val="24"/>
        </w:rPr>
        <w:t>е</w:t>
      </w:r>
      <w:r w:rsidR="00D60D53" w:rsidRPr="004B6A57">
        <w:rPr>
          <w:rFonts w:ascii="Times New Roman" w:hAnsi="Times New Roman"/>
          <w:sz w:val="24"/>
          <w:szCs w:val="24"/>
        </w:rPr>
        <w:t xml:space="preserve"> сведений о методах сбора информации </w:t>
      </w:r>
      <w:r w:rsidR="00E80EBD" w:rsidRPr="004B6A57">
        <w:rPr>
          <w:rFonts w:ascii="Times New Roman" w:hAnsi="Times New Roman"/>
          <w:sz w:val="24"/>
          <w:szCs w:val="24"/>
        </w:rPr>
        <w:t xml:space="preserve">по отдельным показателям </w:t>
      </w:r>
      <w:r w:rsidR="006353D8" w:rsidRPr="004B6A57">
        <w:rPr>
          <w:rFonts w:ascii="Times New Roman" w:hAnsi="Times New Roman"/>
          <w:sz w:val="24"/>
          <w:szCs w:val="24"/>
        </w:rPr>
        <w:t>не обеспечивает возможность</w:t>
      </w:r>
      <w:r w:rsidR="00F32066" w:rsidRPr="004B6A57">
        <w:rPr>
          <w:rFonts w:ascii="Times New Roman" w:hAnsi="Times New Roman"/>
          <w:sz w:val="24"/>
          <w:szCs w:val="24"/>
        </w:rPr>
        <w:t xml:space="preserve"> проверк</w:t>
      </w:r>
      <w:r w:rsidR="00E80EBD" w:rsidRPr="004B6A57">
        <w:rPr>
          <w:rFonts w:ascii="Times New Roman" w:hAnsi="Times New Roman"/>
          <w:sz w:val="24"/>
          <w:szCs w:val="24"/>
        </w:rPr>
        <w:t>и их точности в процессе анализа и оценки муниципальной программы, а также</w:t>
      </w:r>
      <w:r w:rsidR="00196FF1" w:rsidRPr="004B6A57">
        <w:rPr>
          <w:rFonts w:ascii="Times New Roman" w:hAnsi="Times New Roman"/>
          <w:sz w:val="24"/>
          <w:szCs w:val="24"/>
        </w:rPr>
        <w:t xml:space="preserve"> подтверждение </w:t>
      </w:r>
      <w:r w:rsidR="00F32066" w:rsidRPr="004B6A57">
        <w:rPr>
          <w:rFonts w:ascii="Times New Roman" w:hAnsi="Times New Roman"/>
          <w:sz w:val="24"/>
          <w:szCs w:val="24"/>
        </w:rPr>
        <w:t>достоверности показателей в Отчет</w:t>
      </w:r>
      <w:r w:rsidR="00642A6B" w:rsidRPr="004B6A57">
        <w:rPr>
          <w:rFonts w:ascii="Times New Roman" w:hAnsi="Times New Roman"/>
          <w:sz w:val="24"/>
          <w:szCs w:val="24"/>
        </w:rPr>
        <w:t>е</w:t>
      </w:r>
      <w:r w:rsidR="00F32066" w:rsidRPr="004B6A57">
        <w:rPr>
          <w:rFonts w:ascii="Times New Roman" w:hAnsi="Times New Roman"/>
          <w:sz w:val="24"/>
          <w:szCs w:val="24"/>
        </w:rPr>
        <w:t xml:space="preserve"> о реализации Программы</w:t>
      </w:r>
      <w:r w:rsidR="006353D8" w:rsidRPr="004B6A57">
        <w:rPr>
          <w:rFonts w:ascii="Times New Roman" w:hAnsi="Times New Roman"/>
          <w:sz w:val="24"/>
          <w:szCs w:val="24"/>
        </w:rPr>
        <w:t>.</w:t>
      </w:r>
    </w:p>
    <w:p w14:paraId="2D0E6A19" w14:textId="77777777" w:rsidR="00345BE6" w:rsidRPr="004B6A57" w:rsidRDefault="0030658C" w:rsidP="003A723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ar-SA"/>
        </w:rPr>
      </w:pPr>
      <w:r w:rsidRPr="004B6A57">
        <w:rPr>
          <w:rStyle w:val="extendedtext-full"/>
          <w:rFonts w:ascii="Times New Roman" w:hAnsi="Times New Roman"/>
          <w:b/>
          <w:bCs/>
          <w:i/>
          <w:iCs/>
          <w:sz w:val="24"/>
          <w:szCs w:val="24"/>
        </w:rPr>
        <w:t xml:space="preserve">Предложение: </w:t>
      </w:r>
      <w:r w:rsidR="0057503F" w:rsidRPr="004B6A57"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</w:rPr>
        <w:t xml:space="preserve">ответственному исполнителю </w:t>
      </w:r>
      <w:r w:rsidR="00345BE6" w:rsidRPr="004B6A57">
        <w:rPr>
          <w:rStyle w:val="extendedtext-full"/>
          <w:rFonts w:ascii="Times New Roman" w:hAnsi="Times New Roman"/>
          <w:b/>
          <w:bCs/>
          <w:i/>
          <w:iCs/>
          <w:sz w:val="24"/>
          <w:szCs w:val="24"/>
        </w:rPr>
        <w:t>уточни</w:t>
      </w:r>
      <w:r w:rsidRPr="004B6A57">
        <w:rPr>
          <w:rStyle w:val="extendedtext-full"/>
          <w:rFonts w:ascii="Times New Roman" w:hAnsi="Times New Roman"/>
          <w:b/>
          <w:bCs/>
          <w:i/>
          <w:iCs/>
          <w:sz w:val="24"/>
          <w:szCs w:val="24"/>
        </w:rPr>
        <w:t>ть</w:t>
      </w:r>
      <w:r w:rsidR="00345BE6" w:rsidRPr="004B6A57">
        <w:rPr>
          <w:rStyle w:val="extendedtext-full"/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0B3975" w:rsidRPr="004B6A57">
        <w:rPr>
          <w:rStyle w:val="extendedtext-full"/>
          <w:rFonts w:ascii="Times New Roman" w:hAnsi="Times New Roman"/>
          <w:b/>
          <w:bCs/>
          <w:i/>
          <w:iCs/>
          <w:sz w:val="24"/>
          <w:szCs w:val="24"/>
        </w:rPr>
        <w:t xml:space="preserve">источники получения информации в </w:t>
      </w:r>
      <w:r w:rsidR="00345BE6" w:rsidRPr="004B6A57">
        <w:rPr>
          <w:rStyle w:val="extendedtext-full"/>
          <w:rFonts w:ascii="Times New Roman" w:hAnsi="Times New Roman"/>
          <w:b/>
          <w:bCs/>
          <w:i/>
          <w:iCs/>
          <w:sz w:val="24"/>
          <w:szCs w:val="24"/>
        </w:rPr>
        <w:t>методик</w:t>
      </w:r>
      <w:r w:rsidR="000B3975" w:rsidRPr="004B6A57">
        <w:rPr>
          <w:rStyle w:val="extendedtext-full"/>
          <w:rFonts w:ascii="Times New Roman" w:hAnsi="Times New Roman"/>
          <w:b/>
          <w:bCs/>
          <w:i/>
          <w:iCs/>
          <w:sz w:val="24"/>
          <w:szCs w:val="24"/>
        </w:rPr>
        <w:t>е</w:t>
      </w:r>
      <w:r w:rsidR="00345BE6" w:rsidRPr="004B6A57">
        <w:rPr>
          <w:rStyle w:val="extendedtext-full"/>
          <w:rFonts w:ascii="Times New Roman" w:hAnsi="Times New Roman"/>
          <w:b/>
          <w:bCs/>
          <w:i/>
          <w:iCs/>
          <w:sz w:val="24"/>
          <w:szCs w:val="24"/>
        </w:rPr>
        <w:t xml:space="preserve"> расчета </w:t>
      </w:r>
      <w:r w:rsidRPr="004B6A57">
        <w:rPr>
          <w:rStyle w:val="extendedtext-full"/>
          <w:rFonts w:ascii="Times New Roman" w:hAnsi="Times New Roman"/>
          <w:b/>
          <w:bCs/>
          <w:i/>
          <w:iCs/>
          <w:sz w:val="24"/>
          <w:szCs w:val="24"/>
        </w:rPr>
        <w:t xml:space="preserve">основных </w:t>
      </w:r>
      <w:r w:rsidR="00345BE6" w:rsidRPr="004B6A57">
        <w:rPr>
          <w:rStyle w:val="extendedtext-full"/>
          <w:rFonts w:ascii="Times New Roman" w:hAnsi="Times New Roman"/>
          <w:b/>
          <w:bCs/>
          <w:i/>
          <w:iCs/>
          <w:sz w:val="24"/>
          <w:szCs w:val="24"/>
        </w:rPr>
        <w:t>показателей</w:t>
      </w:r>
      <w:r w:rsidRPr="004B6A57">
        <w:rPr>
          <w:rStyle w:val="extendedtext-full"/>
          <w:rFonts w:ascii="Times New Roman" w:hAnsi="Times New Roman"/>
          <w:b/>
          <w:bCs/>
          <w:i/>
          <w:iCs/>
          <w:sz w:val="24"/>
          <w:szCs w:val="24"/>
        </w:rPr>
        <w:t xml:space="preserve"> цели и задач</w:t>
      </w:r>
      <w:r w:rsidR="00345BE6" w:rsidRPr="004B6A57">
        <w:rPr>
          <w:rStyle w:val="extendedtext-full"/>
          <w:rFonts w:ascii="Times New Roman" w:hAnsi="Times New Roman"/>
          <w:b/>
          <w:bCs/>
          <w:i/>
          <w:iCs/>
          <w:sz w:val="24"/>
          <w:szCs w:val="24"/>
        </w:rPr>
        <w:t xml:space="preserve"> результативности </w:t>
      </w:r>
      <w:r w:rsidRPr="004B6A57">
        <w:rPr>
          <w:rStyle w:val="extendedtext-full"/>
          <w:rFonts w:ascii="Times New Roman" w:hAnsi="Times New Roman"/>
          <w:b/>
          <w:bCs/>
          <w:i/>
          <w:iCs/>
          <w:sz w:val="24"/>
          <w:szCs w:val="24"/>
        </w:rPr>
        <w:t>П</w:t>
      </w:r>
      <w:r w:rsidR="00345BE6" w:rsidRPr="004B6A57">
        <w:rPr>
          <w:rStyle w:val="extendedtext-full"/>
          <w:rFonts w:ascii="Times New Roman" w:hAnsi="Times New Roman"/>
          <w:b/>
          <w:bCs/>
          <w:i/>
          <w:iCs/>
          <w:sz w:val="24"/>
          <w:szCs w:val="24"/>
        </w:rPr>
        <w:t>рограмм</w:t>
      </w:r>
      <w:r w:rsidR="000B3975" w:rsidRPr="004B6A57">
        <w:rPr>
          <w:rStyle w:val="extendedtext-full"/>
          <w:rFonts w:ascii="Times New Roman" w:hAnsi="Times New Roman"/>
          <w:b/>
          <w:bCs/>
          <w:i/>
          <w:iCs/>
          <w:sz w:val="24"/>
          <w:szCs w:val="24"/>
        </w:rPr>
        <w:t>ы</w:t>
      </w:r>
      <w:r w:rsidR="00345BE6" w:rsidRPr="004B6A57">
        <w:rPr>
          <w:rStyle w:val="extendedtext-full"/>
          <w:rFonts w:ascii="Times New Roman" w:hAnsi="Times New Roman"/>
          <w:b/>
          <w:bCs/>
          <w:i/>
          <w:iCs/>
          <w:sz w:val="24"/>
          <w:szCs w:val="24"/>
        </w:rPr>
        <w:t>.</w:t>
      </w:r>
    </w:p>
    <w:p w14:paraId="6BE0E66D" w14:textId="77777777" w:rsidR="000C6C17" w:rsidRPr="004B6A57" w:rsidRDefault="000C6C17" w:rsidP="003A723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1D08FE3A" w14:textId="179C8D2E" w:rsidR="003A7235" w:rsidRPr="004B6A57" w:rsidRDefault="003A7235" w:rsidP="003A723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B6A57">
        <w:rPr>
          <w:rFonts w:ascii="Times New Roman" w:hAnsi="Times New Roman"/>
          <w:sz w:val="24"/>
          <w:szCs w:val="24"/>
        </w:rPr>
        <w:t>г</w:t>
      </w:r>
      <w:r w:rsidR="0089342A" w:rsidRPr="004B6A57">
        <w:rPr>
          <w:rFonts w:ascii="Times New Roman" w:hAnsi="Times New Roman"/>
          <w:sz w:val="24"/>
          <w:szCs w:val="24"/>
        </w:rPr>
        <w:t xml:space="preserve">) </w:t>
      </w:r>
      <w:r w:rsidRPr="004B6A57">
        <w:rPr>
          <w:rFonts w:ascii="Times New Roman" w:hAnsi="Times New Roman"/>
          <w:sz w:val="24"/>
          <w:szCs w:val="24"/>
        </w:rPr>
        <w:t xml:space="preserve">текстовая часть Программы не содержит информации об </w:t>
      </w:r>
      <w:bookmarkStart w:id="11" w:name="_Hlk169011318"/>
      <w:r w:rsidRPr="004B6A57">
        <w:rPr>
          <w:rFonts w:ascii="Times New Roman" w:hAnsi="Times New Roman"/>
          <w:sz w:val="24"/>
          <w:szCs w:val="24"/>
        </w:rPr>
        <w:t>оценке влияния рисков на достижение цели муниципальной программы</w:t>
      </w:r>
      <w:r w:rsidR="00EE0E5B" w:rsidRPr="004B6A57">
        <w:rPr>
          <w:rFonts w:ascii="Times New Roman" w:hAnsi="Times New Roman"/>
          <w:sz w:val="24"/>
          <w:szCs w:val="24"/>
        </w:rPr>
        <w:t xml:space="preserve"> </w:t>
      </w:r>
      <w:r w:rsidRPr="004B6A57">
        <w:rPr>
          <w:rFonts w:ascii="Times New Roman" w:hAnsi="Times New Roman"/>
          <w:sz w:val="24"/>
          <w:szCs w:val="24"/>
        </w:rPr>
        <w:t xml:space="preserve">и вероятности возникновения рисков </w:t>
      </w:r>
      <w:bookmarkEnd w:id="11"/>
      <w:r w:rsidRPr="004B6A57">
        <w:rPr>
          <w:rFonts w:ascii="Times New Roman" w:hAnsi="Times New Roman"/>
          <w:sz w:val="24"/>
          <w:szCs w:val="24"/>
        </w:rPr>
        <w:t>(пункты 62, 66 Методических указаний № 28-рфэ).</w:t>
      </w:r>
    </w:p>
    <w:p w14:paraId="7D0DB2EF" w14:textId="77777777" w:rsidR="00E86882" w:rsidRPr="004B6A57" w:rsidRDefault="00642A6B" w:rsidP="003A723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ar-SA"/>
        </w:rPr>
      </w:pPr>
      <w:r w:rsidRPr="004B6A57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ar-SA"/>
        </w:rPr>
        <w:t xml:space="preserve">Предложение: </w:t>
      </w:r>
      <w:r w:rsidR="0057503F" w:rsidRPr="004B6A57"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</w:rPr>
        <w:t xml:space="preserve">ответственному исполнителю </w:t>
      </w:r>
      <w:r w:rsidR="006137D4" w:rsidRPr="004B6A57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ar-SA"/>
        </w:rPr>
        <w:t>внести дополнения в текстовую часть Программы.</w:t>
      </w:r>
    </w:p>
    <w:p w14:paraId="1196800D" w14:textId="77777777" w:rsidR="00E86882" w:rsidRPr="004B6A57" w:rsidRDefault="00E86882" w:rsidP="003A723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5BB24B3" w14:textId="0D49F164" w:rsidR="00F023C0" w:rsidRPr="004B6A57" w:rsidRDefault="00366A0B" w:rsidP="00D23603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6A57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906568" w:rsidRPr="004B6A57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B6A57">
        <w:rPr>
          <w:rFonts w:ascii="Times New Roman" w:eastAsia="Times New Roman" w:hAnsi="Times New Roman"/>
          <w:sz w:val="24"/>
          <w:szCs w:val="24"/>
          <w:lang w:eastAsia="ru-RU"/>
        </w:rPr>
        <w:t>. </w:t>
      </w:r>
      <w:r w:rsidR="00AA4364" w:rsidRPr="004B6A57">
        <w:rPr>
          <w:rFonts w:ascii="Times New Roman" w:eastAsia="Times New Roman" w:hAnsi="Times New Roman"/>
          <w:sz w:val="24"/>
          <w:szCs w:val="24"/>
          <w:lang w:eastAsia="ru-RU"/>
        </w:rPr>
        <w:t xml:space="preserve">В ходе </w:t>
      </w:r>
      <w:r w:rsidR="00F023C0" w:rsidRPr="004B6A57">
        <w:rPr>
          <w:rFonts w:ascii="Times New Roman" w:eastAsia="Times New Roman" w:hAnsi="Times New Roman"/>
          <w:sz w:val="24"/>
          <w:szCs w:val="24"/>
          <w:lang w:eastAsia="ru-RU"/>
        </w:rPr>
        <w:t>проведени</w:t>
      </w:r>
      <w:r w:rsidR="00AA4364" w:rsidRPr="004B6A57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="00F023C0" w:rsidRPr="004B6A57">
        <w:rPr>
          <w:rFonts w:ascii="Times New Roman" w:eastAsia="Times New Roman" w:hAnsi="Times New Roman"/>
          <w:sz w:val="24"/>
          <w:szCs w:val="24"/>
          <w:lang w:eastAsia="ru-RU"/>
        </w:rPr>
        <w:t xml:space="preserve"> сравнительного анализа объемов финансирования и целевых показателей в первоначальной редакции Программы с идентичными показателями в измененной (окончательной) редакции муниципальной программы установлено следующее. </w:t>
      </w:r>
    </w:p>
    <w:p w14:paraId="077BC6CA" w14:textId="77777777" w:rsidR="00DC49F5" w:rsidRPr="004B6A57" w:rsidRDefault="00DC49F5" w:rsidP="00D23603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6A57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решением Совета депутатов Северодвинска от 13.12.2022 № 28 «О бюджете городского округа Архангельской области «Северодвинск» на 2023 год и плановый период 2024 и 2025 годов»</w:t>
      </w:r>
      <w:r w:rsidR="007B7AB9" w:rsidRPr="004B6A57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– местный бюджет)</w:t>
      </w:r>
      <w:r w:rsidRPr="004B6A57">
        <w:rPr>
          <w:rFonts w:ascii="Times New Roman" w:eastAsia="Times New Roman" w:hAnsi="Times New Roman"/>
          <w:sz w:val="24"/>
          <w:szCs w:val="24"/>
          <w:lang w:eastAsia="ru-RU"/>
        </w:rPr>
        <w:t>, с</w:t>
      </w:r>
      <w:r w:rsidR="00F023C0" w:rsidRPr="004B6A57">
        <w:rPr>
          <w:rFonts w:ascii="Times New Roman" w:eastAsia="Times New Roman" w:hAnsi="Times New Roman"/>
          <w:sz w:val="24"/>
          <w:szCs w:val="24"/>
          <w:lang w:eastAsia="ru-RU"/>
        </w:rPr>
        <w:t xml:space="preserve">огласно паспорту Программы общий объем финансирования </w:t>
      </w:r>
      <w:r w:rsidRPr="004B6A57">
        <w:rPr>
          <w:rFonts w:ascii="Times New Roman" w:eastAsia="Times New Roman" w:hAnsi="Times New Roman"/>
          <w:sz w:val="24"/>
          <w:szCs w:val="24"/>
          <w:lang w:eastAsia="ru-RU"/>
        </w:rPr>
        <w:t xml:space="preserve">в разрезе источников по годам реализации </w:t>
      </w:r>
      <w:r w:rsidR="00F023C0" w:rsidRPr="004B6A57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Программы </w:t>
      </w:r>
      <w:r w:rsidR="00AE6120" w:rsidRPr="004B6A57">
        <w:rPr>
          <w:rFonts w:ascii="Times New Roman" w:eastAsia="Times New Roman" w:hAnsi="Times New Roman"/>
          <w:sz w:val="24"/>
          <w:szCs w:val="24"/>
          <w:lang w:eastAsia="ru-RU"/>
        </w:rPr>
        <w:t xml:space="preserve">и подпрограммам </w:t>
      </w:r>
      <w:r w:rsidRPr="004B6A57">
        <w:rPr>
          <w:rFonts w:ascii="Times New Roman" w:eastAsia="Times New Roman" w:hAnsi="Times New Roman"/>
          <w:sz w:val="24"/>
          <w:szCs w:val="24"/>
          <w:lang w:eastAsia="ru-RU"/>
        </w:rPr>
        <w:t>утвержден:</w:t>
      </w:r>
    </w:p>
    <w:p w14:paraId="3285EC1B" w14:textId="77777777" w:rsidR="00DC49F5" w:rsidRPr="004B6A57" w:rsidRDefault="005A33D1" w:rsidP="00D23603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6A5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на </w:t>
      </w:r>
      <w:r w:rsidR="00F023C0" w:rsidRPr="004B6A5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2023</w:t>
      </w:r>
      <w:r w:rsidR="00DC49F5" w:rsidRPr="004B6A5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год</w:t>
      </w:r>
      <w:r w:rsidR="00DC49F5" w:rsidRPr="004B6A57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B412F7" w:rsidRPr="004B6A57">
        <w:rPr>
          <w:rFonts w:ascii="Times New Roman" w:eastAsia="Times New Roman" w:hAnsi="Times New Roman"/>
          <w:sz w:val="24"/>
          <w:szCs w:val="24"/>
          <w:lang w:eastAsia="ru-RU"/>
        </w:rPr>
        <w:t xml:space="preserve">119 422,9 тыс. руб., </w:t>
      </w:r>
    </w:p>
    <w:p w14:paraId="56BF8E8A" w14:textId="77777777" w:rsidR="00B412F7" w:rsidRPr="004B6A57" w:rsidRDefault="00B412F7" w:rsidP="00D23603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6A57">
        <w:rPr>
          <w:rFonts w:ascii="Times New Roman" w:eastAsia="Times New Roman" w:hAnsi="Times New Roman"/>
          <w:sz w:val="24"/>
          <w:szCs w:val="24"/>
          <w:lang w:eastAsia="ru-RU"/>
        </w:rPr>
        <w:t>в том числе за счет средств местного бюджета:</w:t>
      </w:r>
    </w:p>
    <w:p w14:paraId="0DCC2FF5" w14:textId="450BF2ED" w:rsidR="00B412F7" w:rsidRPr="004B6A57" w:rsidRDefault="000D2FC0" w:rsidP="00D23603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6A57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B412F7" w:rsidRPr="004B6A57">
        <w:rPr>
          <w:rFonts w:ascii="Times New Roman" w:eastAsia="Times New Roman" w:hAnsi="Times New Roman"/>
          <w:sz w:val="24"/>
          <w:szCs w:val="24"/>
          <w:lang w:eastAsia="ru-RU"/>
        </w:rPr>
        <w:t>о подпрограмме 1 – 116 352,9 тыс. руб.;</w:t>
      </w:r>
    </w:p>
    <w:p w14:paraId="6D588C17" w14:textId="40B54730" w:rsidR="00CE3B9B" w:rsidRPr="004B6A57" w:rsidRDefault="000D2FC0" w:rsidP="00D23603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6A57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B412F7" w:rsidRPr="004B6A57">
        <w:rPr>
          <w:rFonts w:ascii="Times New Roman" w:eastAsia="Times New Roman" w:hAnsi="Times New Roman"/>
          <w:sz w:val="24"/>
          <w:szCs w:val="24"/>
          <w:lang w:eastAsia="ru-RU"/>
        </w:rPr>
        <w:t>о подпрограмме 2 – 3 070,0 тыс. руб.</w:t>
      </w:r>
      <w:r w:rsidR="00F023C0" w:rsidRPr="004B6A5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79033022" w14:textId="77777777" w:rsidR="005A33D1" w:rsidRPr="004B6A57" w:rsidRDefault="005A33D1" w:rsidP="00DC49F5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14:paraId="0A5A8A35" w14:textId="77777777" w:rsidR="00DC49F5" w:rsidRPr="004B6A57" w:rsidRDefault="005A33D1" w:rsidP="00DC49F5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4B6A5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на </w:t>
      </w:r>
      <w:r w:rsidR="00DC49F5" w:rsidRPr="004B6A5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2024 год</w:t>
      </w:r>
      <w:r w:rsidR="00AE6120" w:rsidRPr="004B6A57">
        <w:rPr>
          <w:rFonts w:ascii="Times New Roman" w:eastAsia="Times New Roman" w:hAnsi="Times New Roman"/>
          <w:sz w:val="24"/>
          <w:szCs w:val="24"/>
          <w:lang w:eastAsia="ru-RU"/>
        </w:rPr>
        <w:t xml:space="preserve"> – 96 156,9 тыс. руб.</w:t>
      </w:r>
    </w:p>
    <w:p w14:paraId="4E74BE7D" w14:textId="77777777" w:rsidR="00AE6120" w:rsidRPr="004B6A57" w:rsidRDefault="00AE6120" w:rsidP="00AE6120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6A57">
        <w:rPr>
          <w:rFonts w:ascii="Times New Roman" w:eastAsia="Times New Roman" w:hAnsi="Times New Roman"/>
          <w:sz w:val="24"/>
          <w:szCs w:val="24"/>
          <w:lang w:eastAsia="ru-RU"/>
        </w:rPr>
        <w:t>в том числе за счет средств местного бюджета:</w:t>
      </w:r>
    </w:p>
    <w:p w14:paraId="6FBC93D4" w14:textId="04A7D72A" w:rsidR="00AE6120" w:rsidRPr="004B6A57" w:rsidRDefault="000D2FC0" w:rsidP="00AE6120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6A57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AE6120" w:rsidRPr="004B6A57">
        <w:rPr>
          <w:rFonts w:ascii="Times New Roman" w:eastAsia="Times New Roman" w:hAnsi="Times New Roman"/>
          <w:sz w:val="24"/>
          <w:szCs w:val="24"/>
          <w:lang w:eastAsia="ru-RU"/>
        </w:rPr>
        <w:t>о подпрограмме 1 – 93 086,9 тыс. руб.;</w:t>
      </w:r>
    </w:p>
    <w:p w14:paraId="308024BA" w14:textId="3B2F6B06" w:rsidR="00AE6120" w:rsidRPr="004B6A57" w:rsidRDefault="000D2FC0" w:rsidP="00AE6120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6A57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AE6120" w:rsidRPr="004B6A57">
        <w:rPr>
          <w:rFonts w:ascii="Times New Roman" w:eastAsia="Times New Roman" w:hAnsi="Times New Roman"/>
          <w:sz w:val="24"/>
          <w:szCs w:val="24"/>
          <w:lang w:eastAsia="ru-RU"/>
        </w:rPr>
        <w:t>о подпрограмме 2 – 3 070,0 тыс. руб.</w:t>
      </w:r>
    </w:p>
    <w:p w14:paraId="3F0DBF06" w14:textId="4F80851E" w:rsidR="00DC49F5" w:rsidRPr="004B6A57" w:rsidRDefault="00AE6120" w:rsidP="00813AF3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6A57">
        <w:rPr>
          <w:rFonts w:ascii="Times New Roman" w:eastAsia="Times New Roman" w:hAnsi="Times New Roman"/>
          <w:sz w:val="24"/>
          <w:szCs w:val="24"/>
          <w:lang w:eastAsia="ru-RU"/>
        </w:rPr>
        <w:t>Таким образом, в первоначальной редакции Программы объем финансирования на 19,5% меньше</w:t>
      </w:r>
      <w:r w:rsidR="000D2FC0" w:rsidRPr="004B6A57">
        <w:rPr>
          <w:rFonts w:ascii="Times New Roman" w:eastAsia="Times New Roman" w:hAnsi="Times New Roman"/>
          <w:sz w:val="24"/>
          <w:szCs w:val="24"/>
          <w:lang w:eastAsia="ru-RU"/>
        </w:rPr>
        <w:t xml:space="preserve"> в 2024 году</w:t>
      </w:r>
      <w:r w:rsidRPr="004B6A57">
        <w:rPr>
          <w:rFonts w:ascii="Times New Roman" w:eastAsia="Times New Roman" w:hAnsi="Times New Roman"/>
          <w:sz w:val="24"/>
          <w:szCs w:val="24"/>
          <w:lang w:eastAsia="ru-RU"/>
        </w:rPr>
        <w:t>, чем в 2023 году</w:t>
      </w:r>
      <w:r w:rsidR="000D2FC0" w:rsidRPr="004B6A57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781884" w:rsidRPr="004B6A57">
        <w:rPr>
          <w:rFonts w:ascii="Times New Roman" w:eastAsia="Times New Roman" w:hAnsi="Times New Roman"/>
          <w:sz w:val="24"/>
          <w:szCs w:val="24"/>
          <w:lang w:eastAsia="ru-RU"/>
        </w:rPr>
        <w:t>23 266,0 тыс. руб.</w:t>
      </w:r>
      <w:r w:rsidR="000D2FC0" w:rsidRPr="004B6A57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14:paraId="0D661FA6" w14:textId="77777777" w:rsidR="00A83BE2" w:rsidRPr="004B6A57" w:rsidRDefault="00A83BE2" w:rsidP="00064939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1D8EE4F" w14:textId="086FD5D6" w:rsidR="006E7ED0" w:rsidRPr="004B6A57" w:rsidRDefault="00F612BD" w:rsidP="00064939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6A57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Принимая во внимание </w:t>
      </w:r>
      <w:r w:rsidR="00F72D79" w:rsidRPr="004B6A57">
        <w:rPr>
          <w:rFonts w:ascii="Times New Roman" w:eastAsia="Times New Roman" w:hAnsi="Times New Roman"/>
          <w:sz w:val="24"/>
          <w:szCs w:val="24"/>
          <w:lang w:eastAsia="ru-RU"/>
        </w:rPr>
        <w:t>требования</w:t>
      </w:r>
      <w:r w:rsidR="002365E6" w:rsidRPr="004B6A5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365E6" w:rsidRPr="004B6A57">
        <w:rPr>
          <w:rFonts w:ascii="Times New Roman" w:eastAsia="Times New Roman" w:hAnsi="Times New Roman"/>
          <w:bCs/>
          <w:sz w:val="24"/>
          <w:szCs w:val="24"/>
          <w:lang w:eastAsia="ru-RU"/>
        </w:rPr>
        <w:t>Порядк</w:t>
      </w:r>
      <w:r w:rsidR="00064939" w:rsidRPr="004B6A57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="002365E6" w:rsidRPr="004B6A5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№ 426-па</w:t>
      </w:r>
      <w:r w:rsidRPr="004B6A57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r w:rsidR="002365E6" w:rsidRPr="004B6A57">
        <w:rPr>
          <w:rFonts w:ascii="Times New Roman" w:eastAsia="Times New Roman" w:hAnsi="Times New Roman"/>
          <w:sz w:val="24"/>
          <w:szCs w:val="24"/>
          <w:lang w:eastAsia="ru-RU"/>
        </w:rPr>
        <w:t xml:space="preserve"> в Программу внесен</w:t>
      </w:r>
      <w:r w:rsidR="00A35F54" w:rsidRPr="004B6A57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2365E6" w:rsidRPr="004B6A5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10B29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2365E6" w:rsidRPr="004B6A57">
        <w:rPr>
          <w:rFonts w:ascii="Times New Roman" w:eastAsia="Times New Roman" w:hAnsi="Times New Roman"/>
          <w:sz w:val="24"/>
          <w:szCs w:val="24"/>
          <w:lang w:eastAsia="ru-RU"/>
        </w:rPr>
        <w:t xml:space="preserve"> изменений, </w:t>
      </w:r>
      <w:r w:rsidR="002365E6" w:rsidRPr="004B6A57">
        <w:rPr>
          <w:rFonts w:ascii="Times New Roman" w:eastAsiaTheme="minorHAnsi" w:hAnsi="Times New Roman"/>
          <w:sz w:val="24"/>
          <w:szCs w:val="24"/>
        </w:rPr>
        <w:t>утвержденные постановлениями Администрации Северодвинска</w:t>
      </w:r>
      <w:r w:rsidR="00512C33" w:rsidRPr="004B6A57">
        <w:rPr>
          <w:rFonts w:ascii="Times New Roman" w:eastAsiaTheme="minorHAnsi" w:hAnsi="Times New Roman"/>
          <w:sz w:val="24"/>
          <w:szCs w:val="24"/>
        </w:rPr>
        <w:t>,</w:t>
      </w:r>
      <w:r w:rsidR="00AE6120" w:rsidRPr="004B6A57">
        <w:rPr>
          <w:rFonts w:ascii="Times New Roman" w:eastAsiaTheme="minorHAnsi" w:hAnsi="Times New Roman"/>
          <w:sz w:val="24"/>
          <w:szCs w:val="24"/>
        </w:rPr>
        <w:t xml:space="preserve"> со сроком действия правоотношений, возникшие</w:t>
      </w:r>
      <w:r w:rsidR="001E5973" w:rsidRPr="004B6A57">
        <w:rPr>
          <w:rFonts w:ascii="Times New Roman" w:eastAsiaTheme="minorHAnsi" w:hAnsi="Times New Roman"/>
          <w:sz w:val="24"/>
          <w:szCs w:val="24"/>
        </w:rPr>
        <w:t xml:space="preserve"> в период</w:t>
      </w:r>
      <w:r w:rsidR="00A35F54" w:rsidRPr="004B6A57">
        <w:rPr>
          <w:rFonts w:ascii="Times New Roman" w:eastAsiaTheme="minorHAnsi" w:hAnsi="Times New Roman"/>
          <w:sz w:val="24"/>
          <w:szCs w:val="24"/>
        </w:rPr>
        <w:t>ы</w:t>
      </w:r>
      <w:r w:rsidR="006E7ED0" w:rsidRPr="004B6A57">
        <w:rPr>
          <w:rFonts w:ascii="Times New Roman" w:eastAsiaTheme="minorHAnsi" w:hAnsi="Times New Roman"/>
          <w:sz w:val="24"/>
          <w:szCs w:val="24"/>
        </w:rPr>
        <w:t>:</w:t>
      </w:r>
    </w:p>
    <w:p w14:paraId="1A3B1FB9" w14:textId="77777777" w:rsidR="00AE6120" w:rsidRPr="004B6A57" w:rsidRDefault="00AE6120" w:rsidP="00813AF3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Theme="minorHAnsi" w:hAnsi="Times New Roman"/>
          <w:sz w:val="24"/>
          <w:szCs w:val="24"/>
        </w:rPr>
      </w:pPr>
      <w:r w:rsidRPr="004B6A57">
        <w:rPr>
          <w:rFonts w:ascii="Times New Roman" w:eastAsiaTheme="minorHAnsi" w:hAnsi="Times New Roman"/>
          <w:sz w:val="24"/>
          <w:szCs w:val="24"/>
        </w:rPr>
        <w:t>2023 год –</w:t>
      </w:r>
      <w:r w:rsidR="006E7ED0" w:rsidRPr="004B6A57">
        <w:rPr>
          <w:rFonts w:ascii="Times New Roman" w:eastAsiaTheme="minorHAnsi" w:hAnsi="Times New Roman"/>
          <w:sz w:val="24"/>
          <w:szCs w:val="24"/>
        </w:rPr>
        <w:t xml:space="preserve"> </w:t>
      </w:r>
      <w:r w:rsidR="002365E6" w:rsidRPr="004B6A57">
        <w:rPr>
          <w:rFonts w:ascii="Times New Roman" w:eastAsiaTheme="minorHAnsi" w:hAnsi="Times New Roman"/>
          <w:sz w:val="24"/>
          <w:szCs w:val="24"/>
        </w:rPr>
        <w:t>от 09.06.2023 № 293-па, от 28.08.2023 № 397-па, от 02.10.2023 № 423-па</w:t>
      </w:r>
      <w:r w:rsidR="006E7ED0" w:rsidRPr="004B6A57">
        <w:rPr>
          <w:rFonts w:ascii="Times New Roman" w:eastAsiaTheme="minorHAnsi" w:hAnsi="Times New Roman"/>
          <w:sz w:val="24"/>
          <w:szCs w:val="24"/>
        </w:rPr>
        <w:t>;</w:t>
      </w:r>
      <w:r w:rsidR="00813AF3" w:rsidRPr="004B6A57">
        <w:rPr>
          <w:rFonts w:ascii="Times New Roman" w:eastAsiaTheme="minorHAnsi" w:hAnsi="Times New Roman"/>
          <w:sz w:val="24"/>
          <w:szCs w:val="24"/>
        </w:rPr>
        <w:t xml:space="preserve"> </w:t>
      </w:r>
      <w:r w:rsidR="002365E6" w:rsidRPr="004B6A57">
        <w:rPr>
          <w:rFonts w:ascii="Times New Roman" w:eastAsiaTheme="minorHAnsi" w:hAnsi="Times New Roman"/>
          <w:sz w:val="24"/>
          <w:szCs w:val="24"/>
        </w:rPr>
        <w:t xml:space="preserve">от 24.01.2024 № 25-па, от 22.03.2024 </w:t>
      </w:r>
      <w:r w:rsidR="006E7ED0" w:rsidRPr="004B6A57">
        <w:rPr>
          <w:rFonts w:ascii="Times New Roman" w:eastAsiaTheme="minorHAnsi" w:hAnsi="Times New Roman"/>
          <w:sz w:val="24"/>
          <w:szCs w:val="24"/>
        </w:rPr>
        <w:t xml:space="preserve">№ </w:t>
      </w:r>
      <w:r w:rsidR="002365E6" w:rsidRPr="004B6A57">
        <w:rPr>
          <w:rFonts w:ascii="Times New Roman" w:eastAsiaTheme="minorHAnsi" w:hAnsi="Times New Roman"/>
          <w:sz w:val="24"/>
          <w:szCs w:val="24"/>
        </w:rPr>
        <w:t>140-па</w:t>
      </w:r>
      <w:r w:rsidRPr="004B6A57">
        <w:rPr>
          <w:rFonts w:ascii="Times New Roman" w:eastAsiaTheme="minorHAnsi" w:hAnsi="Times New Roman"/>
          <w:sz w:val="24"/>
          <w:szCs w:val="24"/>
        </w:rPr>
        <w:t>;</w:t>
      </w:r>
    </w:p>
    <w:p w14:paraId="693CB992" w14:textId="0E79A8EE" w:rsidR="00813AF3" w:rsidRPr="004B6A57" w:rsidRDefault="00AE6120" w:rsidP="00813AF3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Theme="minorHAnsi" w:hAnsi="Times New Roman"/>
          <w:sz w:val="24"/>
          <w:szCs w:val="24"/>
        </w:rPr>
      </w:pPr>
      <w:r w:rsidRPr="004B6A57">
        <w:rPr>
          <w:rFonts w:ascii="Times New Roman" w:eastAsiaTheme="minorHAnsi" w:hAnsi="Times New Roman"/>
          <w:sz w:val="24"/>
          <w:szCs w:val="24"/>
        </w:rPr>
        <w:t>2024 год – от 11.04.2024 № 182-па</w:t>
      </w:r>
      <w:r w:rsidR="00C10B29">
        <w:rPr>
          <w:rFonts w:ascii="Times New Roman" w:eastAsiaTheme="minorHAnsi" w:hAnsi="Times New Roman"/>
          <w:sz w:val="24"/>
          <w:szCs w:val="24"/>
        </w:rPr>
        <w:t>, от 17.05.2024 № 260-па.</w:t>
      </w:r>
    </w:p>
    <w:p w14:paraId="59A80D2C" w14:textId="77777777" w:rsidR="002365E6" w:rsidRPr="004B6A57" w:rsidRDefault="001C0E25" w:rsidP="002365E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B6A57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решением Совета депутатов Северодвинска от 12.12.2023 № 89 «О бюджете городского округа Архангельской области «Северодвинск» на 2024 год и плановый период 2025 и 2026 годов», согласно паспорту Программы </w:t>
      </w:r>
      <w:r w:rsidR="003C05A9" w:rsidRPr="004B6A57">
        <w:rPr>
          <w:rFonts w:ascii="Times New Roman" w:eastAsia="Times New Roman" w:hAnsi="Times New Roman"/>
          <w:sz w:val="24"/>
          <w:szCs w:val="24"/>
          <w:lang w:eastAsia="ru-RU"/>
        </w:rPr>
        <w:t xml:space="preserve">(последней редакции) </w:t>
      </w:r>
      <w:r w:rsidRPr="004B6A57">
        <w:rPr>
          <w:rFonts w:ascii="Times New Roman" w:eastAsia="Times New Roman" w:hAnsi="Times New Roman"/>
          <w:sz w:val="24"/>
          <w:szCs w:val="24"/>
          <w:lang w:eastAsia="ru-RU"/>
        </w:rPr>
        <w:t>общий объем финансирования в разрезе источников по годам реализации Программы и подпрограммам утвержден</w:t>
      </w:r>
      <w:r w:rsidR="003C05A9" w:rsidRPr="004B6A57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1F0E49D9" w14:textId="77777777" w:rsidR="003C05A9" w:rsidRPr="004B6A57" w:rsidRDefault="005A33D1" w:rsidP="003C05A9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6A5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на </w:t>
      </w:r>
      <w:r w:rsidR="003C05A9" w:rsidRPr="004B6A5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2023 год</w:t>
      </w:r>
      <w:r w:rsidR="003C05A9" w:rsidRPr="004B6A57">
        <w:rPr>
          <w:rFonts w:ascii="Times New Roman" w:eastAsia="Times New Roman" w:hAnsi="Times New Roman"/>
          <w:sz w:val="24"/>
          <w:szCs w:val="24"/>
          <w:lang w:eastAsia="ru-RU"/>
        </w:rPr>
        <w:t xml:space="preserve"> – 157 023,8 тыс. руб., </w:t>
      </w:r>
    </w:p>
    <w:p w14:paraId="0233BCCA" w14:textId="77777777" w:rsidR="003C05A9" w:rsidRPr="004B6A57" w:rsidRDefault="003C05A9" w:rsidP="003C05A9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6A5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 том числе за счет средств:</w:t>
      </w:r>
    </w:p>
    <w:p w14:paraId="15DE3247" w14:textId="77777777" w:rsidR="003C05A9" w:rsidRPr="004B6A57" w:rsidRDefault="003C05A9" w:rsidP="003C05A9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6A57">
        <w:rPr>
          <w:rFonts w:ascii="Times New Roman" w:eastAsia="Times New Roman" w:hAnsi="Times New Roman"/>
          <w:sz w:val="24"/>
          <w:szCs w:val="24"/>
          <w:lang w:eastAsia="ru-RU"/>
        </w:rPr>
        <w:t>местного бюджета – 156 766,6 тыс. руб.;</w:t>
      </w:r>
    </w:p>
    <w:p w14:paraId="083B9DAC" w14:textId="77777777" w:rsidR="003C05A9" w:rsidRPr="004B6A57" w:rsidRDefault="003C05A9" w:rsidP="003C05A9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6A57">
        <w:rPr>
          <w:rFonts w:ascii="Times New Roman" w:eastAsia="Times New Roman" w:hAnsi="Times New Roman"/>
          <w:sz w:val="24"/>
          <w:szCs w:val="24"/>
          <w:lang w:eastAsia="ru-RU"/>
        </w:rPr>
        <w:t>областного бюджета – 257,2 тыс. руб.</w:t>
      </w:r>
    </w:p>
    <w:p w14:paraId="721C8BB9" w14:textId="4898568F" w:rsidR="003C05A9" w:rsidRPr="004B6A57" w:rsidRDefault="000D2FC0" w:rsidP="003C05A9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6A57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3C05A9" w:rsidRPr="004B6A57">
        <w:rPr>
          <w:rFonts w:ascii="Times New Roman" w:eastAsia="Times New Roman" w:hAnsi="Times New Roman"/>
          <w:sz w:val="24"/>
          <w:szCs w:val="24"/>
          <w:lang w:eastAsia="ru-RU"/>
        </w:rPr>
        <w:t>о подпрограмме 1 – 154 020,7 тыс. руб.;</w:t>
      </w:r>
    </w:p>
    <w:p w14:paraId="4C2939E8" w14:textId="2C933B74" w:rsidR="003C05A9" w:rsidRPr="004B6A57" w:rsidRDefault="000D2FC0" w:rsidP="003C05A9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6A57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3C05A9" w:rsidRPr="004B6A57">
        <w:rPr>
          <w:rFonts w:ascii="Times New Roman" w:eastAsia="Times New Roman" w:hAnsi="Times New Roman"/>
          <w:sz w:val="24"/>
          <w:szCs w:val="24"/>
          <w:lang w:eastAsia="ru-RU"/>
        </w:rPr>
        <w:t xml:space="preserve">о подпрограмме 2 – 3 003,1 тыс. руб. </w:t>
      </w:r>
    </w:p>
    <w:p w14:paraId="649F634E" w14:textId="77777777" w:rsidR="005A33D1" w:rsidRPr="004B6A57" w:rsidRDefault="005A33D1" w:rsidP="003C05A9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14:paraId="51B18200" w14:textId="77777777" w:rsidR="003C05A9" w:rsidRPr="004B6A57" w:rsidRDefault="005A33D1" w:rsidP="003C05A9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4B6A5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на </w:t>
      </w:r>
      <w:r w:rsidR="003C05A9" w:rsidRPr="004B6A5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2024 год</w:t>
      </w:r>
      <w:r w:rsidR="003C05A9" w:rsidRPr="004B6A57">
        <w:rPr>
          <w:rFonts w:ascii="Times New Roman" w:eastAsia="Times New Roman" w:hAnsi="Times New Roman"/>
          <w:sz w:val="24"/>
          <w:szCs w:val="24"/>
          <w:lang w:eastAsia="ru-RU"/>
        </w:rPr>
        <w:t xml:space="preserve"> – 167 107,0 тыс. руб.</w:t>
      </w:r>
      <w:r w:rsidR="003B055B" w:rsidRPr="004B6A5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21D50B99" w14:textId="77777777" w:rsidR="003C05A9" w:rsidRPr="004B6A57" w:rsidRDefault="003C05A9" w:rsidP="003C05A9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6A57">
        <w:rPr>
          <w:rFonts w:ascii="Times New Roman" w:eastAsia="Times New Roman" w:hAnsi="Times New Roman"/>
          <w:sz w:val="24"/>
          <w:szCs w:val="24"/>
          <w:lang w:eastAsia="ru-RU"/>
        </w:rPr>
        <w:t>в том числе за счет средств местного бюджета:</w:t>
      </w:r>
    </w:p>
    <w:p w14:paraId="052ABF02" w14:textId="044D5F27" w:rsidR="003C05A9" w:rsidRPr="004B6A57" w:rsidRDefault="000D2FC0" w:rsidP="003C05A9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6A57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3C05A9" w:rsidRPr="004B6A57">
        <w:rPr>
          <w:rFonts w:ascii="Times New Roman" w:eastAsia="Times New Roman" w:hAnsi="Times New Roman"/>
          <w:sz w:val="24"/>
          <w:szCs w:val="24"/>
          <w:lang w:eastAsia="ru-RU"/>
        </w:rPr>
        <w:t>о подпрограмме 1 – 164 01</w:t>
      </w:r>
      <w:r w:rsidR="00C10B29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3C05A9" w:rsidRPr="004B6A57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C10B2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3C05A9" w:rsidRPr="004B6A57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руб.;</w:t>
      </w:r>
    </w:p>
    <w:p w14:paraId="53EE5BB5" w14:textId="4086A3E6" w:rsidR="003C05A9" w:rsidRPr="004B6A57" w:rsidRDefault="000D2FC0" w:rsidP="003C05A9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6A57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3C05A9" w:rsidRPr="004B6A57">
        <w:rPr>
          <w:rFonts w:ascii="Times New Roman" w:eastAsia="Times New Roman" w:hAnsi="Times New Roman"/>
          <w:sz w:val="24"/>
          <w:szCs w:val="24"/>
          <w:lang w:eastAsia="ru-RU"/>
        </w:rPr>
        <w:t>о подпрограмме 2 – 3 0</w:t>
      </w:r>
      <w:r w:rsidR="00C10B29">
        <w:rPr>
          <w:rFonts w:ascii="Times New Roman" w:eastAsia="Times New Roman" w:hAnsi="Times New Roman"/>
          <w:sz w:val="24"/>
          <w:szCs w:val="24"/>
          <w:lang w:eastAsia="ru-RU"/>
        </w:rPr>
        <w:t>94</w:t>
      </w:r>
      <w:r w:rsidR="003C05A9" w:rsidRPr="004B6A57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C10B29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3C05A9" w:rsidRPr="004B6A57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руб.</w:t>
      </w:r>
    </w:p>
    <w:p w14:paraId="7A41207E" w14:textId="107FA89E" w:rsidR="003C05A9" w:rsidRPr="004B6A57" w:rsidRDefault="003C05A9" w:rsidP="00E06218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6A57">
        <w:rPr>
          <w:rFonts w:ascii="Times New Roman" w:eastAsia="Times New Roman" w:hAnsi="Times New Roman"/>
          <w:sz w:val="24"/>
          <w:szCs w:val="24"/>
          <w:lang w:eastAsia="ru-RU"/>
        </w:rPr>
        <w:t>Таким образом, в окончательной редакции Программы объем финансирования</w:t>
      </w:r>
      <w:r w:rsidR="00E2483E" w:rsidRPr="004B6A5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B6A57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r w:rsidR="00916DCD" w:rsidRPr="004B6A57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3B055B" w:rsidRPr="004B6A57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4B6A57">
        <w:rPr>
          <w:rFonts w:ascii="Times New Roman" w:eastAsia="Times New Roman" w:hAnsi="Times New Roman"/>
          <w:sz w:val="24"/>
          <w:szCs w:val="24"/>
          <w:lang w:eastAsia="ru-RU"/>
        </w:rPr>
        <w:t xml:space="preserve">,5% </w:t>
      </w:r>
      <w:r w:rsidR="003B055B" w:rsidRPr="004B6A57">
        <w:rPr>
          <w:rFonts w:ascii="Times New Roman" w:eastAsia="Times New Roman" w:hAnsi="Times New Roman"/>
          <w:sz w:val="24"/>
          <w:szCs w:val="24"/>
          <w:lang w:eastAsia="ru-RU"/>
        </w:rPr>
        <w:t>больше</w:t>
      </w:r>
      <w:r w:rsidR="000D2FC0" w:rsidRPr="004B6A57">
        <w:rPr>
          <w:rFonts w:ascii="Times New Roman" w:eastAsia="Times New Roman" w:hAnsi="Times New Roman"/>
          <w:sz w:val="24"/>
          <w:szCs w:val="24"/>
          <w:lang w:eastAsia="ru-RU"/>
        </w:rPr>
        <w:t xml:space="preserve"> в 2024 году</w:t>
      </w:r>
      <w:r w:rsidRPr="004B6A57">
        <w:rPr>
          <w:rFonts w:ascii="Times New Roman" w:eastAsia="Times New Roman" w:hAnsi="Times New Roman"/>
          <w:sz w:val="24"/>
          <w:szCs w:val="24"/>
          <w:lang w:eastAsia="ru-RU"/>
        </w:rPr>
        <w:t>, чем в 2023 году</w:t>
      </w:r>
      <w:r w:rsidR="00781884" w:rsidRPr="004B6A57">
        <w:rPr>
          <w:rFonts w:ascii="Times New Roman" w:eastAsia="Times New Roman" w:hAnsi="Times New Roman"/>
          <w:sz w:val="24"/>
          <w:szCs w:val="24"/>
          <w:lang w:eastAsia="ru-RU"/>
        </w:rPr>
        <w:t xml:space="preserve"> (10 083,2 тыс. руб.).</w:t>
      </w:r>
    </w:p>
    <w:p w14:paraId="2F8877A3" w14:textId="77777777" w:rsidR="00A83BE2" w:rsidRPr="004B6A57" w:rsidRDefault="00A83BE2" w:rsidP="00E062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162776B" w14:textId="77777777" w:rsidR="00624C29" w:rsidRPr="004B6A57" w:rsidRDefault="00A1588E" w:rsidP="00E062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6A57">
        <w:rPr>
          <w:rFonts w:ascii="Times New Roman" w:eastAsia="Times New Roman" w:hAnsi="Times New Roman"/>
          <w:sz w:val="24"/>
          <w:szCs w:val="24"/>
          <w:lang w:eastAsia="ru-RU"/>
        </w:rPr>
        <w:t>Основные изменения</w:t>
      </w:r>
      <w:r w:rsidR="00624C29" w:rsidRPr="004B6A57">
        <w:rPr>
          <w:rFonts w:ascii="Times New Roman" w:eastAsia="Times New Roman" w:hAnsi="Times New Roman"/>
          <w:sz w:val="24"/>
          <w:szCs w:val="24"/>
          <w:lang w:eastAsia="ru-RU"/>
        </w:rPr>
        <w:t>, внесенные</w:t>
      </w:r>
      <w:r w:rsidRPr="004B6A57">
        <w:rPr>
          <w:rFonts w:ascii="Times New Roman" w:eastAsia="Times New Roman" w:hAnsi="Times New Roman"/>
          <w:sz w:val="24"/>
          <w:szCs w:val="24"/>
          <w:lang w:eastAsia="ru-RU"/>
        </w:rPr>
        <w:t xml:space="preserve"> в Программу</w:t>
      </w:r>
      <w:r w:rsidR="005A33D1" w:rsidRPr="004B6A57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598BF71F" w14:textId="530BEB1D" w:rsidR="00624C29" w:rsidRPr="004B6A57" w:rsidRDefault="00E06218" w:rsidP="00E06218">
      <w:pPr>
        <w:pStyle w:val="a6"/>
        <w:suppressAutoHyphens/>
        <w:ind w:left="0" w:firstLine="709"/>
        <w:jc w:val="both"/>
        <w:rPr>
          <w:sz w:val="24"/>
          <w:szCs w:val="24"/>
        </w:rPr>
      </w:pPr>
      <w:r w:rsidRPr="004B6A57">
        <w:rPr>
          <w:sz w:val="24"/>
          <w:szCs w:val="24"/>
        </w:rPr>
        <w:t>1) </w:t>
      </w:r>
      <w:r w:rsidR="005A33D1" w:rsidRPr="004B6A57">
        <w:rPr>
          <w:sz w:val="24"/>
          <w:szCs w:val="24"/>
        </w:rPr>
        <w:t>у</w:t>
      </w:r>
      <w:r w:rsidR="00366A0B" w:rsidRPr="004B6A57">
        <w:rPr>
          <w:sz w:val="24"/>
          <w:szCs w:val="24"/>
        </w:rPr>
        <w:t>величено к</w:t>
      </w:r>
      <w:r w:rsidR="00624C29" w:rsidRPr="004B6A57">
        <w:rPr>
          <w:sz w:val="24"/>
          <w:szCs w:val="24"/>
        </w:rPr>
        <w:t>оличество</w:t>
      </w:r>
      <w:r w:rsidR="00A1588E" w:rsidRPr="004B6A57">
        <w:rPr>
          <w:sz w:val="24"/>
          <w:szCs w:val="24"/>
        </w:rPr>
        <w:t xml:space="preserve"> соисполнителей Программы</w:t>
      </w:r>
      <w:r w:rsidR="00624C29" w:rsidRPr="004B6A57">
        <w:rPr>
          <w:sz w:val="24"/>
          <w:szCs w:val="24"/>
        </w:rPr>
        <w:t xml:space="preserve"> с </w:t>
      </w:r>
      <w:r w:rsidR="00856106" w:rsidRPr="004B6A57">
        <w:rPr>
          <w:sz w:val="24"/>
          <w:szCs w:val="24"/>
        </w:rPr>
        <w:t>3</w:t>
      </w:r>
      <w:r w:rsidR="00624C29" w:rsidRPr="004B6A57">
        <w:rPr>
          <w:sz w:val="24"/>
          <w:szCs w:val="24"/>
        </w:rPr>
        <w:t xml:space="preserve"> до </w:t>
      </w:r>
      <w:r w:rsidR="0022579D" w:rsidRPr="004B6A57">
        <w:rPr>
          <w:sz w:val="24"/>
          <w:szCs w:val="24"/>
        </w:rPr>
        <w:t>6</w:t>
      </w:r>
      <w:r w:rsidR="00624C29" w:rsidRPr="004B6A57">
        <w:rPr>
          <w:sz w:val="24"/>
          <w:szCs w:val="24"/>
        </w:rPr>
        <w:t>.</w:t>
      </w:r>
      <w:r w:rsidR="00856106" w:rsidRPr="004B6A57">
        <w:rPr>
          <w:sz w:val="24"/>
          <w:szCs w:val="24"/>
        </w:rPr>
        <w:t xml:space="preserve"> В состав участников дополнительно включены казенные учреждения, </w:t>
      </w:r>
      <w:r w:rsidR="00B16C8F" w:rsidRPr="004B6A57">
        <w:rPr>
          <w:sz w:val="24"/>
          <w:szCs w:val="24"/>
        </w:rPr>
        <w:t xml:space="preserve">в том числе </w:t>
      </w:r>
      <w:r w:rsidR="00856106" w:rsidRPr="004B6A57">
        <w:rPr>
          <w:sz w:val="24"/>
          <w:szCs w:val="24"/>
        </w:rPr>
        <w:t xml:space="preserve">в рамках реализации мероприятия 5.01 «Выполнение </w:t>
      </w:r>
      <w:r w:rsidR="00B16C8F" w:rsidRPr="004B6A57">
        <w:rPr>
          <w:sz w:val="24"/>
          <w:szCs w:val="24"/>
        </w:rPr>
        <w:t>работ по охране, защите, воспроизводству городских лесов» задачи 5 «Осуществление мероприятий по содержанию, лесовосстановлению и лесоразведению»</w:t>
      </w:r>
      <w:r w:rsidR="0022579D" w:rsidRPr="004B6A57">
        <w:rPr>
          <w:sz w:val="24"/>
          <w:szCs w:val="24"/>
        </w:rPr>
        <w:t xml:space="preserve"> </w:t>
      </w:r>
      <w:r w:rsidR="00B16C8F" w:rsidRPr="004B6A57">
        <w:rPr>
          <w:sz w:val="24"/>
          <w:szCs w:val="24"/>
        </w:rPr>
        <w:t>– муниципальное казенное учреждение «Аварийно-спасательная служба Северодвинска»</w:t>
      </w:r>
      <w:r w:rsidRPr="004B6A57">
        <w:rPr>
          <w:sz w:val="24"/>
          <w:szCs w:val="24"/>
        </w:rPr>
        <w:t xml:space="preserve"> (далее – МКУ </w:t>
      </w:r>
      <w:r w:rsidR="008A37F8">
        <w:rPr>
          <w:sz w:val="24"/>
          <w:szCs w:val="24"/>
        </w:rPr>
        <w:t>«</w:t>
      </w:r>
      <w:r w:rsidRPr="004B6A57">
        <w:rPr>
          <w:sz w:val="24"/>
          <w:szCs w:val="24"/>
        </w:rPr>
        <w:t>АСС</w:t>
      </w:r>
      <w:r w:rsidR="008A37F8">
        <w:rPr>
          <w:sz w:val="24"/>
          <w:szCs w:val="24"/>
        </w:rPr>
        <w:t>»</w:t>
      </w:r>
      <w:r w:rsidRPr="004B6A57">
        <w:rPr>
          <w:sz w:val="24"/>
          <w:szCs w:val="24"/>
        </w:rPr>
        <w:t>)</w:t>
      </w:r>
      <w:r w:rsidR="00B16C8F" w:rsidRPr="004B6A57">
        <w:rPr>
          <w:sz w:val="24"/>
          <w:szCs w:val="24"/>
        </w:rPr>
        <w:t>.</w:t>
      </w:r>
    </w:p>
    <w:p w14:paraId="69944364" w14:textId="77777777" w:rsidR="005A33D1" w:rsidRPr="004B6A57" w:rsidRDefault="005A33D1" w:rsidP="00E06218">
      <w:pPr>
        <w:pStyle w:val="a6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</w:p>
    <w:p w14:paraId="77EA3914" w14:textId="77777777" w:rsidR="0022579D" w:rsidRPr="004B6A57" w:rsidRDefault="0022579D" w:rsidP="00E06218">
      <w:pPr>
        <w:pStyle w:val="a6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4B6A57">
        <w:rPr>
          <w:sz w:val="24"/>
          <w:szCs w:val="24"/>
        </w:rPr>
        <w:t>2) </w:t>
      </w:r>
      <w:r w:rsidR="005A33D1" w:rsidRPr="004B6A57">
        <w:rPr>
          <w:sz w:val="24"/>
          <w:szCs w:val="24"/>
        </w:rPr>
        <w:t>у</w:t>
      </w:r>
      <w:r w:rsidRPr="004B6A57">
        <w:rPr>
          <w:sz w:val="24"/>
          <w:szCs w:val="24"/>
        </w:rPr>
        <w:t>точнен общ</w:t>
      </w:r>
      <w:r w:rsidR="00366A0B" w:rsidRPr="004B6A57">
        <w:rPr>
          <w:sz w:val="24"/>
          <w:szCs w:val="24"/>
        </w:rPr>
        <w:t>ий</w:t>
      </w:r>
      <w:r w:rsidRPr="004B6A57">
        <w:rPr>
          <w:sz w:val="24"/>
          <w:szCs w:val="24"/>
        </w:rPr>
        <w:t xml:space="preserve"> объем финансирования в разрезе источников по годам реализации</w:t>
      </w:r>
      <w:r w:rsidR="00366A0B" w:rsidRPr="004B6A57">
        <w:rPr>
          <w:sz w:val="24"/>
          <w:szCs w:val="24"/>
        </w:rPr>
        <w:t xml:space="preserve"> Программы </w:t>
      </w:r>
      <w:bookmarkStart w:id="12" w:name="_Hlk167870087"/>
      <w:r w:rsidRPr="004B6A57">
        <w:rPr>
          <w:sz w:val="24"/>
          <w:szCs w:val="24"/>
        </w:rPr>
        <w:t>и подпрограммам</w:t>
      </w:r>
      <w:bookmarkEnd w:id="12"/>
      <w:r w:rsidRPr="004B6A57">
        <w:rPr>
          <w:sz w:val="24"/>
          <w:szCs w:val="24"/>
        </w:rPr>
        <w:t xml:space="preserve">. </w:t>
      </w:r>
    </w:p>
    <w:p w14:paraId="257F5C84" w14:textId="70C0104A" w:rsidR="00515D3F" w:rsidRPr="004B6A57" w:rsidRDefault="0022579D" w:rsidP="000E5E2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4B6A57">
        <w:rPr>
          <w:rFonts w:ascii="Times New Roman" w:eastAsia="Times New Roman" w:hAnsi="Times New Roman"/>
          <w:sz w:val="24"/>
          <w:szCs w:val="24"/>
          <w:lang w:eastAsia="ar-SA"/>
        </w:rPr>
        <w:t>Динамика финансового обеспечения Программы в разрезе 2023-2024 годов представлена в таблице.</w:t>
      </w:r>
    </w:p>
    <w:p w14:paraId="67DB8753" w14:textId="220CEABA" w:rsidR="0022579D" w:rsidRPr="004B6A57" w:rsidRDefault="0022579D" w:rsidP="0022579D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4B6A57">
        <w:rPr>
          <w:rFonts w:ascii="Times New Roman" w:eastAsia="Times New Roman" w:hAnsi="Times New Roman"/>
          <w:sz w:val="20"/>
          <w:szCs w:val="20"/>
          <w:lang w:eastAsia="ar-SA"/>
        </w:rPr>
        <w:t>тыс. руб.</w:t>
      </w:r>
    </w:p>
    <w:tbl>
      <w:tblPr>
        <w:tblW w:w="1063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</w:tblCellMar>
        <w:tblLook w:val="0000" w:firstRow="0" w:lastRow="0" w:firstColumn="0" w:lastColumn="0" w:noHBand="0" w:noVBand="0"/>
      </w:tblPr>
      <w:tblGrid>
        <w:gridCol w:w="1135"/>
        <w:gridCol w:w="141"/>
        <w:gridCol w:w="1276"/>
        <w:gridCol w:w="1134"/>
        <w:gridCol w:w="1134"/>
        <w:gridCol w:w="1134"/>
        <w:gridCol w:w="1134"/>
        <w:gridCol w:w="1134"/>
        <w:gridCol w:w="1134"/>
        <w:gridCol w:w="1277"/>
      </w:tblGrid>
      <w:tr w:rsidR="008D6E29" w:rsidRPr="004B6A57" w14:paraId="629AF63D" w14:textId="77777777" w:rsidTr="006F2BF2">
        <w:trPr>
          <w:trHeight w:val="265"/>
        </w:trPr>
        <w:tc>
          <w:tcPr>
            <w:tcW w:w="1276" w:type="dxa"/>
            <w:gridSpan w:val="2"/>
            <w:vMerge w:val="restart"/>
            <w:vAlign w:val="center"/>
          </w:tcPr>
          <w:p w14:paraId="1B47B96F" w14:textId="29A1A5DA" w:rsidR="008D6E29" w:rsidRDefault="008D6E29" w:rsidP="00B3056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Источник финансиро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  <w:p w14:paraId="6BE365A0" w14:textId="1314AD44" w:rsidR="008D6E29" w:rsidRPr="004B6A57" w:rsidRDefault="008D6E29" w:rsidP="00B3056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вания</w:t>
            </w:r>
          </w:p>
          <w:p w14:paraId="0DBE893D" w14:textId="77777777" w:rsidR="008D6E29" w:rsidRPr="004B6A57" w:rsidRDefault="008D6E29" w:rsidP="00B3056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(бюджет)</w:t>
            </w:r>
          </w:p>
        </w:tc>
        <w:tc>
          <w:tcPr>
            <w:tcW w:w="1276" w:type="dxa"/>
            <w:vMerge w:val="restart"/>
            <w:vAlign w:val="center"/>
          </w:tcPr>
          <w:p w14:paraId="61A3A207" w14:textId="77777777" w:rsidR="008D6E29" w:rsidRPr="004B6A57" w:rsidRDefault="008D6E29" w:rsidP="006F2BF2">
            <w:pPr>
              <w:suppressAutoHyphens/>
              <w:spacing w:after="0" w:line="240" w:lineRule="auto"/>
              <w:ind w:left="-2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Первоначальная редакция</w:t>
            </w:r>
          </w:p>
          <w:p w14:paraId="5D8BE193" w14:textId="5E8A5A49" w:rsidR="008D6E29" w:rsidRPr="004B6A57" w:rsidRDefault="008D6E29" w:rsidP="00B30560">
            <w:pPr>
              <w:suppressAutoHyphens/>
              <w:spacing w:after="0" w:line="240" w:lineRule="auto"/>
              <w:ind w:hanging="128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(№ 179</w:t>
            </w:r>
            <w:r w:rsidR="006F2BF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-па</w:t>
            </w: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</w:p>
          <w:p w14:paraId="5A59A7FB" w14:textId="77777777" w:rsidR="008D6E29" w:rsidRPr="004B6A57" w:rsidRDefault="008D6E29" w:rsidP="006F2BF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от 04.04.2023)</w:t>
            </w:r>
          </w:p>
        </w:tc>
        <w:tc>
          <w:tcPr>
            <w:tcW w:w="6804" w:type="dxa"/>
            <w:gridSpan w:val="6"/>
          </w:tcPr>
          <w:p w14:paraId="383A8538" w14:textId="4F3CFFA3" w:rsidR="008D6E29" w:rsidRPr="004B6A57" w:rsidRDefault="008D6E29" w:rsidP="00B3056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Изменение объемов финансирования Программы</w:t>
            </w:r>
          </w:p>
        </w:tc>
        <w:tc>
          <w:tcPr>
            <w:tcW w:w="1277" w:type="dxa"/>
            <w:vMerge w:val="restart"/>
            <w:vAlign w:val="center"/>
          </w:tcPr>
          <w:p w14:paraId="36095757" w14:textId="7ABCCE12" w:rsidR="008D6E29" w:rsidRPr="004B6A57" w:rsidRDefault="008D6E29" w:rsidP="006F2BF2">
            <w:pPr>
              <w:tabs>
                <w:tab w:val="left" w:pos="1052"/>
              </w:tabs>
              <w:suppressAutoHyphens/>
              <w:spacing w:after="0" w:line="240" w:lineRule="auto"/>
              <w:ind w:left="8" w:hanging="8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Окончательная редакция</w:t>
            </w:r>
          </w:p>
          <w:p w14:paraId="1F687D2C" w14:textId="5EDD62A3" w:rsidR="008D6E29" w:rsidRPr="004B6A57" w:rsidRDefault="008D6E29" w:rsidP="00B30560">
            <w:pPr>
              <w:suppressAutoHyphens/>
              <w:spacing w:after="0" w:line="240" w:lineRule="auto"/>
              <w:ind w:firstLine="47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(№ </w:t>
            </w:r>
            <w:r w:rsidR="0057209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260</w:t>
            </w: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-па</w:t>
            </w:r>
          </w:p>
          <w:p w14:paraId="0696CF4A" w14:textId="1144D8CE" w:rsidR="008D6E29" w:rsidRPr="004B6A57" w:rsidRDefault="008D6E29" w:rsidP="00B30560">
            <w:pPr>
              <w:suppressAutoHyphens/>
              <w:spacing w:after="0" w:line="240" w:lineRule="auto"/>
              <w:ind w:firstLine="47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от 1</w:t>
            </w:r>
            <w:r w:rsidR="0057209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</w:t>
            </w: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.0</w:t>
            </w:r>
            <w:r w:rsidR="0057209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.2024)</w:t>
            </w:r>
          </w:p>
        </w:tc>
      </w:tr>
      <w:tr w:rsidR="00572098" w:rsidRPr="004B6A57" w14:paraId="5FA6120A" w14:textId="77777777" w:rsidTr="006F2BF2">
        <w:trPr>
          <w:trHeight w:val="314"/>
        </w:trPr>
        <w:tc>
          <w:tcPr>
            <w:tcW w:w="1276" w:type="dxa"/>
            <w:gridSpan w:val="2"/>
            <w:vMerge/>
          </w:tcPr>
          <w:p w14:paraId="6DE57061" w14:textId="77777777" w:rsidR="008D6E29" w:rsidRPr="004B6A57" w:rsidRDefault="008D6E29" w:rsidP="00B3056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Merge/>
          </w:tcPr>
          <w:p w14:paraId="16151A80" w14:textId="77777777" w:rsidR="008D6E29" w:rsidRPr="004B6A57" w:rsidRDefault="008D6E29" w:rsidP="00B30560">
            <w:pPr>
              <w:suppressAutoHyphens/>
              <w:spacing w:after="0" w:line="240" w:lineRule="auto"/>
              <w:ind w:left="-161" w:hanging="128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14:paraId="5E54FCA5" w14:textId="77777777" w:rsidR="008D6E29" w:rsidRDefault="008D6E29" w:rsidP="00B30560">
            <w:pPr>
              <w:suppressAutoHyphens/>
              <w:spacing w:after="0" w:line="240" w:lineRule="auto"/>
              <w:ind w:left="-44" w:firstLine="29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№ 293-па </w:t>
            </w:r>
          </w:p>
          <w:p w14:paraId="42A64B49" w14:textId="0A9702D9" w:rsidR="008D6E29" w:rsidRPr="004B6A57" w:rsidRDefault="008D6E29" w:rsidP="00B30560">
            <w:pPr>
              <w:suppressAutoHyphens/>
              <w:spacing w:after="0" w:line="240" w:lineRule="auto"/>
              <w:ind w:left="-44" w:firstLine="29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от 09.06.2023</w:t>
            </w:r>
          </w:p>
        </w:tc>
        <w:tc>
          <w:tcPr>
            <w:tcW w:w="1134" w:type="dxa"/>
          </w:tcPr>
          <w:p w14:paraId="00A2FE80" w14:textId="77777777" w:rsidR="008D6E29" w:rsidRPr="004B6A57" w:rsidRDefault="008D6E29" w:rsidP="00B30560">
            <w:pPr>
              <w:suppressAutoHyphens/>
              <w:spacing w:after="0" w:line="240" w:lineRule="auto"/>
              <w:ind w:left="-36" w:firstLine="36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№ 397-па от 28.08.2023</w:t>
            </w:r>
          </w:p>
        </w:tc>
        <w:tc>
          <w:tcPr>
            <w:tcW w:w="1134" w:type="dxa"/>
          </w:tcPr>
          <w:p w14:paraId="080A12DA" w14:textId="77777777" w:rsidR="008D6E29" w:rsidRPr="004B6A57" w:rsidRDefault="008D6E29" w:rsidP="00B30560">
            <w:pPr>
              <w:suppressAutoHyphens/>
              <w:spacing w:after="0" w:line="240" w:lineRule="auto"/>
              <w:ind w:left="-44" w:firstLine="44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№ 423-па от 02.10.2023</w:t>
            </w:r>
          </w:p>
        </w:tc>
        <w:tc>
          <w:tcPr>
            <w:tcW w:w="1134" w:type="dxa"/>
          </w:tcPr>
          <w:p w14:paraId="0581D7F8" w14:textId="77777777" w:rsidR="008D6E29" w:rsidRPr="004B6A57" w:rsidRDefault="008D6E29" w:rsidP="00B30560">
            <w:pPr>
              <w:suppressAutoHyphens/>
              <w:spacing w:after="0" w:line="240" w:lineRule="auto"/>
              <w:ind w:left="-1044" w:right="-137" w:firstLine="1044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№ 25-па</w:t>
            </w:r>
          </w:p>
          <w:p w14:paraId="6146E87F" w14:textId="77777777" w:rsidR="008D6E29" w:rsidRPr="004B6A57" w:rsidRDefault="008D6E29" w:rsidP="00B30560">
            <w:pPr>
              <w:suppressAutoHyphens/>
              <w:spacing w:after="0" w:line="240" w:lineRule="auto"/>
              <w:ind w:left="-1044" w:right="-137" w:firstLine="1044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от</w:t>
            </w:r>
          </w:p>
          <w:p w14:paraId="78523673" w14:textId="77777777" w:rsidR="008D6E29" w:rsidRPr="004B6A57" w:rsidRDefault="008D6E29" w:rsidP="00B30560">
            <w:pPr>
              <w:suppressAutoHyphens/>
              <w:spacing w:after="0" w:line="240" w:lineRule="auto"/>
              <w:ind w:left="-1044" w:right="-137" w:firstLine="1044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24.01.2024</w:t>
            </w:r>
          </w:p>
        </w:tc>
        <w:tc>
          <w:tcPr>
            <w:tcW w:w="1134" w:type="dxa"/>
          </w:tcPr>
          <w:p w14:paraId="04FFC7ED" w14:textId="77777777" w:rsidR="008D6E29" w:rsidRPr="004B6A57" w:rsidRDefault="008D6E29" w:rsidP="006F2BF2">
            <w:pPr>
              <w:suppressAutoHyphens/>
              <w:spacing w:after="0" w:line="240" w:lineRule="auto"/>
              <w:ind w:firstLine="5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№ 140-па от 22.03.2024</w:t>
            </w:r>
          </w:p>
        </w:tc>
        <w:tc>
          <w:tcPr>
            <w:tcW w:w="1134" w:type="dxa"/>
          </w:tcPr>
          <w:p w14:paraId="2F92BF32" w14:textId="31F991EA" w:rsidR="008D6E29" w:rsidRPr="004B6A57" w:rsidRDefault="006F2BF2" w:rsidP="006F2BF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№</w:t>
            </w:r>
            <w:r w:rsidR="008D6E2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57209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182</w:t>
            </w:r>
            <w:r w:rsidR="008D6E29" w:rsidRPr="004B6A5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-па от </w:t>
            </w:r>
            <w:r w:rsidR="0057209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11</w:t>
            </w:r>
            <w:r w:rsidR="008D6E29" w:rsidRPr="004B6A5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.0</w:t>
            </w:r>
            <w:r w:rsidR="0057209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</w:t>
            </w:r>
            <w:r w:rsidR="008D6E29" w:rsidRPr="004B6A5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.2024</w:t>
            </w:r>
          </w:p>
        </w:tc>
        <w:tc>
          <w:tcPr>
            <w:tcW w:w="1277" w:type="dxa"/>
            <w:vMerge/>
          </w:tcPr>
          <w:p w14:paraId="63A5832C" w14:textId="381598C6" w:rsidR="008D6E29" w:rsidRPr="004B6A57" w:rsidRDefault="008D6E29" w:rsidP="00B30560">
            <w:pPr>
              <w:suppressAutoHyphens/>
              <w:spacing w:after="0" w:line="240" w:lineRule="auto"/>
              <w:ind w:firstLine="102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572098" w:rsidRPr="004B6A57" w14:paraId="5A9DC0B2" w14:textId="77777777" w:rsidTr="006F2BF2">
        <w:trPr>
          <w:trHeight w:val="231"/>
        </w:trPr>
        <w:tc>
          <w:tcPr>
            <w:tcW w:w="1276" w:type="dxa"/>
            <w:gridSpan w:val="2"/>
          </w:tcPr>
          <w:p w14:paraId="010EE86C" w14:textId="77777777" w:rsidR="008D6E29" w:rsidRPr="004B6A57" w:rsidRDefault="008D6E29" w:rsidP="00B3056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bookmarkStart w:id="13" w:name="_Hlk167880855"/>
            <w:r w:rsidRPr="004B6A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2023 год</w:t>
            </w:r>
          </w:p>
        </w:tc>
        <w:tc>
          <w:tcPr>
            <w:tcW w:w="1276" w:type="dxa"/>
          </w:tcPr>
          <w:p w14:paraId="33F72218" w14:textId="77777777" w:rsidR="008D6E29" w:rsidRPr="004B6A57" w:rsidRDefault="008D6E29" w:rsidP="00B30560">
            <w:pPr>
              <w:suppressAutoHyphens/>
              <w:spacing w:after="0" w:line="240" w:lineRule="auto"/>
              <w:ind w:hanging="128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B6A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119 422,9</w:t>
            </w:r>
          </w:p>
        </w:tc>
        <w:tc>
          <w:tcPr>
            <w:tcW w:w="1134" w:type="dxa"/>
          </w:tcPr>
          <w:p w14:paraId="2AE3C8AA" w14:textId="77777777" w:rsidR="008D6E29" w:rsidRPr="004B6A57" w:rsidRDefault="008D6E29" w:rsidP="00B30560">
            <w:pPr>
              <w:suppressAutoHyphens/>
              <w:spacing w:after="0" w:line="240" w:lineRule="auto"/>
              <w:ind w:firstLine="29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B6A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124 342,0</w:t>
            </w:r>
          </w:p>
        </w:tc>
        <w:tc>
          <w:tcPr>
            <w:tcW w:w="1134" w:type="dxa"/>
          </w:tcPr>
          <w:p w14:paraId="7F95EDD8" w14:textId="77777777" w:rsidR="008D6E29" w:rsidRPr="004B6A57" w:rsidRDefault="008D6E29" w:rsidP="00B30560">
            <w:pPr>
              <w:suppressAutoHyphens/>
              <w:spacing w:after="0" w:line="240" w:lineRule="auto"/>
              <w:ind w:firstLine="36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B6A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141 301,2</w:t>
            </w:r>
          </w:p>
        </w:tc>
        <w:tc>
          <w:tcPr>
            <w:tcW w:w="1134" w:type="dxa"/>
          </w:tcPr>
          <w:p w14:paraId="35D275FC" w14:textId="77777777" w:rsidR="008D6E29" w:rsidRPr="004B6A57" w:rsidRDefault="008D6E29" w:rsidP="00B30560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B6A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145 237,3</w:t>
            </w:r>
          </w:p>
        </w:tc>
        <w:tc>
          <w:tcPr>
            <w:tcW w:w="1134" w:type="dxa"/>
          </w:tcPr>
          <w:p w14:paraId="6605262D" w14:textId="77777777" w:rsidR="008D6E29" w:rsidRPr="004B6A57" w:rsidRDefault="008D6E29" w:rsidP="00B30560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4B6A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153 421,5</w:t>
            </w:r>
          </w:p>
        </w:tc>
        <w:tc>
          <w:tcPr>
            <w:tcW w:w="1134" w:type="dxa"/>
          </w:tcPr>
          <w:p w14:paraId="6E96802F" w14:textId="77777777" w:rsidR="008D6E29" w:rsidRPr="004B6A57" w:rsidRDefault="008D6E29" w:rsidP="00B30560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B6A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157 023,8</w:t>
            </w:r>
          </w:p>
        </w:tc>
        <w:tc>
          <w:tcPr>
            <w:tcW w:w="1134" w:type="dxa"/>
          </w:tcPr>
          <w:p w14:paraId="245AD979" w14:textId="324C705C" w:rsidR="008D6E29" w:rsidRPr="004B6A57" w:rsidRDefault="00572098" w:rsidP="00B30560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157 023,8</w:t>
            </w:r>
          </w:p>
        </w:tc>
        <w:tc>
          <w:tcPr>
            <w:tcW w:w="1277" w:type="dxa"/>
          </w:tcPr>
          <w:p w14:paraId="1EC0843C" w14:textId="2BBD9DC8" w:rsidR="008D6E29" w:rsidRPr="004B6A57" w:rsidRDefault="008D6E29" w:rsidP="00B30560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B6A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157 023,8</w:t>
            </w:r>
          </w:p>
        </w:tc>
      </w:tr>
      <w:tr w:rsidR="00572098" w:rsidRPr="004B6A57" w14:paraId="78505CBF" w14:textId="77777777" w:rsidTr="006F2BF2">
        <w:trPr>
          <w:trHeight w:val="231"/>
        </w:trPr>
        <w:tc>
          <w:tcPr>
            <w:tcW w:w="1276" w:type="dxa"/>
            <w:gridSpan w:val="2"/>
          </w:tcPr>
          <w:p w14:paraId="70F650C4" w14:textId="77777777" w:rsidR="008D6E29" w:rsidRPr="004B6A57" w:rsidRDefault="008D6E29" w:rsidP="00B3056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bookmarkStart w:id="14" w:name="_Hlk167878672"/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Областной </w:t>
            </w:r>
          </w:p>
        </w:tc>
        <w:tc>
          <w:tcPr>
            <w:tcW w:w="1276" w:type="dxa"/>
          </w:tcPr>
          <w:p w14:paraId="348562D2" w14:textId="77777777" w:rsidR="008D6E29" w:rsidRPr="004B6A57" w:rsidRDefault="008D6E29" w:rsidP="00B30560">
            <w:pPr>
              <w:suppressAutoHyphens/>
              <w:spacing w:after="0" w:line="240" w:lineRule="auto"/>
              <w:ind w:left="311" w:hanging="128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</w:tcPr>
          <w:p w14:paraId="7C2CD040" w14:textId="77777777" w:rsidR="008D6E29" w:rsidRPr="004B6A57" w:rsidRDefault="008D6E29" w:rsidP="00B30560">
            <w:pPr>
              <w:suppressAutoHyphens/>
              <w:spacing w:after="0" w:line="240" w:lineRule="auto"/>
              <w:ind w:left="311" w:firstLine="29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</w:tcPr>
          <w:p w14:paraId="5E3E2FC5" w14:textId="77777777" w:rsidR="008D6E29" w:rsidRPr="004B6A57" w:rsidRDefault="008D6E29" w:rsidP="00B30560">
            <w:pPr>
              <w:suppressAutoHyphens/>
              <w:spacing w:after="0" w:line="240" w:lineRule="auto"/>
              <w:ind w:left="311" w:firstLine="36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</w:tcPr>
          <w:p w14:paraId="12BB709C" w14:textId="77777777" w:rsidR="008D6E29" w:rsidRPr="004B6A57" w:rsidRDefault="008D6E29" w:rsidP="00B30560">
            <w:pPr>
              <w:suppressAutoHyphens/>
              <w:spacing w:after="0" w:line="240" w:lineRule="auto"/>
              <w:ind w:left="311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</w:tcPr>
          <w:p w14:paraId="3BDBD48F" w14:textId="77777777" w:rsidR="008D6E29" w:rsidRPr="004B6A57" w:rsidRDefault="008D6E29" w:rsidP="00B30560">
            <w:pPr>
              <w:suppressAutoHyphens/>
              <w:spacing w:after="0" w:line="240" w:lineRule="auto"/>
              <w:ind w:left="-1044" w:firstLine="1044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257,2</w:t>
            </w:r>
          </w:p>
        </w:tc>
        <w:tc>
          <w:tcPr>
            <w:tcW w:w="1134" w:type="dxa"/>
          </w:tcPr>
          <w:p w14:paraId="7B763B27" w14:textId="77777777" w:rsidR="008D6E29" w:rsidRPr="004B6A57" w:rsidRDefault="008D6E29" w:rsidP="00B30560">
            <w:pPr>
              <w:suppressAutoHyphens/>
              <w:spacing w:after="0" w:line="240" w:lineRule="auto"/>
              <w:ind w:left="311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257,2</w:t>
            </w:r>
          </w:p>
        </w:tc>
        <w:tc>
          <w:tcPr>
            <w:tcW w:w="1134" w:type="dxa"/>
          </w:tcPr>
          <w:p w14:paraId="128B7B8B" w14:textId="510EBFC3" w:rsidR="008D6E29" w:rsidRPr="004B6A57" w:rsidRDefault="00572098" w:rsidP="00B30560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257,2</w:t>
            </w:r>
          </w:p>
        </w:tc>
        <w:tc>
          <w:tcPr>
            <w:tcW w:w="1277" w:type="dxa"/>
          </w:tcPr>
          <w:p w14:paraId="01C832C5" w14:textId="4C55CC4D" w:rsidR="008D6E29" w:rsidRPr="004B6A57" w:rsidRDefault="008D6E29" w:rsidP="00B30560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257,2</w:t>
            </w:r>
          </w:p>
        </w:tc>
      </w:tr>
      <w:tr w:rsidR="00572098" w:rsidRPr="004B6A57" w14:paraId="2FA32D6E" w14:textId="77777777" w:rsidTr="006F2BF2">
        <w:trPr>
          <w:trHeight w:val="265"/>
        </w:trPr>
        <w:tc>
          <w:tcPr>
            <w:tcW w:w="1276" w:type="dxa"/>
            <w:gridSpan w:val="2"/>
          </w:tcPr>
          <w:p w14:paraId="3E02F989" w14:textId="77777777" w:rsidR="008D6E29" w:rsidRPr="004B6A57" w:rsidRDefault="008D6E29" w:rsidP="00B3056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Местный </w:t>
            </w:r>
          </w:p>
        </w:tc>
        <w:tc>
          <w:tcPr>
            <w:tcW w:w="1276" w:type="dxa"/>
          </w:tcPr>
          <w:p w14:paraId="132BC7C7" w14:textId="77777777" w:rsidR="008D6E29" w:rsidRPr="004B6A57" w:rsidRDefault="008D6E29" w:rsidP="00B30560">
            <w:pPr>
              <w:suppressAutoHyphens/>
              <w:spacing w:after="0" w:line="240" w:lineRule="auto"/>
              <w:ind w:left="311" w:hanging="128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119 422,9</w:t>
            </w:r>
          </w:p>
        </w:tc>
        <w:tc>
          <w:tcPr>
            <w:tcW w:w="1134" w:type="dxa"/>
          </w:tcPr>
          <w:p w14:paraId="119BC9F4" w14:textId="77777777" w:rsidR="008D6E29" w:rsidRPr="004B6A57" w:rsidRDefault="008D6E29" w:rsidP="00B30560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124 342,0</w:t>
            </w:r>
          </w:p>
        </w:tc>
        <w:tc>
          <w:tcPr>
            <w:tcW w:w="1134" w:type="dxa"/>
          </w:tcPr>
          <w:p w14:paraId="209F5302" w14:textId="77777777" w:rsidR="008D6E29" w:rsidRPr="004B6A57" w:rsidRDefault="008D6E29" w:rsidP="00B30560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141 301,2</w:t>
            </w:r>
          </w:p>
        </w:tc>
        <w:tc>
          <w:tcPr>
            <w:tcW w:w="1134" w:type="dxa"/>
          </w:tcPr>
          <w:p w14:paraId="1B404480" w14:textId="77777777" w:rsidR="008D6E29" w:rsidRPr="004B6A57" w:rsidRDefault="008D6E29" w:rsidP="00B30560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145 237,3</w:t>
            </w:r>
          </w:p>
        </w:tc>
        <w:tc>
          <w:tcPr>
            <w:tcW w:w="1134" w:type="dxa"/>
          </w:tcPr>
          <w:p w14:paraId="0B90B500" w14:textId="77777777" w:rsidR="008D6E29" w:rsidRPr="004B6A57" w:rsidRDefault="008D6E29" w:rsidP="00B30560">
            <w:pPr>
              <w:suppressAutoHyphens/>
              <w:spacing w:after="0" w:line="240" w:lineRule="auto"/>
              <w:ind w:left="-1044" w:firstLine="1044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153 164,3</w:t>
            </w:r>
          </w:p>
        </w:tc>
        <w:tc>
          <w:tcPr>
            <w:tcW w:w="1134" w:type="dxa"/>
          </w:tcPr>
          <w:p w14:paraId="497C73F3" w14:textId="77777777" w:rsidR="008D6E29" w:rsidRPr="004B6A57" w:rsidRDefault="008D6E29" w:rsidP="00B30560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156 766,6</w:t>
            </w:r>
          </w:p>
        </w:tc>
        <w:tc>
          <w:tcPr>
            <w:tcW w:w="1134" w:type="dxa"/>
          </w:tcPr>
          <w:p w14:paraId="413AE36B" w14:textId="61B3F127" w:rsidR="008D6E29" w:rsidRPr="004B6A57" w:rsidRDefault="00572098" w:rsidP="00572098">
            <w:pPr>
              <w:suppressAutoHyphens/>
              <w:spacing w:after="0" w:line="240" w:lineRule="auto"/>
              <w:ind w:left="36" w:hanging="36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156 766,6</w:t>
            </w:r>
          </w:p>
        </w:tc>
        <w:tc>
          <w:tcPr>
            <w:tcW w:w="1277" w:type="dxa"/>
          </w:tcPr>
          <w:p w14:paraId="46791EE6" w14:textId="0C0F479C" w:rsidR="008D6E29" w:rsidRPr="004B6A57" w:rsidRDefault="008D6E29" w:rsidP="00572098">
            <w:pPr>
              <w:suppressAutoHyphens/>
              <w:spacing w:after="0" w:line="240" w:lineRule="auto"/>
              <w:ind w:left="30" w:hanging="30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156 766,6</w:t>
            </w:r>
          </w:p>
        </w:tc>
      </w:tr>
      <w:tr w:rsidR="008D6E29" w:rsidRPr="004B6A57" w14:paraId="3FA698B7" w14:textId="77777777" w:rsidTr="006F2BF2">
        <w:trPr>
          <w:trHeight w:val="231"/>
        </w:trPr>
        <w:tc>
          <w:tcPr>
            <w:tcW w:w="1135" w:type="dxa"/>
          </w:tcPr>
          <w:p w14:paraId="4CD4637A" w14:textId="77777777" w:rsidR="008D6E29" w:rsidRPr="004B6A57" w:rsidRDefault="008D6E29" w:rsidP="00B30560">
            <w:pPr>
              <w:suppressAutoHyphens/>
              <w:spacing w:after="0" w:line="240" w:lineRule="auto"/>
              <w:ind w:left="-86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bookmarkEnd w:id="14"/>
        <w:tc>
          <w:tcPr>
            <w:tcW w:w="9498" w:type="dxa"/>
            <w:gridSpan w:val="9"/>
          </w:tcPr>
          <w:p w14:paraId="2212A091" w14:textId="0B335F1C" w:rsidR="008D6E29" w:rsidRPr="004B6A57" w:rsidRDefault="008D6E29" w:rsidP="00B30560">
            <w:pPr>
              <w:suppressAutoHyphens/>
              <w:spacing w:after="0" w:line="240" w:lineRule="auto"/>
              <w:ind w:left="-86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в т.ч.</w:t>
            </w:r>
          </w:p>
        </w:tc>
      </w:tr>
      <w:tr w:rsidR="00572098" w:rsidRPr="004B6A57" w14:paraId="3988F30D" w14:textId="77777777" w:rsidTr="006F2BF2">
        <w:trPr>
          <w:trHeight w:val="265"/>
        </w:trPr>
        <w:tc>
          <w:tcPr>
            <w:tcW w:w="1276" w:type="dxa"/>
            <w:gridSpan w:val="2"/>
          </w:tcPr>
          <w:p w14:paraId="753D8D9A" w14:textId="77777777" w:rsidR="008D6E29" w:rsidRPr="008D6E29" w:rsidRDefault="008D6E29" w:rsidP="00B3056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8D6E29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Подпрограмма 1 </w:t>
            </w:r>
          </w:p>
        </w:tc>
        <w:tc>
          <w:tcPr>
            <w:tcW w:w="1276" w:type="dxa"/>
          </w:tcPr>
          <w:p w14:paraId="556E4714" w14:textId="77777777" w:rsidR="008D6E29" w:rsidRPr="004B6A57" w:rsidRDefault="008D6E29" w:rsidP="00B30560">
            <w:pPr>
              <w:suppressAutoHyphens/>
              <w:spacing w:after="0" w:line="240" w:lineRule="auto"/>
              <w:ind w:left="-40" w:firstLine="40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116 352,9</w:t>
            </w:r>
          </w:p>
        </w:tc>
        <w:tc>
          <w:tcPr>
            <w:tcW w:w="1134" w:type="dxa"/>
          </w:tcPr>
          <w:p w14:paraId="02A9A71B" w14:textId="77777777" w:rsidR="008D6E29" w:rsidRPr="004B6A57" w:rsidRDefault="008D6E29" w:rsidP="00B30560">
            <w:pPr>
              <w:suppressAutoHyphens/>
              <w:spacing w:after="0" w:line="240" w:lineRule="auto"/>
              <w:ind w:left="-40" w:firstLine="40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121 272,0</w:t>
            </w:r>
          </w:p>
        </w:tc>
        <w:tc>
          <w:tcPr>
            <w:tcW w:w="1134" w:type="dxa"/>
          </w:tcPr>
          <w:p w14:paraId="417C6C4F" w14:textId="77777777" w:rsidR="008D6E29" w:rsidRPr="004B6A57" w:rsidRDefault="008D6E29" w:rsidP="00B30560">
            <w:pPr>
              <w:suppressAutoHyphens/>
              <w:spacing w:after="0" w:line="240" w:lineRule="auto"/>
              <w:ind w:left="-40" w:firstLine="40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138 231,2</w:t>
            </w:r>
          </w:p>
        </w:tc>
        <w:tc>
          <w:tcPr>
            <w:tcW w:w="1134" w:type="dxa"/>
          </w:tcPr>
          <w:p w14:paraId="5D53E0B3" w14:textId="46F9DE35" w:rsidR="008D6E29" w:rsidRPr="004B6A57" w:rsidRDefault="008D6E29" w:rsidP="00B30560">
            <w:pPr>
              <w:suppressAutoHyphens/>
              <w:spacing w:after="0" w:line="240" w:lineRule="auto"/>
              <w:ind w:left="-40" w:firstLine="40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14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167,3</w:t>
            </w:r>
          </w:p>
        </w:tc>
        <w:tc>
          <w:tcPr>
            <w:tcW w:w="1134" w:type="dxa"/>
          </w:tcPr>
          <w:p w14:paraId="75E0273D" w14:textId="77777777" w:rsidR="008D6E29" w:rsidRPr="004B6A57" w:rsidRDefault="008D6E29" w:rsidP="00B30560">
            <w:pPr>
              <w:suppressAutoHyphens/>
              <w:spacing w:after="0" w:line="240" w:lineRule="auto"/>
              <w:ind w:left="-40" w:firstLine="40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149 953,2</w:t>
            </w:r>
          </w:p>
        </w:tc>
        <w:tc>
          <w:tcPr>
            <w:tcW w:w="1134" w:type="dxa"/>
          </w:tcPr>
          <w:p w14:paraId="334E44CC" w14:textId="77777777" w:rsidR="008D6E29" w:rsidRPr="004B6A57" w:rsidRDefault="008D6E29" w:rsidP="00B30560">
            <w:pPr>
              <w:suppressAutoHyphens/>
              <w:spacing w:after="0" w:line="240" w:lineRule="auto"/>
              <w:ind w:left="-40" w:firstLine="40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154 020,7</w:t>
            </w:r>
          </w:p>
        </w:tc>
        <w:tc>
          <w:tcPr>
            <w:tcW w:w="1134" w:type="dxa"/>
          </w:tcPr>
          <w:p w14:paraId="12BCBAC2" w14:textId="48168B02" w:rsidR="008D6E29" w:rsidRPr="004B6A57" w:rsidRDefault="00572098" w:rsidP="00B30560">
            <w:pPr>
              <w:suppressAutoHyphens/>
              <w:spacing w:after="0" w:line="240" w:lineRule="auto"/>
              <w:ind w:left="-40" w:firstLine="40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154 020,7</w:t>
            </w:r>
          </w:p>
        </w:tc>
        <w:tc>
          <w:tcPr>
            <w:tcW w:w="1277" w:type="dxa"/>
          </w:tcPr>
          <w:p w14:paraId="5CB226D7" w14:textId="0AF922E7" w:rsidR="008D6E29" w:rsidRPr="004B6A57" w:rsidRDefault="008D6E29" w:rsidP="00B30560">
            <w:pPr>
              <w:suppressAutoHyphens/>
              <w:spacing w:after="0" w:line="240" w:lineRule="auto"/>
              <w:ind w:left="-40" w:firstLine="40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154 020,7</w:t>
            </w:r>
          </w:p>
        </w:tc>
      </w:tr>
      <w:tr w:rsidR="00572098" w:rsidRPr="004B6A57" w14:paraId="2B54C52A" w14:textId="77777777" w:rsidTr="006F2BF2">
        <w:trPr>
          <w:trHeight w:val="231"/>
        </w:trPr>
        <w:tc>
          <w:tcPr>
            <w:tcW w:w="1276" w:type="dxa"/>
            <w:gridSpan w:val="2"/>
          </w:tcPr>
          <w:p w14:paraId="55E1179B" w14:textId="77777777" w:rsidR="008D6E29" w:rsidRPr="008D6E29" w:rsidRDefault="008D6E29" w:rsidP="00B3056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8D6E29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Подпрограмма 2 </w:t>
            </w:r>
          </w:p>
        </w:tc>
        <w:tc>
          <w:tcPr>
            <w:tcW w:w="1276" w:type="dxa"/>
          </w:tcPr>
          <w:p w14:paraId="37538600" w14:textId="77777777" w:rsidR="008D6E29" w:rsidRPr="004B6A57" w:rsidRDefault="008D6E29" w:rsidP="00B30560">
            <w:pPr>
              <w:suppressAutoHyphens/>
              <w:spacing w:after="0" w:line="240" w:lineRule="auto"/>
              <w:ind w:left="-40" w:firstLine="40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3 070,0</w:t>
            </w:r>
          </w:p>
        </w:tc>
        <w:tc>
          <w:tcPr>
            <w:tcW w:w="1134" w:type="dxa"/>
          </w:tcPr>
          <w:p w14:paraId="1A488F09" w14:textId="77777777" w:rsidR="008D6E29" w:rsidRPr="004B6A57" w:rsidRDefault="008D6E29" w:rsidP="00B30560">
            <w:pPr>
              <w:suppressAutoHyphens/>
              <w:spacing w:after="0" w:line="240" w:lineRule="auto"/>
              <w:ind w:left="-40" w:firstLine="40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3 070,0</w:t>
            </w:r>
          </w:p>
        </w:tc>
        <w:tc>
          <w:tcPr>
            <w:tcW w:w="1134" w:type="dxa"/>
          </w:tcPr>
          <w:p w14:paraId="6CA4085C" w14:textId="77777777" w:rsidR="008D6E29" w:rsidRPr="004B6A57" w:rsidRDefault="008D6E29" w:rsidP="00B30560">
            <w:pPr>
              <w:suppressAutoHyphens/>
              <w:spacing w:after="0" w:line="240" w:lineRule="auto"/>
              <w:ind w:left="-40" w:firstLine="40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3 070,0</w:t>
            </w:r>
          </w:p>
        </w:tc>
        <w:tc>
          <w:tcPr>
            <w:tcW w:w="1134" w:type="dxa"/>
          </w:tcPr>
          <w:p w14:paraId="6BE1A52F" w14:textId="77777777" w:rsidR="008D6E29" w:rsidRPr="004B6A57" w:rsidRDefault="008D6E29" w:rsidP="00B30560">
            <w:pPr>
              <w:suppressAutoHyphens/>
              <w:spacing w:after="0" w:line="240" w:lineRule="auto"/>
              <w:ind w:left="-40" w:firstLine="40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3 070,0</w:t>
            </w:r>
          </w:p>
        </w:tc>
        <w:tc>
          <w:tcPr>
            <w:tcW w:w="1134" w:type="dxa"/>
          </w:tcPr>
          <w:p w14:paraId="4A8AEE57" w14:textId="77777777" w:rsidR="008D6E29" w:rsidRPr="004B6A57" w:rsidRDefault="008D6E29" w:rsidP="00B30560">
            <w:pPr>
              <w:suppressAutoHyphens/>
              <w:spacing w:after="0" w:line="240" w:lineRule="auto"/>
              <w:ind w:left="-40" w:firstLine="40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3 468,3</w:t>
            </w:r>
          </w:p>
        </w:tc>
        <w:tc>
          <w:tcPr>
            <w:tcW w:w="1134" w:type="dxa"/>
          </w:tcPr>
          <w:p w14:paraId="4EE65998" w14:textId="77777777" w:rsidR="008D6E29" w:rsidRPr="004B6A57" w:rsidRDefault="008D6E29" w:rsidP="00B30560">
            <w:pPr>
              <w:suppressAutoHyphens/>
              <w:spacing w:after="0" w:line="240" w:lineRule="auto"/>
              <w:ind w:left="-40" w:firstLine="40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3 003,1</w:t>
            </w:r>
          </w:p>
        </w:tc>
        <w:tc>
          <w:tcPr>
            <w:tcW w:w="1134" w:type="dxa"/>
          </w:tcPr>
          <w:p w14:paraId="7E3E7BC2" w14:textId="799D2FDC" w:rsidR="008D6E29" w:rsidRPr="004B6A57" w:rsidRDefault="00572098" w:rsidP="00B30560">
            <w:pPr>
              <w:suppressAutoHyphens/>
              <w:spacing w:after="0" w:line="240" w:lineRule="auto"/>
              <w:ind w:left="-40" w:firstLine="40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3 003,1</w:t>
            </w:r>
          </w:p>
        </w:tc>
        <w:tc>
          <w:tcPr>
            <w:tcW w:w="1277" w:type="dxa"/>
          </w:tcPr>
          <w:p w14:paraId="7607FBD3" w14:textId="6D5558D9" w:rsidR="008D6E29" w:rsidRPr="004B6A57" w:rsidRDefault="008D6E29" w:rsidP="00B30560">
            <w:pPr>
              <w:suppressAutoHyphens/>
              <w:spacing w:after="0" w:line="240" w:lineRule="auto"/>
              <w:ind w:left="-40" w:firstLine="40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3 003,1</w:t>
            </w:r>
          </w:p>
        </w:tc>
      </w:tr>
      <w:bookmarkEnd w:id="13"/>
      <w:tr w:rsidR="00572098" w:rsidRPr="004B6A57" w14:paraId="7F579F91" w14:textId="77777777" w:rsidTr="006F2BF2">
        <w:trPr>
          <w:trHeight w:val="231"/>
        </w:trPr>
        <w:tc>
          <w:tcPr>
            <w:tcW w:w="1276" w:type="dxa"/>
            <w:gridSpan w:val="2"/>
          </w:tcPr>
          <w:p w14:paraId="6E1CAB4E" w14:textId="77777777" w:rsidR="008D6E29" w:rsidRPr="004B6A57" w:rsidRDefault="008D6E29" w:rsidP="00B3056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4B6A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2024 год</w:t>
            </w:r>
          </w:p>
        </w:tc>
        <w:tc>
          <w:tcPr>
            <w:tcW w:w="1276" w:type="dxa"/>
          </w:tcPr>
          <w:p w14:paraId="5CE4C160" w14:textId="77777777" w:rsidR="008D6E29" w:rsidRPr="004B6A57" w:rsidRDefault="008D6E29" w:rsidP="00B30560">
            <w:pPr>
              <w:suppressAutoHyphens/>
              <w:spacing w:after="0" w:line="240" w:lineRule="auto"/>
              <w:ind w:hanging="128"/>
              <w:contextualSpacing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4B6A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96 156,9</w:t>
            </w:r>
          </w:p>
        </w:tc>
        <w:tc>
          <w:tcPr>
            <w:tcW w:w="1134" w:type="dxa"/>
          </w:tcPr>
          <w:p w14:paraId="4EDB6B66" w14:textId="77777777" w:rsidR="008D6E29" w:rsidRPr="004B6A57" w:rsidRDefault="008D6E29" w:rsidP="00B30560">
            <w:pPr>
              <w:suppressAutoHyphens/>
              <w:spacing w:after="0" w:line="240" w:lineRule="auto"/>
              <w:ind w:firstLine="29"/>
              <w:contextualSpacing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4B6A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96 156,9</w:t>
            </w:r>
          </w:p>
        </w:tc>
        <w:tc>
          <w:tcPr>
            <w:tcW w:w="1134" w:type="dxa"/>
          </w:tcPr>
          <w:p w14:paraId="52B3F4A1" w14:textId="77777777" w:rsidR="008D6E29" w:rsidRPr="004B6A57" w:rsidRDefault="008D6E29" w:rsidP="00B30560">
            <w:pPr>
              <w:suppressAutoHyphens/>
              <w:spacing w:after="0" w:line="240" w:lineRule="auto"/>
              <w:ind w:firstLine="36"/>
              <w:contextualSpacing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4B6A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96 156,9</w:t>
            </w:r>
          </w:p>
        </w:tc>
        <w:tc>
          <w:tcPr>
            <w:tcW w:w="1134" w:type="dxa"/>
          </w:tcPr>
          <w:p w14:paraId="5CBCB6C1" w14:textId="77777777" w:rsidR="008D6E29" w:rsidRPr="004B6A57" w:rsidRDefault="008D6E29" w:rsidP="00B30560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4B6A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96 156,9</w:t>
            </w:r>
          </w:p>
        </w:tc>
        <w:tc>
          <w:tcPr>
            <w:tcW w:w="1134" w:type="dxa"/>
          </w:tcPr>
          <w:p w14:paraId="4EBBE407" w14:textId="77777777" w:rsidR="008D6E29" w:rsidRPr="004B6A57" w:rsidRDefault="008D6E29" w:rsidP="00B30560">
            <w:pPr>
              <w:suppressAutoHyphens/>
              <w:spacing w:after="0" w:line="240" w:lineRule="auto"/>
              <w:ind w:hanging="53"/>
              <w:contextualSpacing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4B6A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96 156,9</w:t>
            </w:r>
          </w:p>
        </w:tc>
        <w:tc>
          <w:tcPr>
            <w:tcW w:w="1134" w:type="dxa"/>
          </w:tcPr>
          <w:p w14:paraId="1927B930" w14:textId="77777777" w:rsidR="008D6E29" w:rsidRPr="004B6A57" w:rsidRDefault="008D6E29" w:rsidP="00B30560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4B6A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96 156,9</w:t>
            </w:r>
          </w:p>
        </w:tc>
        <w:tc>
          <w:tcPr>
            <w:tcW w:w="1134" w:type="dxa"/>
          </w:tcPr>
          <w:p w14:paraId="3B44159E" w14:textId="1E68A8EB" w:rsidR="008D6E29" w:rsidRPr="004B6A57" w:rsidRDefault="00572098" w:rsidP="00B30560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167 107,0</w:t>
            </w:r>
          </w:p>
        </w:tc>
        <w:tc>
          <w:tcPr>
            <w:tcW w:w="1277" w:type="dxa"/>
          </w:tcPr>
          <w:p w14:paraId="23F81558" w14:textId="3E1EB64A" w:rsidR="008D6E29" w:rsidRPr="004B6A57" w:rsidRDefault="008D6E29" w:rsidP="00B30560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4B6A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167 107,0</w:t>
            </w:r>
          </w:p>
        </w:tc>
      </w:tr>
      <w:tr w:rsidR="00572098" w:rsidRPr="004B6A57" w14:paraId="6FB2D483" w14:textId="77777777" w:rsidTr="006F2BF2">
        <w:trPr>
          <w:trHeight w:val="265"/>
        </w:trPr>
        <w:tc>
          <w:tcPr>
            <w:tcW w:w="1276" w:type="dxa"/>
            <w:gridSpan w:val="2"/>
          </w:tcPr>
          <w:p w14:paraId="5F916C45" w14:textId="77777777" w:rsidR="008D6E29" w:rsidRPr="004B6A57" w:rsidRDefault="008D6E29" w:rsidP="00B3056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Местный </w:t>
            </w:r>
          </w:p>
        </w:tc>
        <w:tc>
          <w:tcPr>
            <w:tcW w:w="1276" w:type="dxa"/>
          </w:tcPr>
          <w:p w14:paraId="68F370CD" w14:textId="77777777" w:rsidR="008D6E29" w:rsidRPr="004B6A57" w:rsidRDefault="008D6E29" w:rsidP="00B30560">
            <w:pPr>
              <w:suppressAutoHyphens/>
              <w:spacing w:after="0" w:line="240" w:lineRule="auto"/>
              <w:ind w:left="311" w:hanging="128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96 156,9</w:t>
            </w:r>
          </w:p>
        </w:tc>
        <w:tc>
          <w:tcPr>
            <w:tcW w:w="1134" w:type="dxa"/>
          </w:tcPr>
          <w:p w14:paraId="5E3B4B3A" w14:textId="77777777" w:rsidR="008D6E29" w:rsidRPr="004B6A57" w:rsidRDefault="008D6E29" w:rsidP="00B30560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96 156,9</w:t>
            </w:r>
          </w:p>
        </w:tc>
        <w:tc>
          <w:tcPr>
            <w:tcW w:w="1134" w:type="dxa"/>
          </w:tcPr>
          <w:p w14:paraId="23C1D959" w14:textId="77777777" w:rsidR="008D6E29" w:rsidRPr="004B6A57" w:rsidRDefault="008D6E29" w:rsidP="00B30560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96 156,9</w:t>
            </w:r>
          </w:p>
        </w:tc>
        <w:tc>
          <w:tcPr>
            <w:tcW w:w="1134" w:type="dxa"/>
          </w:tcPr>
          <w:p w14:paraId="5EBBE6AC" w14:textId="77777777" w:rsidR="008D6E29" w:rsidRPr="004B6A57" w:rsidRDefault="008D6E29" w:rsidP="00B30560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96 156,9</w:t>
            </w:r>
          </w:p>
        </w:tc>
        <w:tc>
          <w:tcPr>
            <w:tcW w:w="1134" w:type="dxa"/>
          </w:tcPr>
          <w:p w14:paraId="698D4F4A" w14:textId="77777777" w:rsidR="008D6E29" w:rsidRPr="004B6A57" w:rsidRDefault="008D6E29" w:rsidP="00B30560">
            <w:pPr>
              <w:suppressAutoHyphens/>
              <w:spacing w:after="0" w:line="240" w:lineRule="auto"/>
              <w:ind w:left="-1044" w:firstLine="1044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96 156,9</w:t>
            </w:r>
          </w:p>
        </w:tc>
        <w:tc>
          <w:tcPr>
            <w:tcW w:w="1134" w:type="dxa"/>
          </w:tcPr>
          <w:p w14:paraId="6D27BEEB" w14:textId="77777777" w:rsidR="008D6E29" w:rsidRPr="004B6A57" w:rsidRDefault="008D6E29" w:rsidP="00B30560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96 156,9</w:t>
            </w:r>
          </w:p>
        </w:tc>
        <w:tc>
          <w:tcPr>
            <w:tcW w:w="1134" w:type="dxa"/>
          </w:tcPr>
          <w:p w14:paraId="5777BF11" w14:textId="79357C67" w:rsidR="008D6E29" w:rsidRPr="004B6A57" w:rsidRDefault="00572098" w:rsidP="00572098">
            <w:pPr>
              <w:suppressAutoHyphens/>
              <w:spacing w:after="0" w:line="240" w:lineRule="auto"/>
              <w:ind w:left="-106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167 107,0</w:t>
            </w:r>
          </w:p>
        </w:tc>
        <w:tc>
          <w:tcPr>
            <w:tcW w:w="1277" w:type="dxa"/>
          </w:tcPr>
          <w:p w14:paraId="28D432EF" w14:textId="3DFE14FB" w:rsidR="008D6E29" w:rsidRPr="004B6A57" w:rsidRDefault="008D6E29" w:rsidP="00572098">
            <w:pPr>
              <w:suppressAutoHyphens/>
              <w:spacing w:after="0" w:line="240" w:lineRule="auto"/>
              <w:ind w:left="30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167 107,0</w:t>
            </w:r>
          </w:p>
        </w:tc>
      </w:tr>
      <w:tr w:rsidR="008D6E29" w:rsidRPr="004B6A57" w14:paraId="30883492" w14:textId="77777777" w:rsidTr="006F2BF2">
        <w:trPr>
          <w:trHeight w:val="231"/>
        </w:trPr>
        <w:tc>
          <w:tcPr>
            <w:tcW w:w="1135" w:type="dxa"/>
          </w:tcPr>
          <w:p w14:paraId="523E28AE" w14:textId="77777777" w:rsidR="008D6E29" w:rsidRPr="004B6A57" w:rsidRDefault="008D6E29" w:rsidP="00B30560">
            <w:pPr>
              <w:suppressAutoHyphens/>
              <w:spacing w:after="0" w:line="240" w:lineRule="auto"/>
              <w:ind w:left="-86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498" w:type="dxa"/>
            <w:gridSpan w:val="9"/>
          </w:tcPr>
          <w:p w14:paraId="3A8F8FB0" w14:textId="27E9DFDF" w:rsidR="008D6E29" w:rsidRPr="004B6A57" w:rsidRDefault="008D6E29" w:rsidP="00B30560">
            <w:pPr>
              <w:suppressAutoHyphens/>
              <w:spacing w:after="0" w:line="240" w:lineRule="auto"/>
              <w:ind w:left="-86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в т.ч.</w:t>
            </w:r>
          </w:p>
        </w:tc>
      </w:tr>
      <w:tr w:rsidR="00572098" w:rsidRPr="004B6A57" w14:paraId="185F2B72" w14:textId="77777777" w:rsidTr="006F2BF2">
        <w:trPr>
          <w:trHeight w:val="265"/>
        </w:trPr>
        <w:tc>
          <w:tcPr>
            <w:tcW w:w="1276" w:type="dxa"/>
            <w:gridSpan w:val="2"/>
          </w:tcPr>
          <w:p w14:paraId="74559283" w14:textId="77777777" w:rsidR="008D6E29" w:rsidRPr="008D6E29" w:rsidRDefault="008D6E29" w:rsidP="00B3056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8D6E29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Подпрограмма 1 </w:t>
            </w:r>
          </w:p>
        </w:tc>
        <w:tc>
          <w:tcPr>
            <w:tcW w:w="1276" w:type="dxa"/>
          </w:tcPr>
          <w:p w14:paraId="11E2A4C1" w14:textId="77777777" w:rsidR="008D6E29" w:rsidRPr="004B6A57" w:rsidRDefault="008D6E29" w:rsidP="00B30560">
            <w:pPr>
              <w:suppressAutoHyphens/>
              <w:spacing w:after="0" w:line="240" w:lineRule="auto"/>
              <w:ind w:left="-40" w:firstLine="40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93 086,9</w:t>
            </w:r>
          </w:p>
        </w:tc>
        <w:tc>
          <w:tcPr>
            <w:tcW w:w="1134" w:type="dxa"/>
          </w:tcPr>
          <w:p w14:paraId="3ED728A6" w14:textId="77777777" w:rsidR="008D6E29" w:rsidRPr="004B6A57" w:rsidRDefault="008D6E29" w:rsidP="00B30560">
            <w:pPr>
              <w:suppressAutoHyphens/>
              <w:spacing w:after="0" w:line="240" w:lineRule="auto"/>
              <w:ind w:left="-40" w:firstLine="40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93 086,9</w:t>
            </w:r>
          </w:p>
        </w:tc>
        <w:tc>
          <w:tcPr>
            <w:tcW w:w="1134" w:type="dxa"/>
          </w:tcPr>
          <w:p w14:paraId="5F3F4C68" w14:textId="77777777" w:rsidR="008D6E29" w:rsidRPr="004B6A57" w:rsidRDefault="008D6E29" w:rsidP="00B30560">
            <w:pPr>
              <w:suppressAutoHyphens/>
              <w:spacing w:after="0" w:line="240" w:lineRule="auto"/>
              <w:ind w:left="-40" w:firstLine="40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93 086,9</w:t>
            </w:r>
          </w:p>
        </w:tc>
        <w:tc>
          <w:tcPr>
            <w:tcW w:w="1134" w:type="dxa"/>
          </w:tcPr>
          <w:p w14:paraId="1A632566" w14:textId="77777777" w:rsidR="008D6E29" w:rsidRPr="004B6A57" w:rsidRDefault="008D6E29" w:rsidP="00B30560">
            <w:pPr>
              <w:suppressAutoHyphens/>
              <w:spacing w:after="0" w:line="240" w:lineRule="auto"/>
              <w:ind w:left="-40" w:firstLine="40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93 086,9</w:t>
            </w:r>
          </w:p>
        </w:tc>
        <w:tc>
          <w:tcPr>
            <w:tcW w:w="1134" w:type="dxa"/>
          </w:tcPr>
          <w:p w14:paraId="689E77F1" w14:textId="77777777" w:rsidR="008D6E29" w:rsidRPr="004B6A57" w:rsidRDefault="008D6E29" w:rsidP="00B30560">
            <w:pPr>
              <w:suppressAutoHyphens/>
              <w:spacing w:after="0" w:line="240" w:lineRule="auto"/>
              <w:ind w:left="-40" w:firstLine="40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93 086,9</w:t>
            </w:r>
          </w:p>
        </w:tc>
        <w:tc>
          <w:tcPr>
            <w:tcW w:w="1134" w:type="dxa"/>
          </w:tcPr>
          <w:p w14:paraId="226C5A1B" w14:textId="77777777" w:rsidR="008D6E29" w:rsidRPr="004B6A57" w:rsidRDefault="008D6E29" w:rsidP="00B30560">
            <w:pPr>
              <w:suppressAutoHyphens/>
              <w:spacing w:after="0" w:line="240" w:lineRule="auto"/>
              <w:ind w:left="-40" w:firstLine="40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93 086,9</w:t>
            </w:r>
          </w:p>
        </w:tc>
        <w:tc>
          <w:tcPr>
            <w:tcW w:w="1134" w:type="dxa"/>
          </w:tcPr>
          <w:p w14:paraId="0F00D686" w14:textId="52389779" w:rsidR="008D6E29" w:rsidRPr="004B6A57" w:rsidRDefault="00572098" w:rsidP="00B30560">
            <w:pPr>
              <w:suppressAutoHyphens/>
              <w:spacing w:after="0" w:line="240" w:lineRule="auto"/>
              <w:ind w:left="-40" w:firstLine="40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164 021,1</w:t>
            </w:r>
          </w:p>
        </w:tc>
        <w:tc>
          <w:tcPr>
            <w:tcW w:w="1277" w:type="dxa"/>
          </w:tcPr>
          <w:p w14:paraId="31C97375" w14:textId="53BB396E" w:rsidR="008D6E29" w:rsidRPr="004B6A57" w:rsidRDefault="008D6E29" w:rsidP="00B30560">
            <w:pPr>
              <w:suppressAutoHyphens/>
              <w:spacing w:after="0" w:line="240" w:lineRule="auto"/>
              <w:ind w:left="-40" w:firstLine="40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164 01</w:t>
            </w:r>
            <w:r w:rsidR="0057209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</w:t>
            </w:r>
            <w:r w:rsidR="0057209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</w:p>
        </w:tc>
      </w:tr>
      <w:tr w:rsidR="00572098" w:rsidRPr="004B6A57" w14:paraId="61F421F4" w14:textId="77777777" w:rsidTr="006F2BF2">
        <w:trPr>
          <w:trHeight w:val="231"/>
        </w:trPr>
        <w:tc>
          <w:tcPr>
            <w:tcW w:w="1276" w:type="dxa"/>
            <w:gridSpan w:val="2"/>
          </w:tcPr>
          <w:p w14:paraId="16126306" w14:textId="77777777" w:rsidR="008D6E29" w:rsidRPr="00572098" w:rsidRDefault="008D6E29" w:rsidP="00B3056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572098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Подпрограмма 2 </w:t>
            </w:r>
          </w:p>
        </w:tc>
        <w:tc>
          <w:tcPr>
            <w:tcW w:w="1276" w:type="dxa"/>
          </w:tcPr>
          <w:p w14:paraId="5A6D8FE8" w14:textId="77777777" w:rsidR="008D6E29" w:rsidRPr="004B6A57" w:rsidRDefault="008D6E29" w:rsidP="00B30560">
            <w:pPr>
              <w:suppressAutoHyphens/>
              <w:spacing w:after="0" w:line="240" w:lineRule="auto"/>
              <w:ind w:left="-40" w:firstLine="40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3 070,0</w:t>
            </w:r>
          </w:p>
        </w:tc>
        <w:tc>
          <w:tcPr>
            <w:tcW w:w="1134" w:type="dxa"/>
          </w:tcPr>
          <w:p w14:paraId="38368FFF" w14:textId="77777777" w:rsidR="008D6E29" w:rsidRPr="004B6A57" w:rsidRDefault="008D6E29" w:rsidP="00B30560">
            <w:pPr>
              <w:suppressAutoHyphens/>
              <w:spacing w:after="0" w:line="240" w:lineRule="auto"/>
              <w:ind w:left="-40" w:firstLine="40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3 070,0</w:t>
            </w:r>
          </w:p>
        </w:tc>
        <w:tc>
          <w:tcPr>
            <w:tcW w:w="1134" w:type="dxa"/>
          </w:tcPr>
          <w:p w14:paraId="203F05E0" w14:textId="77777777" w:rsidR="008D6E29" w:rsidRPr="004B6A57" w:rsidRDefault="008D6E29" w:rsidP="00B30560">
            <w:pPr>
              <w:suppressAutoHyphens/>
              <w:spacing w:after="0" w:line="240" w:lineRule="auto"/>
              <w:ind w:left="-40" w:firstLine="40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3 070,0</w:t>
            </w:r>
          </w:p>
        </w:tc>
        <w:tc>
          <w:tcPr>
            <w:tcW w:w="1134" w:type="dxa"/>
          </w:tcPr>
          <w:p w14:paraId="2CD12CDB" w14:textId="77777777" w:rsidR="008D6E29" w:rsidRPr="004B6A57" w:rsidRDefault="008D6E29" w:rsidP="00B30560">
            <w:pPr>
              <w:suppressAutoHyphens/>
              <w:spacing w:after="0" w:line="240" w:lineRule="auto"/>
              <w:ind w:left="-40" w:firstLine="40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3 070,0</w:t>
            </w:r>
          </w:p>
        </w:tc>
        <w:tc>
          <w:tcPr>
            <w:tcW w:w="1134" w:type="dxa"/>
          </w:tcPr>
          <w:p w14:paraId="6FB29629" w14:textId="77777777" w:rsidR="008D6E29" w:rsidRPr="004B6A57" w:rsidRDefault="008D6E29" w:rsidP="00B30560">
            <w:pPr>
              <w:suppressAutoHyphens/>
              <w:spacing w:after="0" w:line="240" w:lineRule="auto"/>
              <w:ind w:left="-40" w:firstLine="40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3 070,0</w:t>
            </w:r>
          </w:p>
        </w:tc>
        <w:tc>
          <w:tcPr>
            <w:tcW w:w="1134" w:type="dxa"/>
          </w:tcPr>
          <w:p w14:paraId="3137A379" w14:textId="77777777" w:rsidR="008D6E29" w:rsidRPr="004B6A57" w:rsidRDefault="008D6E29" w:rsidP="00B30560">
            <w:pPr>
              <w:suppressAutoHyphens/>
              <w:spacing w:after="0" w:line="240" w:lineRule="auto"/>
              <w:ind w:left="-40" w:firstLine="40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3 070,0</w:t>
            </w:r>
          </w:p>
        </w:tc>
        <w:tc>
          <w:tcPr>
            <w:tcW w:w="1134" w:type="dxa"/>
          </w:tcPr>
          <w:p w14:paraId="66F7B42C" w14:textId="6119D1AE" w:rsidR="008D6E29" w:rsidRPr="004B6A57" w:rsidRDefault="00572098" w:rsidP="00B30560">
            <w:pPr>
              <w:suppressAutoHyphens/>
              <w:spacing w:after="0" w:line="240" w:lineRule="auto"/>
              <w:ind w:left="-40" w:firstLine="40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3 086,0</w:t>
            </w:r>
          </w:p>
        </w:tc>
        <w:tc>
          <w:tcPr>
            <w:tcW w:w="1277" w:type="dxa"/>
          </w:tcPr>
          <w:p w14:paraId="3E87271C" w14:textId="12C6929E" w:rsidR="008D6E29" w:rsidRPr="004B6A57" w:rsidRDefault="008D6E29" w:rsidP="00B30560">
            <w:pPr>
              <w:suppressAutoHyphens/>
              <w:spacing w:after="0" w:line="240" w:lineRule="auto"/>
              <w:ind w:left="-40" w:firstLine="40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3 </w:t>
            </w:r>
            <w:r w:rsidR="0057209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094</w:t>
            </w: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</w:t>
            </w:r>
            <w:r w:rsidR="0057209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</w:t>
            </w:r>
          </w:p>
        </w:tc>
      </w:tr>
    </w:tbl>
    <w:p w14:paraId="6DC7841A" w14:textId="77777777" w:rsidR="00895E1F" w:rsidRPr="004B6A57" w:rsidRDefault="00895E1F" w:rsidP="002365E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A23B9F5" w14:textId="77777777" w:rsidR="007E2B77" w:rsidRPr="004B6A57" w:rsidRDefault="007E2B77" w:rsidP="002365E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Исходя из анализа динамики финансового обеспечения Программы в разрезе 2023-2024 годов следует, что </w:t>
      </w:r>
      <w:r w:rsidR="00855834"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рост </w:t>
      </w:r>
      <w:r w:rsidRPr="004B6A57">
        <w:rPr>
          <w:rFonts w:ascii="Times New Roman" w:eastAsia="Times New Roman" w:hAnsi="Times New Roman"/>
          <w:sz w:val="24"/>
          <w:szCs w:val="24"/>
          <w:lang w:eastAsia="ar-SA"/>
        </w:rPr>
        <w:t>объем</w:t>
      </w:r>
      <w:r w:rsidR="00855834" w:rsidRPr="004B6A57">
        <w:rPr>
          <w:rFonts w:ascii="Times New Roman" w:eastAsia="Times New Roman" w:hAnsi="Times New Roman"/>
          <w:sz w:val="24"/>
          <w:szCs w:val="24"/>
          <w:lang w:eastAsia="ar-SA"/>
        </w:rPr>
        <w:t>а</w:t>
      </w:r>
      <w:r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 финансирования</w:t>
      </w:r>
      <w:r w:rsidR="00855834"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 составил</w:t>
      </w:r>
      <w:r w:rsidRPr="004B6A57">
        <w:rPr>
          <w:rFonts w:ascii="Times New Roman" w:eastAsia="Times New Roman" w:hAnsi="Times New Roman"/>
          <w:sz w:val="24"/>
          <w:szCs w:val="24"/>
          <w:lang w:eastAsia="ar-SA"/>
        </w:rPr>
        <w:t>:</w:t>
      </w:r>
    </w:p>
    <w:p w14:paraId="67A19DAE" w14:textId="0C746B46" w:rsidR="007E2B77" w:rsidRPr="004B6A57" w:rsidRDefault="007E2B77" w:rsidP="002365E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B6A57">
        <w:rPr>
          <w:rFonts w:ascii="Times New Roman" w:eastAsia="Times New Roman" w:hAnsi="Times New Roman"/>
          <w:sz w:val="24"/>
          <w:szCs w:val="24"/>
          <w:lang w:eastAsia="ar-SA"/>
        </w:rPr>
        <w:t>в 2023 году</w:t>
      </w:r>
      <w:r w:rsidR="00855834"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 – </w:t>
      </w:r>
      <w:r w:rsidRPr="004B6A57">
        <w:rPr>
          <w:rFonts w:ascii="Times New Roman" w:eastAsia="Times New Roman" w:hAnsi="Times New Roman"/>
          <w:sz w:val="24"/>
          <w:szCs w:val="24"/>
          <w:lang w:eastAsia="ar-SA"/>
        </w:rPr>
        <w:t>31,5%</w:t>
      </w:r>
      <w:r w:rsidR="00855834"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 (37 600,9 тыс. руб.);</w:t>
      </w:r>
    </w:p>
    <w:p w14:paraId="3E2B0676" w14:textId="694426E8" w:rsidR="007E2B77" w:rsidRPr="004B6A57" w:rsidRDefault="007E2B77" w:rsidP="002365E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в 2024 году </w:t>
      </w:r>
      <w:r w:rsidR="00855834" w:rsidRPr="004B6A57">
        <w:rPr>
          <w:rFonts w:ascii="Times New Roman" w:eastAsia="Times New Roman" w:hAnsi="Times New Roman"/>
          <w:sz w:val="24"/>
          <w:szCs w:val="24"/>
          <w:lang w:eastAsia="ar-SA"/>
        </w:rPr>
        <w:t>– 73,8% (70 950,1 тыс. руб.).</w:t>
      </w:r>
    </w:p>
    <w:p w14:paraId="13A3A613" w14:textId="77777777" w:rsidR="005A33D1" w:rsidRPr="004B6A57" w:rsidRDefault="005A33D1" w:rsidP="00722988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p w14:paraId="0826EC24" w14:textId="77777777" w:rsidR="00D2287B" w:rsidRPr="004B6A57" w:rsidRDefault="00855834" w:rsidP="00722988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4B6A57">
        <w:rPr>
          <w:rFonts w:ascii="Times New Roman" w:eastAsiaTheme="minorHAnsi" w:hAnsi="Times New Roman"/>
          <w:sz w:val="24"/>
          <w:szCs w:val="24"/>
        </w:rPr>
        <w:t>Обращаем внимание: п</w:t>
      </w:r>
      <w:r w:rsidR="00D2287B" w:rsidRPr="004B6A57">
        <w:rPr>
          <w:rFonts w:ascii="Times New Roman" w:eastAsiaTheme="minorHAnsi" w:hAnsi="Times New Roman"/>
          <w:sz w:val="24"/>
          <w:szCs w:val="24"/>
        </w:rPr>
        <w:t xml:space="preserve">унктом 3 статьи 14 Положения о бюджетном устройстве и бюджетном процессе в муниципальном образовании «Северодвинск» </w:t>
      </w:r>
      <w:r w:rsidR="00E127BA" w:rsidRPr="004B6A57">
        <w:rPr>
          <w:rFonts w:ascii="Times New Roman" w:eastAsiaTheme="minorHAnsi" w:hAnsi="Times New Roman"/>
          <w:sz w:val="24"/>
          <w:szCs w:val="24"/>
        </w:rPr>
        <w:t>от 26</w:t>
      </w:r>
      <w:r w:rsidR="00D2287B" w:rsidRPr="004B6A57">
        <w:rPr>
          <w:rFonts w:ascii="Times New Roman" w:eastAsiaTheme="minorHAnsi" w:hAnsi="Times New Roman"/>
          <w:sz w:val="24"/>
          <w:szCs w:val="24"/>
        </w:rPr>
        <w:t>.06.</w:t>
      </w:r>
      <w:r w:rsidR="00E127BA" w:rsidRPr="004B6A57">
        <w:rPr>
          <w:rFonts w:ascii="Times New Roman" w:eastAsiaTheme="minorHAnsi" w:hAnsi="Times New Roman"/>
          <w:sz w:val="24"/>
          <w:szCs w:val="24"/>
        </w:rPr>
        <w:t>2008</w:t>
      </w:r>
      <w:r w:rsidR="00D2287B" w:rsidRPr="004B6A57">
        <w:rPr>
          <w:rFonts w:ascii="Times New Roman" w:eastAsiaTheme="minorHAnsi" w:hAnsi="Times New Roman"/>
          <w:sz w:val="24"/>
          <w:szCs w:val="24"/>
        </w:rPr>
        <w:t xml:space="preserve"> № </w:t>
      </w:r>
      <w:r w:rsidR="00E127BA" w:rsidRPr="004B6A57">
        <w:rPr>
          <w:rFonts w:ascii="Times New Roman" w:eastAsiaTheme="minorHAnsi" w:hAnsi="Times New Roman"/>
          <w:sz w:val="24"/>
          <w:szCs w:val="24"/>
        </w:rPr>
        <w:t>74</w:t>
      </w:r>
      <w:r w:rsidR="008506B0"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D2287B" w:rsidRPr="004B6A57">
        <w:rPr>
          <w:rFonts w:ascii="Times New Roman" w:eastAsia="Times New Roman" w:hAnsi="Times New Roman"/>
          <w:sz w:val="24"/>
          <w:szCs w:val="24"/>
          <w:lang w:eastAsia="ar-SA"/>
        </w:rPr>
        <w:t>п</w:t>
      </w:r>
      <w:r w:rsidR="00D2287B" w:rsidRPr="004B6A57">
        <w:rPr>
          <w:rFonts w:ascii="Times New Roman" w:eastAsiaTheme="minorHAnsi" w:hAnsi="Times New Roman"/>
          <w:sz w:val="24"/>
          <w:szCs w:val="24"/>
        </w:rPr>
        <w:t xml:space="preserve">оказатели, устанавливающие объемы доходов, расходов, источников финансирования дефицита (направлений профицита) местного бюджета, верхнего предела муниципального внутреннего долга, муниципальных внутренних заимствований, муниципальных гарантий в валюте Российской Федерации, указываются </w:t>
      </w:r>
      <w:r w:rsidR="00D2287B" w:rsidRPr="004B6A57">
        <w:rPr>
          <w:rFonts w:ascii="Times New Roman" w:eastAsiaTheme="minorHAnsi" w:hAnsi="Times New Roman"/>
          <w:sz w:val="24"/>
          <w:szCs w:val="24"/>
          <w:u w:val="single"/>
        </w:rPr>
        <w:t>в рублях</w:t>
      </w:r>
      <w:r w:rsidR="00D2287B" w:rsidRPr="004B6A57">
        <w:rPr>
          <w:rFonts w:ascii="Times New Roman" w:eastAsiaTheme="minorHAnsi" w:hAnsi="Times New Roman"/>
          <w:sz w:val="24"/>
          <w:szCs w:val="24"/>
        </w:rPr>
        <w:t xml:space="preserve"> с точностью до двух десятичных знаков после запятой.</w:t>
      </w:r>
      <w:r w:rsidR="00BD5C3D" w:rsidRPr="004B6A57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583DCE42" w14:textId="77777777" w:rsidR="00855834" w:rsidRPr="004B6A57" w:rsidRDefault="00855834" w:rsidP="00722988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B6A57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 xml:space="preserve">Вместе с тем, в соответствии с пунктом 38 Порядка № 426-па, пунктом 49 </w:t>
      </w:r>
      <w:r w:rsidRPr="004B6A57">
        <w:rPr>
          <w:rFonts w:ascii="Times New Roman" w:hAnsi="Times New Roman"/>
          <w:sz w:val="24"/>
          <w:szCs w:val="24"/>
        </w:rPr>
        <w:t xml:space="preserve">Методических указаний № 28-рфэ объемы финансового обеспечения в муниципальной программе указываются </w:t>
      </w:r>
      <w:r w:rsidRPr="004B6A57">
        <w:rPr>
          <w:rFonts w:ascii="Times New Roman" w:hAnsi="Times New Roman"/>
          <w:sz w:val="24"/>
          <w:szCs w:val="24"/>
          <w:u w:val="single"/>
        </w:rPr>
        <w:t>в тысячах рублей</w:t>
      </w:r>
      <w:r w:rsidRPr="004B6A57">
        <w:rPr>
          <w:rFonts w:ascii="Times New Roman" w:hAnsi="Times New Roman"/>
          <w:sz w:val="24"/>
          <w:szCs w:val="24"/>
        </w:rPr>
        <w:t xml:space="preserve"> с точностью до одного знака после запятой.</w:t>
      </w:r>
    </w:p>
    <w:p w14:paraId="561EA81F" w14:textId="77777777" w:rsidR="00722988" w:rsidRPr="004B6A57" w:rsidRDefault="00722988" w:rsidP="0072298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6A57">
        <w:rPr>
          <w:rFonts w:ascii="Times New Roman" w:hAnsi="Times New Roman"/>
          <w:sz w:val="24"/>
          <w:szCs w:val="24"/>
        </w:rPr>
        <w:t xml:space="preserve">При этом подпунктом «б» пункта </w:t>
      </w:r>
      <w:r w:rsidR="00F72D79" w:rsidRPr="004B6A57">
        <w:rPr>
          <w:rFonts w:ascii="Times New Roman" w:hAnsi="Times New Roman"/>
          <w:sz w:val="24"/>
          <w:szCs w:val="24"/>
        </w:rPr>
        <w:t>13</w:t>
      </w:r>
      <w:r w:rsidRPr="004B6A57">
        <w:rPr>
          <w:rFonts w:ascii="Times New Roman" w:hAnsi="Times New Roman"/>
          <w:sz w:val="24"/>
          <w:szCs w:val="24"/>
        </w:rPr>
        <w:t xml:space="preserve"> Методических указаний № 28-рфэ установлены требования к п</w:t>
      </w:r>
      <w:r w:rsidR="00F72D79" w:rsidRPr="004B6A57">
        <w:rPr>
          <w:rFonts w:ascii="Times New Roman" w:hAnsi="Times New Roman"/>
          <w:sz w:val="24"/>
          <w:szCs w:val="24"/>
        </w:rPr>
        <w:t>оказател</w:t>
      </w:r>
      <w:r w:rsidRPr="004B6A57">
        <w:rPr>
          <w:rFonts w:ascii="Times New Roman" w:hAnsi="Times New Roman"/>
          <w:sz w:val="24"/>
          <w:szCs w:val="24"/>
        </w:rPr>
        <w:t>ям</w:t>
      </w:r>
      <w:r w:rsidR="00F72D79" w:rsidRPr="004B6A57">
        <w:rPr>
          <w:rFonts w:ascii="Times New Roman" w:hAnsi="Times New Roman"/>
          <w:sz w:val="24"/>
          <w:szCs w:val="24"/>
        </w:rPr>
        <w:t xml:space="preserve"> муниципальной программы</w:t>
      </w:r>
      <w:r w:rsidRPr="004B6A57">
        <w:rPr>
          <w:rFonts w:ascii="Times New Roman" w:hAnsi="Times New Roman"/>
          <w:sz w:val="24"/>
          <w:szCs w:val="24"/>
        </w:rPr>
        <w:t>, в том числе из них:</w:t>
      </w:r>
      <w:r w:rsidR="00F72D79" w:rsidRPr="004B6A57">
        <w:rPr>
          <w:rFonts w:ascii="Times New Roman" w:hAnsi="Times New Roman"/>
          <w:sz w:val="24"/>
          <w:szCs w:val="24"/>
        </w:rPr>
        <w:t xml:space="preserve"> точность – погрешности измерения значений показателя не должны приводить к искаженному представлению о результатах реализации муниципальной программы или подпрограммы</w:t>
      </w:r>
      <w:r w:rsidRPr="004B6A57">
        <w:rPr>
          <w:rFonts w:ascii="Times New Roman" w:hAnsi="Times New Roman"/>
          <w:sz w:val="24"/>
          <w:szCs w:val="24"/>
        </w:rPr>
        <w:t>.</w:t>
      </w:r>
    </w:p>
    <w:p w14:paraId="7124878C" w14:textId="0C32C342" w:rsidR="00906568" w:rsidRPr="004B6A57" w:rsidRDefault="000C6C17" w:rsidP="0072298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B6A57">
        <w:rPr>
          <w:rFonts w:ascii="Times New Roman" w:eastAsia="Times New Roman" w:hAnsi="Times New Roman"/>
          <w:sz w:val="24"/>
          <w:szCs w:val="24"/>
          <w:lang w:eastAsia="ar-SA"/>
        </w:rPr>
        <w:t>Таким образом, несоответствие единиц измерения п</w:t>
      </w:r>
      <w:r w:rsidRPr="004B6A57">
        <w:rPr>
          <w:rFonts w:ascii="Times New Roman" w:eastAsiaTheme="minorHAnsi" w:hAnsi="Times New Roman"/>
          <w:sz w:val="24"/>
          <w:szCs w:val="24"/>
        </w:rPr>
        <w:t>оказател</w:t>
      </w:r>
      <w:r w:rsidRPr="004B6A57">
        <w:rPr>
          <w:rFonts w:ascii="Times New Roman" w:hAnsi="Times New Roman"/>
          <w:sz w:val="24"/>
          <w:szCs w:val="24"/>
        </w:rPr>
        <w:t>ей</w:t>
      </w:r>
      <w:r w:rsidRPr="004B6A57">
        <w:rPr>
          <w:rFonts w:ascii="Times New Roman" w:eastAsiaTheme="minorHAnsi" w:hAnsi="Times New Roman"/>
          <w:sz w:val="24"/>
          <w:szCs w:val="24"/>
        </w:rPr>
        <w:t xml:space="preserve"> </w:t>
      </w:r>
      <w:r w:rsidRPr="004B6A57">
        <w:rPr>
          <w:rFonts w:ascii="Times New Roman" w:hAnsi="Times New Roman"/>
          <w:sz w:val="24"/>
          <w:szCs w:val="24"/>
        </w:rPr>
        <w:t>объемов финансового обеспечения Программы с единицами измерения показателей, установленных решением о местном бюджете,</w:t>
      </w:r>
      <w:r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 влечет к вероятности</w:t>
      </w:r>
      <w:r w:rsidR="00C03AC1"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возникновения погрешностей и искажений в ходе </w:t>
      </w:r>
      <w:r w:rsidR="00E127BA" w:rsidRPr="004B6A57">
        <w:rPr>
          <w:rFonts w:ascii="Times New Roman" w:eastAsia="Times New Roman" w:hAnsi="Times New Roman"/>
          <w:sz w:val="24"/>
          <w:szCs w:val="24"/>
          <w:lang w:eastAsia="ar-SA"/>
        </w:rPr>
        <w:t>оценк</w:t>
      </w:r>
      <w:r w:rsidRPr="004B6A57">
        <w:rPr>
          <w:rFonts w:ascii="Times New Roman" w:eastAsia="Times New Roman" w:hAnsi="Times New Roman"/>
          <w:sz w:val="24"/>
          <w:szCs w:val="24"/>
          <w:lang w:eastAsia="ar-SA"/>
        </w:rPr>
        <w:t>и</w:t>
      </w:r>
      <w:r w:rsidR="00E127BA"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 экономической обоснованности</w:t>
      </w:r>
      <w:r w:rsidR="00722988"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 и точности</w:t>
      </w:r>
      <w:r w:rsidR="00E127BA"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 (реалистичности) объема ресурсного</w:t>
      </w:r>
      <w:r w:rsidR="008506B0"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 обеспечения Программы.</w:t>
      </w:r>
    </w:p>
    <w:p w14:paraId="21710158" w14:textId="77777777" w:rsidR="008506B0" w:rsidRPr="004B6A57" w:rsidRDefault="008506B0" w:rsidP="00855834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ar-SA"/>
        </w:rPr>
      </w:pPr>
      <w:r w:rsidRPr="004B6A57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ar-SA"/>
        </w:rPr>
        <w:t>Предложение: Администрации Северодвинска рассмотреть вопрос о внесении изменений в Порядок № 426-па и Методические указания № 28-рфэ в части приведения единиц измерения финансовых показателей в соответствие с решением о местном бюджете.</w:t>
      </w:r>
    </w:p>
    <w:p w14:paraId="074D4DA3" w14:textId="77777777" w:rsidR="00D2287B" w:rsidRPr="004B6A57" w:rsidRDefault="00D2287B" w:rsidP="002365E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BA81053" w14:textId="77777777" w:rsidR="00F14ADD" w:rsidRPr="004B6A57" w:rsidRDefault="006137D4" w:rsidP="00F14AD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B6A57">
        <w:rPr>
          <w:rFonts w:ascii="Times New Roman" w:eastAsia="Times New Roman" w:hAnsi="Times New Roman"/>
          <w:sz w:val="24"/>
          <w:szCs w:val="24"/>
          <w:lang w:eastAsia="ar-SA"/>
        </w:rPr>
        <w:t>С</w:t>
      </w:r>
      <w:r w:rsidR="006F37E8"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огласно </w:t>
      </w:r>
      <w:r w:rsidR="0056054F" w:rsidRPr="004B6A57">
        <w:rPr>
          <w:rFonts w:ascii="Times New Roman" w:eastAsia="Times New Roman" w:hAnsi="Times New Roman"/>
          <w:sz w:val="24"/>
          <w:szCs w:val="24"/>
          <w:lang w:eastAsia="ar-SA"/>
        </w:rPr>
        <w:t>Отчету о выполнении Плана реализации муниципальной программы за 2023 год</w:t>
      </w:r>
      <w:r w:rsidR="00946F00" w:rsidRPr="004B6A57">
        <w:rPr>
          <w:rStyle w:val="aff"/>
          <w:rFonts w:ascii="Times New Roman" w:eastAsia="Times New Roman" w:hAnsi="Times New Roman"/>
          <w:sz w:val="24"/>
          <w:szCs w:val="24"/>
          <w:lang w:eastAsia="ar-SA"/>
        </w:rPr>
        <w:footnoteReference w:id="2"/>
      </w:r>
      <w:r w:rsidR="0056054F"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 от 05.02.2024 ответственным исполнителем </w:t>
      </w:r>
      <w:r w:rsidR="00F14ADD"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дополнительно в План реализации </w:t>
      </w:r>
      <w:r w:rsidR="00895E1F"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задачи 5 подпрограммы 1 включено </w:t>
      </w:r>
      <w:r w:rsidR="00F14ADD" w:rsidRPr="004B6A57">
        <w:rPr>
          <w:rFonts w:ascii="Times New Roman" w:eastAsia="Times New Roman" w:hAnsi="Times New Roman"/>
          <w:sz w:val="24"/>
          <w:szCs w:val="24"/>
          <w:lang w:eastAsia="ar-SA"/>
        </w:rPr>
        <w:t>одно мероприятие:</w:t>
      </w:r>
    </w:p>
    <w:p w14:paraId="39871D24" w14:textId="0AB83F39" w:rsidR="00F14ADD" w:rsidRPr="004B6A57" w:rsidRDefault="00F14ADD" w:rsidP="00F14AD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B6A57">
        <w:rPr>
          <w:rFonts w:ascii="Times New Roman" w:eastAsia="Times New Roman" w:hAnsi="Times New Roman"/>
          <w:sz w:val="24"/>
          <w:szCs w:val="24"/>
          <w:lang w:eastAsia="ar-SA"/>
        </w:rPr>
        <w:t>- мероприятие 5.03 «Разработка проекта по функциональному зонированию особо охраняемой природной территории местного значения – природного рекреационного комплекса «Сосновый бор острова Ягры» (585</w:t>
      </w:r>
      <w:r w:rsidR="00695D0D"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 000,00</w:t>
      </w:r>
      <w:r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 руб.)</w:t>
      </w:r>
      <w:r w:rsidR="00695D0D" w:rsidRPr="004B6A57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14:paraId="0F75B184" w14:textId="77777777" w:rsidR="00695D0D" w:rsidRPr="004B6A57" w:rsidRDefault="00895E1F" w:rsidP="00F14AD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B6A57">
        <w:rPr>
          <w:rFonts w:ascii="Times New Roman" w:eastAsia="Times New Roman" w:hAnsi="Times New Roman"/>
          <w:sz w:val="24"/>
          <w:szCs w:val="24"/>
          <w:lang w:eastAsia="ar-SA"/>
        </w:rPr>
        <w:t>С</w:t>
      </w:r>
      <w:r w:rsidR="00F14ADD"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огласно письму </w:t>
      </w:r>
      <w:r w:rsidR="001A7771"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Отдела экологии и природопользования Администрации Северодвинска (далее – </w:t>
      </w:r>
      <w:r w:rsidR="00F14ADD" w:rsidRPr="004B6A57">
        <w:rPr>
          <w:rFonts w:ascii="Times New Roman" w:eastAsia="Times New Roman" w:hAnsi="Times New Roman"/>
          <w:sz w:val="24"/>
          <w:szCs w:val="24"/>
          <w:lang w:eastAsia="ar-SA"/>
        </w:rPr>
        <w:t>ОЭиП</w:t>
      </w:r>
      <w:r w:rsidR="001A7771" w:rsidRPr="004B6A57">
        <w:rPr>
          <w:rFonts w:ascii="Times New Roman" w:eastAsia="Times New Roman" w:hAnsi="Times New Roman"/>
          <w:sz w:val="24"/>
          <w:szCs w:val="24"/>
          <w:lang w:eastAsia="ar-SA"/>
        </w:rPr>
        <w:t>)</w:t>
      </w:r>
      <w:r w:rsidR="00F14ADD"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причиной </w:t>
      </w:r>
      <w:r w:rsidR="00695D0D" w:rsidRPr="004B6A57">
        <w:rPr>
          <w:rFonts w:ascii="Times New Roman" w:eastAsia="Times New Roman" w:hAnsi="Times New Roman"/>
          <w:sz w:val="24"/>
          <w:szCs w:val="24"/>
          <w:lang w:eastAsia="ar-SA"/>
        </w:rPr>
        <w:t>включе</w:t>
      </w:r>
      <w:r w:rsidRPr="004B6A57">
        <w:rPr>
          <w:rFonts w:ascii="Times New Roman" w:eastAsia="Times New Roman" w:hAnsi="Times New Roman"/>
          <w:sz w:val="24"/>
          <w:szCs w:val="24"/>
          <w:lang w:eastAsia="ar-SA"/>
        </w:rPr>
        <w:t>ния</w:t>
      </w:r>
      <w:r w:rsidR="00855834"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данного мероприятия в План реализации послужило соблюдение требований </w:t>
      </w:r>
      <w:r w:rsidR="00695D0D" w:rsidRPr="004B6A57">
        <w:rPr>
          <w:rFonts w:ascii="Times New Roman" w:eastAsia="Times New Roman" w:hAnsi="Times New Roman"/>
          <w:sz w:val="24"/>
          <w:szCs w:val="24"/>
          <w:lang w:eastAsia="ar-SA"/>
        </w:rPr>
        <w:t>лесохозяйственн</w:t>
      </w:r>
      <w:r w:rsidRPr="004B6A57">
        <w:rPr>
          <w:rFonts w:ascii="Times New Roman" w:eastAsia="Times New Roman" w:hAnsi="Times New Roman"/>
          <w:sz w:val="24"/>
          <w:szCs w:val="24"/>
          <w:lang w:eastAsia="ar-SA"/>
        </w:rPr>
        <w:t>ого</w:t>
      </w:r>
      <w:r w:rsidR="00695D0D"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 регламент</w:t>
      </w:r>
      <w:r w:rsidRPr="004B6A57">
        <w:rPr>
          <w:rFonts w:ascii="Times New Roman" w:eastAsia="Times New Roman" w:hAnsi="Times New Roman"/>
          <w:sz w:val="24"/>
          <w:szCs w:val="24"/>
          <w:lang w:eastAsia="ar-SA"/>
        </w:rPr>
        <w:t>а</w:t>
      </w:r>
      <w:r w:rsidR="00695D0D" w:rsidRPr="004B6A57">
        <w:rPr>
          <w:rFonts w:ascii="Times New Roman" w:eastAsia="Times New Roman" w:hAnsi="Times New Roman"/>
          <w:sz w:val="24"/>
          <w:szCs w:val="24"/>
          <w:lang w:eastAsia="ar-SA"/>
        </w:rPr>
        <w:t>, утвержденн</w:t>
      </w:r>
      <w:r w:rsidRPr="004B6A57">
        <w:rPr>
          <w:rFonts w:ascii="Times New Roman" w:eastAsia="Times New Roman" w:hAnsi="Times New Roman"/>
          <w:sz w:val="24"/>
          <w:szCs w:val="24"/>
          <w:lang w:eastAsia="ar-SA"/>
        </w:rPr>
        <w:t>ого</w:t>
      </w:r>
      <w:r w:rsidR="00695D0D"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 постановлением Администрации Северодвинска от 28.12.2022 № 507-па </w:t>
      </w:r>
      <w:bookmarkStart w:id="15" w:name="_Hlk169869788"/>
      <w:r w:rsidR="00695D0D" w:rsidRPr="004B6A57">
        <w:rPr>
          <w:rFonts w:ascii="Times New Roman" w:eastAsia="Times New Roman" w:hAnsi="Times New Roman"/>
          <w:sz w:val="24"/>
          <w:szCs w:val="24"/>
          <w:lang w:eastAsia="ar-SA"/>
        </w:rPr>
        <w:t>(</w:t>
      </w:r>
      <w:r w:rsidR="00F14ADD" w:rsidRPr="004B6A57">
        <w:rPr>
          <w:rFonts w:ascii="Times New Roman" w:eastAsia="Times New Roman" w:hAnsi="Times New Roman"/>
          <w:sz w:val="24"/>
          <w:szCs w:val="24"/>
          <w:lang w:eastAsia="ar-SA"/>
        </w:rPr>
        <w:t>исх. № 08-01-1</w:t>
      </w:r>
      <w:r w:rsidR="00695D0D" w:rsidRPr="004B6A57"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 w:rsidR="00F14ADD" w:rsidRPr="004B6A57">
        <w:rPr>
          <w:rFonts w:ascii="Times New Roman" w:eastAsia="Times New Roman" w:hAnsi="Times New Roman"/>
          <w:sz w:val="24"/>
          <w:szCs w:val="24"/>
          <w:lang w:eastAsia="ar-SA"/>
        </w:rPr>
        <w:t>/</w:t>
      </w:r>
      <w:r w:rsidR="00695D0D" w:rsidRPr="004B6A57">
        <w:rPr>
          <w:rFonts w:ascii="Times New Roman" w:eastAsia="Times New Roman" w:hAnsi="Times New Roman"/>
          <w:sz w:val="24"/>
          <w:szCs w:val="24"/>
          <w:lang w:eastAsia="ar-SA"/>
        </w:rPr>
        <w:t>786</w:t>
      </w:r>
      <w:r w:rsidR="00F14ADD"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 от </w:t>
      </w:r>
      <w:r w:rsidR="00695D0D" w:rsidRPr="004B6A57">
        <w:rPr>
          <w:rFonts w:ascii="Times New Roman" w:eastAsia="Times New Roman" w:hAnsi="Times New Roman"/>
          <w:sz w:val="24"/>
          <w:szCs w:val="24"/>
          <w:lang w:eastAsia="ar-SA"/>
        </w:rPr>
        <w:t>20</w:t>
      </w:r>
      <w:r w:rsidR="00F14ADD" w:rsidRPr="004B6A57">
        <w:rPr>
          <w:rFonts w:ascii="Times New Roman" w:eastAsia="Times New Roman" w:hAnsi="Times New Roman"/>
          <w:sz w:val="24"/>
          <w:szCs w:val="24"/>
          <w:lang w:eastAsia="ar-SA"/>
        </w:rPr>
        <w:t>.0</w:t>
      </w:r>
      <w:r w:rsidR="00695D0D" w:rsidRPr="004B6A57">
        <w:rPr>
          <w:rFonts w:ascii="Times New Roman" w:eastAsia="Times New Roman" w:hAnsi="Times New Roman"/>
          <w:sz w:val="24"/>
          <w:szCs w:val="24"/>
          <w:lang w:eastAsia="ar-SA"/>
        </w:rPr>
        <w:t>6</w:t>
      </w:r>
      <w:r w:rsidR="00F14ADD" w:rsidRPr="004B6A57">
        <w:rPr>
          <w:rFonts w:ascii="Times New Roman" w:eastAsia="Times New Roman" w:hAnsi="Times New Roman"/>
          <w:sz w:val="24"/>
          <w:szCs w:val="24"/>
          <w:lang w:eastAsia="ar-SA"/>
        </w:rPr>
        <w:t>.202</w:t>
      </w:r>
      <w:r w:rsidR="00695D0D" w:rsidRPr="004B6A57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="00F14ADD" w:rsidRPr="004B6A57">
        <w:rPr>
          <w:rFonts w:ascii="Times New Roman" w:eastAsia="Times New Roman" w:hAnsi="Times New Roman"/>
          <w:sz w:val="24"/>
          <w:szCs w:val="24"/>
          <w:lang w:eastAsia="ar-SA"/>
        </w:rPr>
        <w:t>)</w:t>
      </w:r>
      <w:r w:rsidR="00695D0D" w:rsidRPr="004B6A57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F14ADD"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bookmarkEnd w:id="15"/>
    <w:p w14:paraId="3127DAB6" w14:textId="7695813F" w:rsidR="007A78EE" w:rsidRPr="004B6A57" w:rsidRDefault="00F14ADD" w:rsidP="007A78E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При этом, </w:t>
      </w:r>
      <w:r w:rsidR="006F37E8" w:rsidRPr="004B6A57">
        <w:rPr>
          <w:rFonts w:ascii="Times New Roman" w:eastAsia="Times New Roman" w:hAnsi="Times New Roman"/>
          <w:sz w:val="24"/>
          <w:szCs w:val="24"/>
          <w:lang w:eastAsia="ar-SA"/>
        </w:rPr>
        <w:t>исключены 4</w:t>
      </w:r>
      <w:r w:rsidR="003D5F3F"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 мероприятия</w:t>
      </w:r>
      <w:r w:rsidR="007A78EE"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 подпрограммы 1</w:t>
      </w:r>
      <w:r w:rsidR="004677FF" w:rsidRPr="004B6A57"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 w:rsidR="00B82C0B"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6F37E8" w:rsidRPr="004B6A57">
        <w:rPr>
          <w:rFonts w:ascii="Times New Roman" w:eastAsia="Times New Roman" w:hAnsi="Times New Roman"/>
          <w:sz w:val="24"/>
          <w:szCs w:val="24"/>
          <w:lang w:eastAsia="ar-SA"/>
        </w:rPr>
        <w:t>плановый объем финансирования которых составил 2</w:t>
      </w:r>
      <w:r w:rsidR="00E93245" w:rsidRPr="004B6A57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="00695D0D" w:rsidRPr="004B6A57"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 w:rsidR="00E93245" w:rsidRPr="004B6A57">
        <w:rPr>
          <w:rFonts w:ascii="Times New Roman" w:eastAsia="Times New Roman" w:hAnsi="Times New Roman"/>
          <w:sz w:val="24"/>
          <w:szCs w:val="24"/>
          <w:lang w:eastAsia="ar-SA"/>
        </w:rPr>
        <w:t>882</w:t>
      </w:r>
      <w:r w:rsidR="00695D0D" w:rsidRPr="004B6A57">
        <w:rPr>
          <w:rFonts w:ascii="Times New Roman" w:eastAsia="Times New Roman" w:hAnsi="Times New Roman"/>
          <w:sz w:val="24"/>
          <w:szCs w:val="24"/>
          <w:lang w:eastAsia="ar-SA"/>
        </w:rPr>
        <w:t> 307,59</w:t>
      </w:r>
      <w:r w:rsidR="006F37E8"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 руб. (15,8% </w:t>
      </w:r>
      <w:r w:rsidR="00F70216" w:rsidRPr="004B6A57">
        <w:rPr>
          <w:rFonts w:ascii="Times New Roman" w:eastAsia="Times New Roman" w:hAnsi="Times New Roman"/>
          <w:sz w:val="24"/>
          <w:szCs w:val="24"/>
          <w:lang w:eastAsia="ar-SA"/>
        </w:rPr>
        <w:t>к</w:t>
      </w:r>
      <w:r w:rsidR="006F37E8"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 оценке от общего объема</w:t>
      </w:r>
      <w:r w:rsidR="007D4ECD"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 финансового обеспечения программы</w:t>
      </w:r>
      <w:r w:rsidR="006F37E8" w:rsidRPr="004B6A57">
        <w:rPr>
          <w:rFonts w:ascii="Times New Roman" w:eastAsia="Times New Roman" w:hAnsi="Times New Roman"/>
          <w:sz w:val="24"/>
          <w:szCs w:val="24"/>
          <w:lang w:eastAsia="ar-SA"/>
        </w:rPr>
        <w:t>), в том числе:</w:t>
      </w:r>
      <w:r w:rsidR="007A78EE"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14:paraId="60FE5613" w14:textId="77777777" w:rsidR="003D5F3F" w:rsidRPr="004B6A57" w:rsidRDefault="003D5F3F" w:rsidP="00855834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B6A57">
        <w:rPr>
          <w:rFonts w:ascii="Times New Roman" w:eastAsia="Times New Roman" w:hAnsi="Times New Roman"/>
          <w:sz w:val="24"/>
          <w:szCs w:val="24"/>
          <w:lang w:eastAsia="ar-SA"/>
        </w:rPr>
        <w:t>-</w:t>
      </w:r>
      <w:r w:rsidR="006F37E8" w:rsidRPr="004B6A57"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 w:rsidRPr="004B6A57">
        <w:rPr>
          <w:rFonts w:ascii="Times New Roman" w:eastAsia="Times New Roman" w:hAnsi="Times New Roman"/>
          <w:sz w:val="24"/>
          <w:szCs w:val="24"/>
          <w:lang w:eastAsia="ar-SA"/>
        </w:rPr>
        <w:t>мероприятие 2.02</w:t>
      </w:r>
      <w:r w:rsidR="006F37E8"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bookmarkStart w:id="16" w:name="_Hlk169162966"/>
      <w:r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«Выполнение капитального ремонта сетей водопровода, фекальной канализации и сооружений на них, находящихся на территории городского округа Архангельской области «Северодвинск» </w:t>
      </w:r>
      <w:bookmarkEnd w:id="16"/>
      <w:r w:rsidRPr="004B6A57">
        <w:rPr>
          <w:rFonts w:ascii="Times New Roman" w:eastAsia="Times New Roman" w:hAnsi="Times New Roman"/>
          <w:sz w:val="24"/>
          <w:szCs w:val="24"/>
          <w:lang w:eastAsia="ar-SA"/>
        </w:rPr>
        <w:t>(7</w:t>
      </w:r>
      <w:r w:rsidR="00695D0D" w:rsidRPr="004B6A57"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 w:rsidR="00E93245" w:rsidRPr="004B6A57">
        <w:rPr>
          <w:rFonts w:ascii="Times New Roman" w:eastAsia="Times New Roman" w:hAnsi="Times New Roman"/>
          <w:sz w:val="24"/>
          <w:szCs w:val="24"/>
          <w:lang w:eastAsia="ar-SA"/>
        </w:rPr>
        <w:t>045</w:t>
      </w:r>
      <w:r w:rsidR="00695D0D"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 357,44 </w:t>
      </w:r>
      <w:r w:rsidRPr="004B6A57">
        <w:rPr>
          <w:rFonts w:ascii="Times New Roman" w:eastAsia="Times New Roman" w:hAnsi="Times New Roman"/>
          <w:sz w:val="24"/>
          <w:szCs w:val="24"/>
          <w:lang w:eastAsia="ar-SA"/>
        </w:rPr>
        <w:t>руб.);</w:t>
      </w:r>
    </w:p>
    <w:p w14:paraId="18390E91" w14:textId="77777777" w:rsidR="003D5F3F" w:rsidRPr="004B6A57" w:rsidRDefault="003D5F3F" w:rsidP="002365E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B6A57">
        <w:rPr>
          <w:rFonts w:ascii="Times New Roman" w:eastAsia="Times New Roman" w:hAnsi="Times New Roman"/>
          <w:sz w:val="24"/>
          <w:szCs w:val="24"/>
          <w:lang w:eastAsia="ar-SA"/>
        </w:rPr>
        <w:t>- мероприятие 2.05 «Разработка и реализация проектов по берегоукреплению водных объектов г. Северодвинска» (16</w:t>
      </w:r>
      <w:r w:rsidR="00695D0D" w:rsidRPr="004B6A57"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 w:rsidRPr="004B6A57">
        <w:rPr>
          <w:rFonts w:ascii="Times New Roman" w:eastAsia="Times New Roman" w:hAnsi="Times New Roman"/>
          <w:sz w:val="24"/>
          <w:szCs w:val="24"/>
          <w:lang w:eastAsia="ar-SA"/>
        </w:rPr>
        <w:t>38</w:t>
      </w:r>
      <w:r w:rsidR="00695D0D" w:rsidRPr="004B6A57">
        <w:rPr>
          <w:rFonts w:ascii="Times New Roman" w:eastAsia="Times New Roman" w:hAnsi="Times New Roman"/>
          <w:sz w:val="24"/>
          <w:szCs w:val="24"/>
          <w:lang w:eastAsia="ar-SA"/>
        </w:rPr>
        <w:t>6 950,15</w:t>
      </w:r>
      <w:r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 руб.).</w:t>
      </w:r>
    </w:p>
    <w:p w14:paraId="5FF08739" w14:textId="77777777" w:rsidR="003D5F3F" w:rsidRPr="004B6A57" w:rsidRDefault="003D5F3F" w:rsidP="002365E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B6A57">
        <w:rPr>
          <w:rFonts w:ascii="Times New Roman" w:eastAsia="Times New Roman" w:hAnsi="Times New Roman"/>
          <w:sz w:val="24"/>
          <w:szCs w:val="24"/>
          <w:lang w:eastAsia="ar-SA"/>
        </w:rPr>
        <w:t>-</w:t>
      </w:r>
      <w:r w:rsidR="00F70216" w:rsidRPr="004B6A57"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 w:rsidRPr="004B6A57">
        <w:rPr>
          <w:rFonts w:ascii="Times New Roman" w:eastAsia="Times New Roman" w:hAnsi="Times New Roman"/>
          <w:sz w:val="24"/>
          <w:szCs w:val="24"/>
          <w:lang w:eastAsia="ar-SA"/>
        </w:rPr>
        <w:t>мероприятие 3.01 «Разработка (актуализация) Генеральной схемы санитарной очистки территории городского округа Архангельской области «Северодвинск» (600</w:t>
      </w:r>
      <w:r w:rsidR="00695D0D" w:rsidRPr="004B6A57">
        <w:rPr>
          <w:rFonts w:ascii="Times New Roman" w:eastAsia="Times New Roman" w:hAnsi="Times New Roman"/>
          <w:sz w:val="24"/>
          <w:szCs w:val="24"/>
          <w:lang w:eastAsia="ar-SA"/>
        </w:rPr>
        <w:t> 000,00</w:t>
      </w:r>
      <w:r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 руб.).</w:t>
      </w:r>
    </w:p>
    <w:p w14:paraId="2980788A" w14:textId="4891005F" w:rsidR="003D5F3F" w:rsidRPr="004B6A57" w:rsidRDefault="003D5F3F" w:rsidP="002365E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B6A57">
        <w:rPr>
          <w:rFonts w:ascii="Times New Roman" w:eastAsia="Times New Roman" w:hAnsi="Times New Roman"/>
          <w:sz w:val="24"/>
          <w:szCs w:val="24"/>
          <w:lang w:eastAsia="ar-SA"/>
        </w:rPr>
        <w:t>-</w:t>
      </w:r>
      <w:r w:rsidR="00F70216" w:rsidRPr="004B6A57"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 w:rsidRPr="004B6A57">
        <w:rPr>
          <w:rFonts w:ascii="Times New Roman" w:eastAsia="Times New Roman" w:hAnsi="Times New Roman"/>
          <w:sz w:val="24"/>
          <w:szCs w:val="24"/>
          <w:lang w:eastAsia="ar-SA"/>
        </w:rPr>
        <w:t>мероприятие 4.05 «Разработка проекта по комплексному озеленению</w:t>
      </w:r>
      <w:r w:rsidR="007D4ECD"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</w:t>
      </w:r>
      <w:r w:rsidRPr="004B6A57">
        <w:rPr>
          <w:rFonts w:ascii="Times New Roman" w:eastAsia="Times New Roman" w:hAnsi="Times New Roman"/>
          <w:sz w:val="24"/>
          <w:szCs w:val="24"/>
          <w:lang w:eastAsia="ar-SA"/>
        </w:rPr>
        <w:t>г. Северодвинска» (850</w:t>
      </w:r>
      <w:r w:rsidR="00695D0D" w:rsidRPr="004B6A57">
        <w:rPr>
          <w:rFonts w:ascii="Times New Roman" w:eastAsia="Times New Roman" w:hAnsi="Times New Roman"/>
          <w:sz w:val="24"/>
          <w:szCs w:val="24"/>
          <w:lang w:eastAsia="ar-SA"/>
        </w:rPr>
        <w:t> 000,00</w:t>
      </w:r>
      <w:r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 руб.).</w:t>
      </w:r>
    </w:p>
    <w:p w14:paraId="409D1003" w14:textId="77777777" w:rsidR="007C3862" w:rsidRPr="004B6A57" w:rsidRDefault="004677FF" w:rsidP="007C3862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17" w:name="_Hlk169174603"/>
      <w:r w:rsidRPr="004B6A57">
        <w:rPr>
          <w:rFonts w:ascii="Times New Roman" w:eastAsia="Times New Roman" w:hAnsi="Times New Roman"/>
          <w:sz w:val="24"/>
          <w:szCs w:val="24"/>
          <w:lang w:eastAsia="ar-SA"/>
        </w:rPr>
        <w:t>С</w:t>
      </w:r>
      <w:r w:rsidR="007C3862"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огласно письму ОЭиП </w:t>
      </w:r>
      <w:bookmarkEnd w:id="17"/>
      <w:r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исключение </w:t>
      </w:r>
      <w:r w:rsidR="00695D0D" w:rsidRPr="004B6A57">
        <w:rPr>
          <w:rFonts w:ascii="Times New Roman" w:eastAsia="Times New Roman" w:hAnsi="Times New Roman"/>
          <w:sz w:val="24"/>
          <w:szCs w:val="24"/>
          <w:lang w:eastAsia="ar-SA"/>
        </w:rPr>
        <w:t>мероприяти</w:t>
      </w:r>
      <w:r w:rsidRPr="004B6A57">
        <w:rPr>
          <w:rFonts w:ascii="Times New Roman" w:eastAsia="Times New Roman" w:hAnsi="Times New Roman"/>
          <w:sz w:val="24"/>
          <w:szCs w:val="24"/>
          <w:lang w:eastAsia="ar-SA"/>
        </w:rPr>
        <w:t>й</w:t>
      </w:r>
      <w:r w:rsidR="00695D0D"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 2.02, 2.05 и 3.01</w:t>
      </w:r>
      <w:r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 осуществлено</w:t>
      </w:r>
      <w:r w:rsidR="00695D0D"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 в связи с </w:t>
      </w:r>
      <w:r w:rsidR="00404EAD"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отсутствием данных мероприятий в </w:t>
      </w:r>
      <w:r w:rsidR="00695D0D" w:rsidRPr="004B6A57">
        <w:rPr>
          <w:rFonts w:ascii="Times New Roman" w:eastAsia="Times New Roman" w:hAnsi="Times New Roman"/>
          <w:sz w:val="24"/>
          <w:szCs w:val="24"/>
          <w:lang w:eastAsia="ar-SA"/>
        </w:rPr>
        <w:t>перечн</w:t>
      </w:r>
      <w:r w:rsidR="00404EAD" w:rsidRPr="004B6A57">
        <w:rPr>
          <w:rFonts w:ascii="Times New Roman" w:eastAsia="Times New Roman" w:hAnsi="Times New Roman"/>
          <w:sz w:val="24"/>
          <w:szCs w:val="24"/>
          <w:lang w:eastAsia="ar-SA"/>
        </w:rPr>
        <w:t>е,</w:t>
      </w:r>
      <w:r w:rsidR="00695D0D"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404EAD" w:rsidRPr="004B6A57">
        <w:rPr>
          <w:rFonts w:ascii="Times New Roman" w:eastAsia="Times New Roman" w:hAnsi="Times New Roman"/>
          <w:sz w:val="24"/>
          <w:szCs w:val="24"/>
          <w:lang w:eastAsia="ar-SA"/>
        </w:rPr>
        <w:t>утвержденным постановлением Правительства Российской Федерации от 02.08.2022 № 1370 «О порядке разработки и согласования плана мероприятий, указанных в пункте 1 статьи 16.5, пункте 1 статьи 75.1 и пункте 1 статьи 78.2 Федерального закона «Об окружающей среде», субъекта Российской Федерации» (исх. № 08-01-12/786 от 20.06.2024).</w:t>
      </w:r>
    </w:p>
    <w:p w14:paraId="647C20AC" w14:textId="77777777" w:rsidR="002B7414" w:rsidRPr="004B6A57" w:rsidRDefault="00404EAD" w:rsidP="007C3862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Обращаем внимание, выводы о неправомерности включения вышеуказанных мероприятий в муниципальную программу, изложены в заключении </w:t>
      </w:r>
      <w:r w:rsidR="00412EC7"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Контрольно-счетной </w:t>
      </w:r>
      <w:r w:rsidR="00412EC7" w:rsidRPr="004B6A57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 xml:space="preserve">палаты Северодвинска </w:t>
      </w:r>
      <w:r w:rsidR="00412EC7" w:rsidRPr="004B6A57">
        <w:rPr>
          <w:rStyle w:val="extendedtext-full"/>
          <w:rFonts w:ascii="Times New Roman" w:hAnsi="Times New Roman"/>
          <w:sz w:val="24"/>
          <w:szCs w:val="24"/>
        </w:rPr>
        <w:t xml:space="preserve">№ 23 от 10.03.2023 по итогам финансово-экономической экспертизы на проект </w:t>
      </w:r>
      <w:r w:rsidR="002B7414" w:rsidRPr="004B6A57">
        <w:rPr>
          <w:rStyle w:val="extendedtext-full"/>
          <w:rFonts w:ascii="Times New Roman" w:hAnsi="Times New Roman"/>
          <w:sz w:val="24"/>
          <w:szCs w:val="24"/>
        </w:rPr>
        <w:t xml:space="preserve">постановления </w:t>
      </w:r>
      <w:r w:rsidR="002B7414" w:rsidRPr="004B6A57">
        <w:rPr>
          <w:rFonts w:ascii="Times New Roman" w:hAnsi="Times New Roman"/>
          <w:sz w:val="24"/>
          <w:szCs w:val="24"/>
          <w:shd w:val="clear" w:color="auto" w:fill="FFFFFF"/>
        </w:rPr>
        <w:t xml:space="preserve">Администрации Северодвинска </w:t>
      </w:r>
      <w:r w:rsidR="00412EC7" w:rsidRPr="004B6A57">
        <w:rPr>
          <w:rStyle w:val="extendedtext-full"/>
          <w:rFonts w:ascii="Times New Roman" w:hAnsi="Times New Roman"/>
          <w:sz w:val="24"/>
          <w:szCs w:val="24"/>
        </w:rPr>
        <w:t>в рамках формирования и утверждения</w:t>
      </w:r>
      <w:r w:rsidR="002B7414" w:rsidRPr="004B6A57">
        <w:rPr>
          <w:rStyle w:val="extendedtext-full"/>
          <w:rFonts w:ascii="Times New Roman" w:hAnsi="Times New Roman"/>
          <w:sz w:val="24"/>
          <w:szCs w:val="24"/>
        </w:rPr>
        <w:t xml:space="preserve"> муниципальной программы.</w:t>
      </w:r>
    </w:p>
    <w:p w14:paraId="08FE61AC" w14:textId="2C163E2E" w:rsidR="00C34F0A" w:rsidRPr="004B6A57" w:rsidRDefault="00404EAD" w:rsidP="002365E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B6A57">
        <w:rPr>
          <w:rFonts w:ascii="Times New Roman" w:eastAsia="Times New Roman" w:hAnsi="Times New Roman"/>
          <w:sz w:val="24"/>
          <w:szCs w:val="24"/>
          <w:lang w:eastAsia="ar-SA"/>
        </w:rPr>
        <w:t>Мероприятие 4.05 исключено</w:t>
      </w:r>
      <w:r w:rsidR="004677FF"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 ответственным исполнителем из Программы</w:t>
      </w:r>
      <w:r w:rsidR="00B6051D" w:rsidRPr="004B6A57"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 в связи с отсутствием необходимости в разработке проекта по комплексному озеленению</w:t>
      </w:r>
      <w:r w:rsidR="001B7DB0"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</w:t>
      </w:r>
      <w:r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 г. Северодвинска. </w:t>
      </w:r>
    </w:p>
    <w:p w14:paraId="21F5A847" w14:textId="77777777" w:rsidR="00CA5028" w:rsidRPr="004B6A57" w:rsidRDefault="00CA5028" w:rsidP="002365E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8456662" w14:textId="77777777" w:rsidR="000269BE" w:rsidRPr="004B6A57" w:rsidRDefault="00412EC7" w:rsidP="002365E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B6A57">
        <w:rPr>
          <w:rFonts w:ascii="Times New Roman" w:eastAsia="Times New Roman" w:hAnsi="Times New Roman"/>
          <w:sz w:val="24"/>
          <w:szCs w:val="24"/>
          <w:lang w:eastAsia="ar-SA"/>
        </w:rPr>
        <w:t>И</w:t>
      </w:r>
      <w:r w:rsidR="00392BBC"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сходя из </w:t>
      </w:r>
      <w:r w:rsidR="007E1747"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сравнительного </w:t>
      </w:r>
      <w:r w:rsidR="00392BBC"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анализа характеристики </w:t>
      </w:r>
      <w:r w:rsidR="007E1747"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первоначальной и окончательной редакции </w:t>
      </w:r>
      <w:r w:rsidR="00392BBC" w:rsidRPr="004B6A57">
        <w:rPr>
          <w:rFonts w:ascii="Times New Roman" w:eastAsia="Times New Roman" w:hAnsi="Times New Roman"/>
          <w:sz w:val="24"/>
          <w:szCs w:val="24"/>
          <w:lang w:eastAsia="ar-SA"/>
        </w:rPr>
        <w:t>муниципальной программы</w:t>
      </w:r>
      <w:r w:rsidR="00B1452D"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 (приложение 4)</w:t>
      </w:r>
      <w:r w:rsidR="00392BBC"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r w:rsidR="00157975"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в отчетном периоде </w:t>
      </w:r>
      <w:r w:rsidR="00392BBC"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при перераспределении бюджетных ассигнований в разрезе мероприятий, </w:t>
      </w:r>
      <w:r w:rsidR="00D67B13" w:rsidRPr="004B6A57">
        <w:rPr>
          <w:rFonts w:ascii="Times New Roman" w:eastAsia="Times New Roman" w:hAnsi="Times New Roman"/>
          <w:sz w:val="24"/>
          <w:szCs w:val="24"/>
          <w:lang w:eastAsia="ar-SA"/>
        </w:rPr>
        <w:t>большая часть расходов местного бюджета предусмотрена на решение задачи по проведению мероприятий по озеленению, уходу за зелеными насаждениями</w:t>
      </w:r>
      <w:r w:rsidR="000269BE"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 (задача 4 подпрограммы 1)</w:t>
      </w:r>
      <w:r w:rsidR="00D67B13"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. </w:t>
      </w:r>
    </w:p>
    <w:p w14:paraId="4975BF74" w14:textId="77777777" w:rsidR="000269BE" w:rsidRPr="004B6A57" w:rsidRDefault="000269BE" w:rsidP="002365E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highlight w:val="green"/>
          <w:lang w:eastAsia="ar-SA"/>
        </w:rPr>
      </w:pPr>
    </w:p>
    <w:tbl>
      <w:tblPr>
        <w:tblStyle w:val="a9"/>
        <w:tblW w:w="9606" w:type="dxa"/>
        <w:tblLook w:val="04A0" w:firstRow="1" w:lastRow="0" w:firstColumn="1" w:lastColumn="0" w:noHBand="0" w:noVBand="1"/>
      </w:tblPr>
      <w:tblGrid>
        <w:gridCol w:w="4077"/>
        <w:gridCol w:w="1150"/>
        <w:gridCol w:w="1608"/>
        <w:gridCol w:w="1509"/>
        <w:gridCol w:w="1262"/>
      </w:tblGrid>
      <w:tr w:rsidR="004B6A57" w:rsidRPr="004B6A57" w14:paraId="5A5874C2" w14:textId="77777777" w:rsidTr="00AA4364">
        <w:trPr>
          <w:trHeight w:val="841"/>
          <w:tblHeader/>
        </w:trPr>
        <w:tc>
          <w:tcPr>
            <w:tcW w:w="4077" w:type="dxa"/>
            <w:vAlign w:val="center"/>
          </w:tcPr>
          <w:p w14:paraId="453E96AA" w14:textId="77777777" w:rsidR="00515023" w:rsidRPr="004B6A57" w:rsidRDefault="00515023" w:rsidP="000355B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4B6A57">
              <w:rPr>
                <w:rFonts w:ascii="Times New Roman" w:eastAsia="Times New Roman" w:hAnsi="Times New Roman"/>
                <w:lang w:eastAsia="ar-SA"/>
              </w:rPr>
              <w:t>Наименование показателя</w:t>
            </w:r>
          </w:p>
        </w:tc>
        <w:tc>
          <w:tcPr>
            <w:tcW w:w="1150" w:type="dxa"/>
            <w:vAlign w:val="center"/>
          </w:tcPr>
          <w:p w14:paraId="0D26C337" w14:textId="77777777" w:rsidR="00515023" w:rsidRPr="004B6A57" w:rsidRDefault="00515023" w:rsidP="000355B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4B6A57">
              <w:rPr>
                <w:rFonts w:ascii="Times New Roman" w:eastAsia="Times New Roman" w:hAnsi="Times New Roman"/>
                <w:lang w:eastAsia="ar-SA"/>
              </w:rPr>
              <w:t>Единица измерения</w:t>
            </w:r>
          </w:p>
        </w:tc>
        <w:tc>
          <w:tcPr>
            <w:tcW w:w="1608" w:type="dxa"/>
            <w:vAlign w:val="center"/>
          </w:tcPr>
          <w:p w14:paraId="231BC516" w14:textId="77777777" w:rsidR="00515023" w:rsidRPr="004B6A57" w:rsidRDefault="00515023" w:rsidP="0051502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ar-SA"/>
              </w:rPr>
            </w:pPr>
            <w:bookmarkStart w:id="18" w:name="_Hlk170746313"/>
            <w:r w:rsidRPr="004B6A57">
              <w:rPr>
                <w:rFonts w:ascii="Times New Roman" w:eastAsia="Times New Roman" w:hAnsi="Times New Roman"/>
                <w:lang w:eastAsia="ar-SA"/>
              </w:rPr>
              <w:t>Первоначальная редакция</w:t>
            </w:r>
            <w:bookmarkEnd w:id="18"/>
            <w:r w:rsidRPr="004B6A57">
              <w:rPr>
                <w:rFonts w:ascii="Times New Roman" w:eastAsia="Times New Roman" w:hAnsi="Times New Roman"/>
                <w:lang w:eastAsia="ar-SA"/>
              </w:rPr>
              <w:t xml:space="preserve"> Программы</w:t>
            </w:r>
          </w:p>
        </w:tc>
        <w:tc>
          <w:tcPr>
            <w:tcW w:w="1509" w:type="dxa"/>
            <w:vAlign w:val="center"/>
          </w:tcPr>
          <w:p w14:paraId="7B64A7FE" w14:textId="77777777" w:rsidR="00515023" w:rsidRPr="004B6A57" w:rsidRDefault="00515023" w:rsidP="0051502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4B6A57">
              <w:rPr>
                <w:rFonts w:ascii="Times New Roman" w:eastAsia="Times New Roman" w:hAnsi="Times New Roman"/>
                <w:lang w:eastAsia="ar-SA"/>
              </w:rPr>
              <w:t>Окончательная редакция Программы</w:t>
            </w:r>
          </w:p>
        </w:tc>
        <w:tc>
          <w:tcPr>
            <w:tcW w:w="1262" w:type="dxa"/>
            <w:vAlign w:val="center"/>
          </w:tcPr>
          <w:p w14:paraId="5F8DB4A8" w14:textId="77777777" w:rsidR="00515023" w:rsidRPr="004B6A57" w:rsidRDefault="00515023" w:rsidP="000355B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4B6A57">
              <w:rPr>
                <w:rFonts w:ascii="Times New Roman" w:eastAsia="Times New Roman" w:hAnsi="Times New Roman"/>
                <w:lang w:eastAsia="ar-SA"/>
              </w:rPr>
              <w:t>Изменения, +/-</w:t>
            </w:r>
          </w:p>
        </w:tc>
      </w:tr>
      <w:tr w:rsidR="004B6A57" w:rsidRPr="004B6A57" w14:paraId="7FD6B287" w14:textId="77777777" w:rsidTr="00261C2C">
        <w:tc>
          <w:tcPr>
            <w:tcW w:w="9606" w:type="dxa"/>
            <w:gridSpan w:val="5"/>
          </w:tcPr>
          <w:p w14:paraId="0E842D9E" w14:textId="77777777" w:rsidR="00515023" w:rsidRPr="004B6A57" w:rsidRDefault="00515023" w:rsidP="002365E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4B6A57">
              <w:rPr>
                <w:rFonts w:ascii="Times New Roman" w:eastAsia="Times New Roman" w:hAnsi="Times New Roman"/>
                <w:lang w:eastAsia="ar-SA"/>
              </w:rPr>
              <w:t>Подпрограмма 1.</w:t>
            </w:r>
            <w:r w:rsidRPr="004B6A57">
              <w:rPr>
                <w:rFonts w:ascii="Times New Roman" w:eastAsia="Times New Roman" w:hAnsi="Times New Roman"/>
              </w:rPr>
              <w:t xml:space="preserve"> «</w:t>
            </w:r>
            <w:r w:rsidRPr="004B6A57">
              <w:rPr>
                <w:rFonts w:ascii="Times New Roman" w:hAnsi="Times New Roman"/>
                <w:lang w:eastAsia="ar-SA"/>
              </w:rPr>
              <w:t>Улучшение качества окружающей среды на территории городского округа Архангельской области «Северодвинск»</w:t>
            </w:r>
          </w:p>
        </w:tc>
      </w:tr>
      <w:tr w:rsidR="004B6A57" w:rsidRPr="004B6A57" w14:paraId="123F9FFD" w14:textId="77777777" w:rsidTr="00515023">
        <w:tc>
          <w:tcPr>
            <w:tcW w:w="4077" w:type="dxa"/>
          </w:tcPr>
          <w:p w14:paraId="6A8BE4B8" w14:textId="77777777" w:rsidR="00515023" w:rsidRPr="004B6A57" w:rsidRDefault="00515023" w:rsidP="002365E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4B6A57">
              <w:rPr>
                <w:rFonts w:ascii="Times New Roman" w:eastAsia="Times New Roman" w:hAnsi="Times New Roman"/>
                <w:lang w:eastAsia="ar-SA"/>
              </w:rPr>
              <w:t xml:space="preserve">Задача 4. </w:t>
            </w:r>
            <w:r w:rsidR="007E1747" w:rsidRPr="004B6A57">
              <w:rPr>
                <w:rFonts w:ascii="Times New Roman" w:eastAsia="Times New Roman" w:hAnsi="Times New Roman"/>
                <w:lang w:eastAsia="ar-SA"/>
              </w:rPr>
              <w:t>«Проведение мероприятий по озеленению, уходу за зелеными насаждениями</w:t>
            </w:r>
          </w:p>
        </w:tc>
        <w:tc>
          <w:tcPr>
            <w:tcW w:w="1150" w:type="dxa"/>
          </w:tcPr>
          <w:p w14:paraId="13D25478" w14:textId="77777777" w:rsidR="00515023" w:rsidRPr="004B6A57" w:rsidRDefault="00515023" w:rsidP="007E174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4B6A57">
              <w:rPr>
                <w:rFonts w:ascii="Times New Roman" w:eastAsia="Times New Roman" w:hAnsi="Times New Roman"/>
                <w:lang w:eastAsia="ar-SA"/>
              </w:rPr>
              <w:t>тыс. руб.</w:t>
            </w:r>
          </w:p>
        </w:tc>
        <w:tc>
          <w:tcPr>
            <w:tcW w:w="1608" w:type="dxa"/>
          </w:tcPr>
          <w:p w14:paraId="06FF291C" w14:textId="77777777" w:rsidR="00515023" w:rsidRPr="004B6A57" w:rsidRDefault="00515023" w:rsidP="00515023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lang w:eastAsia="ar-SA"/>
              </w:rPr>
            </w:pPr>
            <w:r w:rsidRPr="004B6A57">
              <w:rPr>
                <w:rFonts w:ascii="Times New Roman" w:eastAsia="Times New Roman" w:hAnsi="Times New Roman"/>
                <w:lang w:eastAsia="ar-SA"/>
              </w:rPr>
              <w:t>34 465,4</w:t>
            </w:r>
          </w:p>
        </w:tc>
        <w:tc>
          <w:tcPr>
            <w:tcW w:w="1509" w:type="dxa"/>
          </w:tcPr>
          <w:p w14:paraId="05D8BC6A" w14:textId="77777777" w:rsidR="00515023" w:rsidRPr="004B6A57" w:rsidRDefault="00515023" w:rsidP="00515023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lang w:eastAsia="ar-SA"/>
              </w:rPr>
            </w:pPr>
            <w:r w:rsidRPr="004B6A57">
              <w:rPr>
                <w:rFonts w:ascii="Times New Roman" w:eastAsia="Times New Roman" w:hAnsi="Times New Roman"/>
                <w:lang w:eastAsia="ar-SA"/>
              </w:rPr>
              <w:t>102 325,8</w:t>
            </w:r>
          </w:p>
        </w:tc>
        <w:tc>
          <w:tcPr>
            <w:tcW w:w="1262" w:type="dxa"/>
          </w:tcPr>
          <w:p w14:paraId="66C0EC8C" w14:textId="77777777" w:rsidR="00515023" w:rsidRPr="004B6A57" w:rsidRDefault="00515023" w:rsidP="00515023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lang w:eastAsia="ar-SA"/>
              </w:rPr>
            </w:pPr>
            <w:r w:rsidRPr="004B6A57">
              <w:rPr>
                <w:rFonts w:ascii="Times New Roman" w:eastAsia="Times New Roman" w:hAnsi="Times New Roman"/>
                <w:lang w:eastAsia="ar-SA"/>
              </w:rPr>
              <w:t>+67 860,4</w:t>
            </w:r>
          </w:p>
        </w:tc>
      </w:tr>
      <w:tr w:rsidR="004B6A57" w:rsidRPr="004B6A57" w14:paraId="4BCC157A" w14:textId="77777777" w:rsidTr="00515023">
        <w:tc>
          <w:tcPr>
            <w:tcW w:w="4077" w:type="dxa"/>
          </w:tcPr>
          <w:p w14:paraId="2DE95A51" w14:textId="77777777" w:rsidR="00515023" w:rsidRPr="004B6A57" w:rsidRDefault="00515023" w:rsidP="002365E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4B6A57">
              <w:rPr>
                <w:rFonts w:ascii="Times New Roman" w:eastAsia="Times New Roman" w:hAnsi="Times New Roman"/>
                <w:lang w:eastAsia="ar-SA"/>
              </w:rPr>
              <w:t>Показатель 1.</w:t>
            </w:r>
          </w:p>
          <w:p w14:paraId="6C3AB21C" w14:textId="77777777" w:rsidR="00515023" w:rsidRPr="004B6A57" w:rsidRDefault="007E1747" w:rsidP="007E174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4B6A57">
              <w:rPr>
                <w:rFonts w:ascii="Times New Roman" w:eastAsia="Times New Roman" w:hAnsi="Times New Roman"/>
                <w:lang w:eastAsia="ar-SA"/>
              </w:rPr>
              <w:t>«Доля количества посаженных зеленых насаждений к количеству ликвидированных зеленых насаждений»</w:t>
            </w:r>
          </w:p>
        </w:tc>
        <w:tc>
          <w:tcPr>
            <w:tcW w:w="1150" w:type="dxa"/>
          </w:tcPr>
          <w:p w14:paraId="22CFD076" w14:textId="77777777" w:rsidR="00515023" w:rsidRPr="004B6A57" w:rsidRDefault="00515023" w:rsidP="007E174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4B6A57">
              <w:rPr>
                <w:rFonts w:ascii="Times New Roman" w:eastAsia="Times New Roman" w:hAnsi="Times New Roman"/>
                <w:lang w:eastAsia="ar-SA"/>
              </w:rPr>
              <w:t>процент</w:t>
            </w:r>
          </w:p>
        </w:tc>
        <w:tc>
          <w:tcPr>
            <w:tcW w:w="1608" w:type="dxa"/>
          </w:tcPr>
          <w:p w14:paraId="197D151D" w14:textId="77777777" w:rsidR="00515023" w:rsidRPr="004B6A57" w:rsidRDefault="00515023" w:rsidP="00515023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lang w:eastAsia="ar-SA"/>
              </w:rPr>
            </w:pPr>
            <w:r w:rsidRPr="004B6A57">
              <w:rPr>
                <w:rFonts w:ascii="Times New Roman" w:eastAsia="Times New Roman" w:hAnsi="Times New Roman"/>
                <w:lang w:eastAsia="ar-SA"/>
              </w:rPr>
              <w:t>120,0</w:t>
            </w:r>
          </w:p>
        </w:tc>
        <w:tc>
          <w:tcPr>
            <w:tcW w:w="1509" w:type="dxa"/>
          </w:tcPr>
          <w:p w14:paraId="6E9FAFA2" w14:textId="77777777" w:rsidR="00515023" w:rsidRPr="004B6A57" w:rsidRDefault="00515023" w:rsidP="00515023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lang w:eastAsia="ar-SA"/>
              </w:rPr>
            </w:pPr>
            <w:r w:rsidRPr="004B6A57">
              <w:rPr>
                <w:rFonts w:ascii="Times New Roman" w:eastAsia="Times New Roman" w:hAnsi="Times New Roman"/>
                <w:lang w:eastAsia="ar-SA"/>
              </w:rPr>
              <w:t>120,0</w:t>
            </w:r>
          </w:p>
        </w:tc>
        <w:tc>
          <w:tcPr>
            <w:tcW w:w="1262" w:type="dxa"/>
          </w:tcPr>
          <w:p w14:paraId="7F21B93B" w14:textId="77777777" w:rsidR="00515023" w:rsidRPr="004B6A57" w:rsidRDefault="00515023" w:rsidP="00515023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lang w:eastAsia="ar-SA"/>
              </w:rPr>
            </w:pPr>
            <w:r w:rsidRPr="004B6A57">
              <w:rPr>
                <w:rFonts w:ascii="Times New Roman" w:eastAsia="Times New Roman" w:hAnsi="Times New Roman"/>
                <w:lang w:eastAsia="ar-SA"/>
              </w:rPr>
              <w:t>-</w:t>
            </w:r>
          </w:p>
        </w:tc>
      </w:tr>
      <w:tr w:rsidR="00515023" w:rsidRPr="004B6A57" w14:paraId="0DAE4910" w14:textId="77777777" w:rsidTr="00515023">
        <w:tc>
          <w:tcPr>
            <w:tcW w:w="4077" w:type="dxa"/>
          </w:tcPr>
          <w:p w14:paraId="6F60CBB3" w14:textId="77777777" w:rsidR="00515023" w:rsidRPr="004B6A57" w:rsidRDefault="00515023" w:rsidP="002365E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4B6A57">
              <w:rPr>
                <w:rFonts w:ascii="Times New Roman" w:eastAsia="Times New Roman" w:hAnsi="Times New Roman"/>
                <w:lang w:eastAsia="ar-SA"/>
              </w:rPr>
              <w:t>Показатель 2.</w:t>
            </w:r>
          </w:p>
          <w:p w14:paraId="6F737ED2" w14:textId="77777777" w:rsidR="007E1747" w:rsidRPr="004B6A57" w:rsidRDefault="007E1747" w:rsidP="007E174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4B6A57">
              <w:rPr>
                <w:rFonts w:ascii="Times New Roman" w:eastAsia="Times New Roman" w:hAnsi="Times New Roman"/>
                <w:lang w:eastAsia="ar-SA"/>
              </w:rPr>
              <w:t>«Количество согласованных схем посадок зеленых насаждений»</w:t>
            </w:r>
          </w:p>
        </w:tc>
        <w:tc>
          <w:tcPr>
            <w:tcW w:w="1150" w:type="dxa"/>
          </w:tcPr>
          <w:p w14:paraId="3CD5349A" w14:textId="77777777" w:rsidR="00515023" w:rsidRPr="004B6A57" w:rsidRDefault="00515023" w:rsidP="007E174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4B6A57">
              <w:rPr>
                <w:rFonts w:ascii="Times New Roman" w:eastAsia="Times New Roman" w:hAnsi="Times New Roman"/>
                <w:lang w:eastAsia="ar-SA"/>
              </w:rPr>
              <w:t>единиц</w:t>
            </w:r>
          </w:p>
        </w:tc>
        <w:tc>
          <w:tcPr>
            <w:tcW w:w="1608" w:type="dxa"/>
          </w:tcPr>
          <w:p w14:paraId="5A4FCA97" w14:textId="77777777" w:rsidR="00515023" w:rsidRPr="004B6A57" w:rsidRDefault="00515023" w:rsidP="00515023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lang w:eastAsia="ar-SA"/>
              </w:rPr>
            </w:pPr>
            <w:r w:rsidRPr="004B6A57">
              <w:rPr>
                <w:rFonts w:ascii="Times New Roman" w:eastAsia="Times New Roman" w:hAnsi="Times New Roman"/>
                <w:lang w:eastAsia="ar-SA"/>
              </w:rPr>
              <w:t>6,0</w:t>
            </w:r>
          </w:p>
        </w:tc>
        <w:tc>
          <w:tcPr>
            <w:tcW w:w="1509" w:type="dxa"/>
          </w:tcPr>
          <w:p w14:paraId="421BEA1B" w14:textId="77777777" w:rsidR="00515023" w:rsidRPr="004B6A57" w:rsidRDefault="00515023" w:rsidP="00515023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lang w:eastAsia="ar-SA"/>
              </w:rPr>
            </w:pPr>
            <w:r w:rsidRPr="004B6A57">
              <w:rPr>
                <w:rFonts w:ascii="Times New Roman" w:eastAsia="Times New Roman" w:hAnsi="Times New Roman"/>
                <w:lang w:eastAsia="ar-SA"/>
              </w:rPr>
              <w:t>20,0</w:t>
            </w:r>
          </w:p>
        </w:tc>
        <w:tc>
          <w:tcPr>
            <w:tcW w:w="1262" w:type="dxa"/>
          </w:tcPr>
          <w:p w14:paraId="43F0F330" w14:textId="0DCF5B5C" w:rsidR="00515023" w:rsidRPr="004B6A57" w:rsidRDefault="00515023" w:rsidP="00515023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lang w:eastAsia="ar-SA"/>
              </w:rPr>
            </w:pPr>
            <w:r w:rsidRPr="004B6A57">
              <w:rPr>
                <w:rFonts w:ascii="Times New Roman" w:eastAsia="Times New Roman" w:hAnsi="Times New Roman"/>
                <w:lang w:eastAsia="ar-SA"/>
              </w:rPr>
              <w:t>+1</w:t>
            </w:r>
            <w:r w:rsidR="00E255D5" w:rsidRPr="004B6A57">
              <w:rPr>
                <w:rFonts w:ascii="Times New Roman" w:eastAsia="Times New Roman" w:hAnsi="Times New Roman"/>
                <w:lang w:eastAsia="ar-SA"/>
              </w:rPr>
              <w:t>4</w:t>
            </w:r>
            <w:r w:rsidRPr="004B6A57">
              <w:rPr>
                <w:rFonts w:ascii="Times New Roman" w:eastAsia="Times New Roman" w:hAnsi="Times New Roman"/>
                <w:lang w:eastAsia="ar-SA"/>
              </w:rPr>
              <w:t>,0</w:t>
            </w:r>
          </w:p>
        </w:tc>
      </w:tr>
    </w:tbl>
    <w:p w14:paraId="7235AF5F" w14:textId="77777777" w:rsidR="000269BE" w:rsidRPr="004B6A57" w:rsidRDefault="000269BE" w:rsidP="002365E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highlight w:val="green"/>
          <w:lang w:eastAsia="ar-SA"/>
        </w:rPr>
      </w:pPr>
    </w:p>
    <w:p w14:paraId="1095B112" w14:textId="4FC7A8E5" w:rsidR="00D67B13" w:rsidRPr="004B6A57" w:rsidRDefault="0052586E" w:rsidP="002365E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B6A57">
        <w:rPr>
          <w:rFonts w:ascii="Times New Roman" w:eastAsia="Times New Roman" w:hAnsi="Times New Roman"/>
          <w:sz w:val="24"/>
          <w:szCs w:val="24"/>
          <w:lang w:eastAsia="ar-SA"/>
        </w:rPr>
        <w:t>При этом отмечается</w:t>
      </w:r>
      <w:r w:rsidR="00FD5535"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 неизменность результатов </w:t>
      </w:r>
      <w:r w:rsidR="00D67B13" w:rsidRPr="004B6A57">
        <w:rPr>
          <w:rFonts w:ascii="Times New Roman" w:eastAsia="Times New Roman" w:hAnsi="Times New Roman"/>
          <w:sz w:val="24"/>
          <w:szCs w:val="24"/>
          <w:lang w:eastAsia="ar-SA"/>
        </w:rPr>
        <w:t>показател</w:t>
      </w:r>
      <w:r w:rsidR="007E1747" w:rsidRPr="004B6A57">
        <w:rPr>
          <w:rFonts w:ascii="Times New Roman" w:eastAsia="Times New Roman" w:hAnsi="Times New Roman"/>
          <w:sz w:val="24"/>
          <w:szCs w:val="24"/>
          <w:lang w:eastAsia="ar-SA"/>
        </w:rPr>
        <w:t>я</w:t>
      </w:r>
      <w:r w:rsidR="00D67B13"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0269BE" w:rsidRPr="004B6A57"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="00FD5535"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 при увеличении объемов финансирования, и </w:t>
      </w:r>
      <w:r w:rsidRPr="004B6A57">
        <w:rPr>
          <w:rFonts w:ascii="Times New Roman" w:eastAsia="Times New Roman" w:hAnsi="Times New Roman"/>
          <w:sz w:val="24"/>
          <w:szCs w:val="24"/>
          <w:lang w:eastAsia="ar-SA"/>
        </w:rPr>
        <w:t>наоборот –</w:t>
      </w:r>
      <w:r w:rsidR="000D5B7F"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AA4364" w:rsidRPr="004B6A57">
        <w:rPr>
          <w:rFonts w:ascii="Times New Roman" w:eastAsia="Times New Roman" w:hAnsi="Times New Roman"/>
          <w:sz w:val="24"/>
          <w:szCs w:val="24"/>
          <w:lang w:eastAsia="ar-SA"/>
        </w:rPr>
        <w:t>рост</w:t>
      </w:r>
      <w:r w:rsidR="000269BE"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 показателя 2, реализация которого запланирована </w:t>
      </w:r>
      <w:r w:rsidRPr="004B6A57">
        <w:rPr>
          <w:rFonts w:ascii="Times New Roman" w:eastAsia="Times New Roman" w:hAnsi="Times New Roman"/>
          <w:sz w:val="24"/>
          <w:szCs w:val="24"/>
          <w:lang w:eastAsia="ar-SA"/>
        </w:rPr>
        <w:t>посредством</w:t>
      </w:r>
      <w:r w:rsidR="000269BE"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3823ED"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проведения </w:t>
      </w:r>
      <w:r w:rsidR="000269BE"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административных мероприятий, не требующих </w:t>
      </w:r>
      <w:r w:rsidR="00947848"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финансовых </w:t>
      </w:r>
      <w:r w:rsidR="000269BE" w:rsidRPr="004B6A57">
        <w:rPr>
          <w:rFonts w:ascii="Times New Roman" w:eastAsia="Times New Roman" w:hAnsi="Times New Roman"/>
          <w:sz w:val="24"/>
          <w:szCs w:val="24"/>
          <w:lang w:eastAsia="ar-SA"/>
        </w:rPr>
        <w:t>расходов.</w:t>
      </w:r>
    </w:p>
    <w:p w14:paraId="59B6C632" w14:textId="6D3107B5" w:rsidR="00870F2D" w:rsidRPr="004B6A57" w:rsidRDefault="000269BE" w:rsidP="002365E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B6A57">
        <w:rPr>
          <w:rFonts w:ascii="Times New Roman" w:eastAsia="Times New Roman" w:hAnsi="Times New Roman"/>
          <w:sz w:val="24"/>
          <w:szCs w:val="24"/>
          <w:lang w:eastAsia="ar-SA"/>
        </w:rPr>
        <w:t>Т</w:t>
      </w:r>
      <w:r w:rsidR="00870F2D"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аким образом, </w:t>
      </w:r>
      <w:r w:rsidR="000D5B7F" w:rsidRPr="004B6A57">
        <w:rPr>
          <w:rFonts w:ascii="Times New Roman" w:eastAsia="Times New Roman" w:hAnsi="Times New Roman"/>
          <w:sz w:val="24"/>
          <w:szCs w:val="24"/>
          <w:lang w:eastAsia="ar-SA"/>
        </w:rPr>
        <w:t>отв</w:t>
      </w:r>
      <w:r w:rsidR="00864217" w:rsidRPr="004B6A57">
        <w:rPr>
          <w:rFonts w:ascii="Times New Roman" w:eastAsia="Times New Roman" w:hAnsi="Times New Roman"/>
          <w:sz w:val="24"/>
          <w:szCs w:val="24"/>
          <w:lang w:eastAsia="ar-SA"/>
        </w:rPr>
        <w:t>е</w:t>
      </w:r>
      <w:r w:rsidR="000D5B7F" w:rsidRPr="004B6A57">
        <w:rPr>
          <w:rFonts w:ascii="Times New Roman" w:eastAsia="Times New Roman" w:hAnsi="Times New Roman"/>
          <w:sz w:val="24"/>
          <w:szCs w:val="24"/>
          <w:lang w:eastAsia="ar-SA"/>
        </w:rPr>
        <w:t>тственным исполните</w:t>
      </w:r>
      <w:r w:rsidR="00864217" w:rsidRPr="004B6A57">
        <w:rPr>
          <w:rFonts w:ascii="Times New Roman" w:eastAsia="Times New Roman" w:hAnsi="Times New Roman"/>
          <w:sz w:val="24"/>
          <w:szCs w:val="24"/>
          <w:lang w:eastAsia="ar-SA"/>
        </w:rPr>
        <w:t>л</w:t>
      </w:r>
      <w:r w:rsidR="000D5B7F" w:rsidRPr="004B6A57">
        <w:rPr>
          <w:rFonts w:ascii="Times New Roman" w:eastAsia="Times New Roman" w:hAnsi="Times New Roman"/>
          <w:sz w:val="24"/>
          <w:szCs w:val="24"/>
          <w:lang w:eastAsia="ar-SA"/>
        </w:rPr>
        <w:t>ем</w:t>
      </w:r>
      <w:r w:rsidR="00864217"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8910E7"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допущено некачественное планирование Программы, </w:t>
      </w:r>
      <w:r w:rsidR="00AA4364" w:rsidRPr="004B6A57">
        <w:rPr>
          <w:rFonts w:ascii="Times New Roman" w:eastAsia="Times New Roman" w:hAnsi="Times New Roman"/>
          <w:sz w:val="24"/>
          <w:szCs w:val="24"/>
          <w:lang w:eastAsia="ar-SA"/>
        </w:rPr>
        <w:t>не обеспечена прямая взаимосвязь между распределением бюджетных ресурсов и планируемыми результатами их исполнения.</w:t>
      </w:r>
    </w:p>
    <w:p w14:paraId="53DE5104" w14:textId="77777777" w:rsidR="00B41FC1" w:rsidRPr="004B6A57" w:rsidRDefault="00B41FC1" w:rsidP="00185AE5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2D6F307" w14:textId="77777777" w:rsidR="00F61BEB" w:rsidRPr="004B6A57" w:rsidRDefault="00F61BEB" w:rsidP="00185AE5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6A57">
        <w:rPr>
          <w:rFonts w:ascii="Times New Roman" w:eastAsia="Times New Roman" w:hAnsi="Times New Roman"/>
          <w:sz w:val="24"/>
          <w:szCs w:val="24"/>
          <w:lang w:eastAsia="ru-RU"/>
        </w:rPr>
        <w:t xml:space="preserve">3) </w:t>
      </w:r>
      <w:r w:rsidR="00CB1112" w:rsidRPr="004B6A57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F14ADD" w:rsidRPr="004B6A57">
        <w:rPr>
          <w:rFonts w:ascii="Times New Roman" w:eastAsia="Times New Roman" w:hAnsi="Times New Roman"/>
          <w:sz w:val="24"/>
          <w:szCs w:val="24"/>
          <w:lang w:eastAsia="ru-RU"/>
        </w:rPr>
        <w:t>корректированы значения показателей административных мероприятий.</w:t>
      </w:r>
    </w:p>
    <w:p w14:paraId="5B360E96" w14:textId="77777777" w:rsidR="00903E02" w:rsidRPr="004B6A57" w:rsidRDefault="00903E02" w:rsidP="00185AE5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6A57">
        <w:rPr>
          <w:rFonts w:ascii="Times New Roman" w:eastAsia="Times New Roman" w:hAnsi="Times New Roman"/>
          <w:sz w:val="24"/>
          <w:szCs w:val="24"/>
          <w:lang w:eastAsia="ru-RU"/>
        </w:rPr>
        <w:t>Согласно требованиям Методических указаний № 28-рфэ ответственным исполнителем в составе годового отчета представлено Приложение 14 «Сравнительная оценка и обоснование корректировки значений показателей административных мероприятий муниципальной программы «Охрана окружающей среды Северодвинска», которым уточнены 2 показателя.</w:t>
      </w:r>
    </w:p>
    <w:p w14:paraId="43DA6F6D" w14:textId="77777777" w:rsidR="006116E7" w:rsidRPr="004B6A57" w:rsidRDefault="006116E7" w:rsidP="00185AE5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87"/>
        <w:gridCol w:w="888"/>
        <w:gridCol w:w="1271"/>
        <w:gridCol w:w="1533"/>
        <w:gridCol w:w="1210"/>
        <w:gridCol w:w="1068"/>
        <w:gridCol w:w="1041"/>
      </w:tblGrid>
      <w:tr w:rsidR="004B6A57" w:rsidRPr="004B6A57" w14:paraId="2A969756" w14:textId="77777777" w:rsidTr="006116E7">
        <w:trPr>
          <w:trHeight w:val="149"/>
          <w:tblHeader/>
        </w:trPr>
        <w:tc>
          <w:tcPr>
            <w:tcW w:w="2487" w:type="dxa"/>
            <w:vMerge w:val="restart"/>
            <w:vAlign w:val="center"/>
          </w:tcPr>
          <w:p w14:paraId="2DF187C2" w14:textId="77777777" w:rsidR="00E4531C" w:rsidRPr="004B6A57" w:rsidRDefault="00E4531C" w:rsidP="005F7D3D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административного мероприятия</w:t>
            </w:r>
          </w:p>
        </w:tc>
        <w:tc>
          <w:tcPr>
            <w:tcW w:w="888" w:type="dxa"/>
            <w:vMerge w:val="restart"/>
            <w:textDirection w:val="btLr"/>
            <w:vAlign w:val="center"/>
          </w:tcPr>
          <w:p w14:paraId="25F1EB2E" w14:textId="77777777" w:rsidR="00E4531C" w:rsidRPr="004B6A57" w:rsidRDefault="00E4531C" w:rsidP="00E4531C">
            <w:pPr>
              <w:spacing w:after="0" w:line="240" w:lineRule="auto"/>
              <w:ind w:left="113" w:right="113"/>
              <w:contextualSpacing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014" w:type="dxa"/>
            <w:gridSpan w:val="3"/>
            <w:vAlign w:val="center"/>
          </w:tcPr>
          <w:p w14:paraId="4CD8050C" w14:textId="77777777" w:rsidR="00E4531C" w:rsidRPr="004B6A57" w:rsidRDefault="00E4531C" w:rsidP="0060622B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Значения показателя </w:t>
            </w:r>
            <w:r w:rsidR="0060622B"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 </w:t>
            </w: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2109" w:type="dxa"/>
            <w:gridSpan w:val="2"/>
            <w:vAlign w:val="center"/>
          </w:tcPr>
          <w:p w14:paraId="16468630" w14:textId="77777777" w:rsidR="00E4531C" w:rsidRPr="004B6A57" w:rsidRDefault="00E4531C" w:rsidP="005F7D3D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Значения показателя планового периода</w:t>
            </w:r>
          </w:p>
        </w:tc>
      </w:tr>
      <w:tr w:rsidR="004B6A57" w:rsidRPr="004B6A57" w14:paraId="49758FA9" w14:textId="77777777" w:rsidTr="006116E7">
        <w:trPr>
          <w:trHeight w:val="132"/>
          <w:tblHeader/>
        </w:trPr>
        <w:tc>
          <w:tcPr>
            <w:tcW w:w="2487" w:type="dxa"/>
            <w:vMerge/>
            <w:vAlign w:val="center"/>
          </w:tcPr>
          <w:p w14:paraId="6E38850C" w14:textId="77777777" w:rsidR="00E4531C" w:rsidRPr="004B6A57" w:rsidRDefault="00E4531C" w:rsidP="005F7D3D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vMerge/>
            <w:vAlign w:val="center"/>
          </w:tcPr>
          <w:p w14:paraId="09551027" w14:textId="77777777" w:rsidR="00E4531C" w:rsidRPr="004B6A57" w:rsidRDefault="00E4531C" w:rsidP="005F7D3D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Align w:val="center"/>
          </w:tcPr>
          <w:p w14:paraId="1F596623" w14:textId="77777777" w:rsidR="00E4531C" w:rsidRPr="004B6A57" w:rsidRDefault="0060622B" w:rsidP="005F7D3D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="00E4531C"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ктуальная редакция Программы</w:t>
            </w:r>
          </w:p>
        </w:tc>
        <w:tc>
          <w:tcPr>
            <w:tcW w:w="1533" w:type="dxa"/>
            <w:vAlign w:val="center"/>
          </w:tcPr>
          <w:p w14:paraId="43B00882" w14:textId="77777777" w:rsidR="00E4531C" w:rsidRPr="004B6A57" w:rsidRDefault="0060622B" w:rsidP="005F7D3D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="00E4531C"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едакция Программы с учетом внесения изменений</w:t>
            </w:r>
          </w:p>
        </w:tc>
        <w:tc>
          <w:tcPr>
            <w:tcW w:w="1210" w:type="dxa"/>
            <w:vAlign w:val="center"/>
          </w:tcPr>
          <w:p w14:paraId="53433B1E" w14:textId="77777777" w:rsidR="00E4531C" w:rsidRPr="004B6A57" w:rsidRDefault="0060622B" w:rsidP="005F7D3D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r w:rsidR="00E4531C"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инамика, +/-</w:t>
            </w:r>
          </w:p>
        </w:tc>
        <w:tc>
          <w:tcPr>
            <w:tcW w:w="1068" w:type="dxa"/>
            <w:vAlign w:val="center"/>
          </w:tcPr>
          <w:p w14:paraId="553FCA36" w14:textId="77777777" w:rsidR="00E4531C" w:rsidRPr="004B6A57" w:rsidRDefault="00E4531C" w:rsidP="005F7D3D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041" w:type="dxa"/>
            <w:vAlign w:val="center"/>
          </w:tcPr>
          <w:p w14:paraId="0B3D4B11" w14:textId="77777777" w:rsidR="00E4531C" w:rsidRPr="004B6A57" w:rsidRDefault="00E4531C" w:rsidP="005F7D3D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 год</w:t>
            </w:r>
          </w:p>
        </w:tc>
      </w:tr>
      <w:tr w:rsidR="004B6A57" w:rsidRPr="004B6A57" w14:paraId="4B9F2E2D" w14:textId="77777777" w:rsidTr="006D0AE6">
        <w:trPr>
          <w:trHeight w:val="430"/>
        </w:trPr>
        <w:tc>
          <w:tcPr>
            <w:tcW w:w="9498" w:type="dxa"/>
            <w:gridSpan w:val="7"/>
          </w:tcPr>
          <w:p w14:paraId="3E1520FC" w14:textId="77777777" w:rsidR="00E4531C" w:rsidRPr="004B6A57" w:rsidRDefault="00E4531C" w:rsidP="006D0AE6">
            <w:pPr>
              <w:shd w:val="clear" w:color="auto" w:fill="FFFFFF"/>
              <w:spacing w:after="0" w:line="240" w:lineRule="auto"/>
              <w:ind w:firstLine="26"/>
              <w:contextualSpacing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1 «</w:t>
            </w:r>
            <w:r w:rsidRPr="004B6A57">
              <w:rPr>
                <w:rFonts w:ascii="Times New Roman" w:hAnsi="Times New Roman"/>
                <w:sz w:val="20"/>
                <w:szCs w:val="20"/>
                <w:lang w:eastAsia="ar-SA"/>
              </w:rPr>
              <w:t>Улучшение качества окружающей среды на территории городского округа Архангельской области «Северодвинск»</w:t>
            </w:r>
          </w:p>
        </w:tc>
      </w:tr>
      <w:tr w:rsidR="004B6A57" w:rsidRPr="004B6A57" w14:paraId="1034DECE" w14:textId="77777777" w:rsidTr="006D0AE6">
        <w:trPr>
          <w:trHeight w:val="198"/>
        </w:trPr>
        <w:tc>
          <w:tcPr>
            <w:tcW w:w="9498" w:type="dxa"/>
            <w:gridSpan w:val="7"/>
          </w:tcPr>
          <w:p w14:paraId="34BB4AE4" w14:textId="77777777" w:rsidR="00E4531C" w:rsidRPr="004B6A57" w:rsidRDefault="00E4531C" w:rsidP="00E4531C">
            <w:p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Задача 3 «Снижение негативного воздействия отходов производства и потребления на окружающую среду на территории городского округа Архангельской области «Северодвинск»</w:t>
            </w:r>
          </w:p>
        </w:tc>
      </w:tr>
      <w:tr w:rsidR="004B6A57" w:rsidRPr="004B6A57" w14:paraId="535D799D" w14:textId="77777777" w:rsidTr="006D0AE6">
        <w:trPr>
          <w:trHeight w:val="133"/>
        </w:trPr>
        <w:tc>
          <w:tcPr>
            <w:tcW w:w="9498" w:type="dxa"/>
            <w:gridSpan w:val="7"/>
          </w:tcPr>
          <w:p w14:paraId="57542D5F" w14:textId="77777777" w:rsidR="00E4531C" w:rsidRPr="004B6A57" w:rsidRDefault="00E4531C" w:rsidP="00E4531C">
            <w:pPr>
              <w:shd w:val="clear" w:color="auto" w:fill="FFFFFF"/>
              <w:spacing w:after="0" w:line="240" w:lineRule="auto"/>
              <w:ind w:hanging="31"/>
              <w:contextualSpacing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Административное мероприятие 3.04 «Участие в организации деятельности по раздельному накоплению отходов на территории городского округа Архангельской области «Северодвинск»</w:t>
            </w:r>
          </w:p>
        </w:tc>
      </w:tr>
      <w:tr w:rsidR="004B6A57" w:rsidRPr="004B6A57" w14:paraId="332BA700" w14:textId="77777777" w:rsidTr="006D0AE6">
        <w:trPr>
          <w:trHeight w:val="133"/>
        </w:trPr>
        <w:tc>
          <w:tcPr>
            <w:tcW w:w="2487" w:type="dxa"/>
          </w:tcPr>
          <w:p w14:paraId="440F6FA6" w14:textId="77777777" w:rsidR="00E4531C" w:rsidRPr="004B6A57" w:rsidRDefault="00E4531C" w:rsidP="0060622B">
            <w:pPr>
              <w:shd w:val="clear" w:color="auto" w:fill="FFFFFF"/>
              <w:spacing w:after="0" w:line="240" w:lineRule="auto"/>
              <w:ind w:hanging="31"/>
              <w:contextualSpacing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Показатель 1 «Количество контейнерных площадок, оборудованных контейнерами для раздельного накопления отходов»</w:t>
            </w:r>
          </w:p>
        </w:tc>
        <w:tc>
          <w:tcPr>
            <w:tcW w:w="888" w:type="dxa"/>
            <w:vAlign w:val="center"/>
          </w:tcPr>
          <w:p w14:paraId="1F3B1790" w14:textId="77777777" w:rsidR="00E4531C" w:rsidRPr="004B6A57" w:rsidRDefault="0060622B" w:rsidP="0060622B">
            <w:pPr>
              <w:shd w:val="clear" w:color="auto" w:fill="FFFFFF"/>
              <w:spacing w:after="0" w:line="240" w:lineRule="auto"/>
              <w:ind w:hanging="31"/>
              <w:contextualSpacing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Единиц, не менее</w:t>
            </w:r>
          </w:p>
        </w:tc>
        <w:tc>
          <w:tcPr>
            <w:tcW w:w="1271" w:type="dxa"/>
            <w:vAlign w:val="center"/>
          </w:tcPr>
          <w:p w14:paraId="3903A423" w14:textId="77777777" w:rsidR="0060622B" w:rsidRPr="004B6A57" w:rsidRDefault="0060622B" w:rsidP="0060622B">
            <w:pPr>
              <w:shd w:val="clear" w:color="auto" w:fill="FFFFFF"/>
              <w:spacing w:after="0" w:line="240" w:lineRule="auto"/>
              <w:ind w:hanging="31"/>
              <w:contextualSpacing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5BBCAEBA" w14:textId="77777777" w:rsidR="00E4531C" w:rsidRPr="004B6A57" w:rsidRDefault="0060622B" w:rsidP="0060622B">
            <w:pPr>
              <w:shd w:val="clear" w:color="auto" w:fill="FFFFFF"/>
              <w:spacing w:after="0" w:line="240" w:lineRule="auto"/>
              <w:ind w:hanging="31"/>
              <w:contextualSpacing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67,0</w:t>
            </w:r>
          </w:p>
          <w:p w14:paraId="7087F181" w14:textId="77777777" w:rsidR="0060622B" w:rsidRPr="004B6A57" w:rsidRDefault="0060622B" w:rsidP="0060622B">
            <w:pPr>
              <w:shd w:val="clear" w:color="auto" w:fill="FFFFFF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dxa"/>
            <w:vAlign w:val="center"/>
          </w:tcPr>
          <w:p w14:paraId="2A48DD32" w14:textId="77777777" w:rsidR="00E4531C" w:rsidRPr="004B6A57" w:rsidRDefault="0060622B" w:rsidP="0060622B">
            <w:pPr>
              <w:shd w:val="clear" w:color="auto" w:fill="FFFFFF"/>
              <w:spacing w:after="0" w:line="240" w:lineRule="auto"/>
              <w:ind w:hanging="31"/>
              <w:contextualSpacing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188,0</w:t>
            </w:r>
          </w:p>
        </w:tc>
        <w:tc>
          <w:tcPr>
            <w:tcW w:w="1210" w:type="dxa"/>
            <w:vAlign w:val="center"/>
          </w:tcPr>
          <w:p w14:paraId="485AA067" w14:textId="77777777" w:rsidR="00E4531C" w:rsidRPr="004B6A57" w:rsidRDefault="0060622B" w:rsidP="0060622B">
            <w:pPr>
              <w:shd w:val="clear" w:color="auto" w:fill="FFFFFF"/>
              <w:spacing w:after="0" w:line="240" w:lineRule="auto"/>
              <w:ind w:hanging="31"/>
              <w:contextualSpacing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+121,0</w:t>
            </w:r>
          </w:p>
        </w:tc>
        <w:tc>
          <w:tcPr>
            <w:tcW w:w="1068" w:type="dxa"/>
            <w:vAlign w:val="center"/>
          </w:tcPr>
          <w:p w14:paraId="57C87612" w14:textId="77777777" w:rsidR="0060622B" w:rsidRPr="004B6A57" w:rsidRDefault="0060622B" w:rsidP="0060622B">
            <w:pPr>
              <w:shd w:val="clear" w:color="auto" w:fill="FFFFFF"/>
              <w:spacing w:after="0" w:line="240" w:lineRule="auto"/>
              <w:ind w:hanging="31"/>
              <w:contextualSpacing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67,0</w:t>
            </w:r>
          </w:p>
        </w:tc>
        <w:tc>
          <w:tcPr>
            <w:tcW w:w="1041" w:type="dxa"/>
            <w:vAlign w:val="center"/>
          </w:tcPr>
          <w:p w14:paraId="40666489" w14:textId="77777777" w:rsidR="00E4531C" w:rsidRPr="004B6A57" w:rsidRDefault="0060622B" w:rsidP="0060622B">
            <w:pPr>
              <w:shd w:val="clear" w:color="auto" w:fill="FFFFFF"/>
              <w:spacing w:after="0" w:line="240" w:lineRule="auto"/>
              <w:ind w:hanging="31"/>
              <w:contextualSpacing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67,0</w:t>
            </w:r>
          </w:p>
        </w:tc>
      </w:tr>
      <w:tr w:rsidR="004B6A57" w:rsidRPr="004B6A57" w14:paraId="53FBA7AE" w14:textId="77777777" w:rsidTr="006D0AE6">
        <w:trPr>
          <w:trHeight w:val="133"/>
        </w:trPr>
        <w:tc>
          <w:tcPr>
            <w:tcW w:w="9498" w:type="dxa"/>
            <w:gridSpan w:val="7"/>
          </w:tcPr>
          <w:p w14:paraId="2CB26C90" w14:textId="77777777" w:rsidR="0060622B" w:rsidRPr="004B6A57" w:rsidRDefault="0060622B" w:rsidP="0060622B">
            <w:pPr>
              <w:shd w:val="clear" w:color="auto" w:fill="FFFFFF"/>
              <w:spacing w:after="0" w:line="240" w:lineRule="auto"/>
              <w:ind w:hanging="31"/>
              <w:contextualSpacing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2 «Формирование экологической культуры населения»</w:t>
            </w:r>
          </w:p>
        </w:tc>
      </w:tr>
      <w:tr w:rsidR="004B6A57" w:rsidRPr="004B6A57" w14:paraId="12114A1B" w14:textId="77777777" w:rsidTr="006D0AE6">
        <w:trPr>
          <w:trHeight w:val="133"/>
        </w:trPr>
        <w:tc>
          <w:tcPr>
            <w:tcW w:w="9498" w:type="dxa"/>
            <w:gridSpan w:val="7"/>
          </w:tcPr>
          <w:p w14:paraId="785C901B" w14:textId="77777777" w:rsidR="0060622B" w:rsidRPr="004B6A57" w:rsidRDefault="0060622B" w:rsidP="00E4531C">
            <w:pPr>
              <w:shd w:val="clear" w:color="auto" w:fill="FFFFFF"/>
              <w:spacing w:after="0" w:line="240" w:lineRule="auto"/>
              <w:ind w:hanging="31"/>
              <w:contextualSpacing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Задача 1 «Повышение уровня экологического образования и просвещения населения Северодвинска»</w:t>
            </w:r>
          </w:p>
        </w:tc>
      </w:tr>
      <w:tr w:rsidR="004B6A57" w:rsidRPr="004B6A57" w14:paraId="17E4265D" w14:textId="77777777" w:rsidTr="006D0AE6">
        <w:trPr>
          <w:trHeight w:val="133"/>
        </w:trPr>
        <w:tc>
          <w:tcPr>
            <w:tcW w:w="9498" w:type="dxa"/>
            <w:gridSpan w:val="7"/>
          </w:tcPr>
          <w:p w14:paraId="3C54AFAC" w14:textId="77777777" w:rsidR="0060622B" w:rsidRPr="004B6A57" w:rsidRDefault="0060622B" w:rsidP="00E4531C">
            <w:pPr>
              <w:shd w:val="clear" w:color="auto" w:fill="FFFFFF"/>
              <w:spacing w:after="0" w:line="240" w:lineRule="auto"/>
              <w:ind w:hanging="31"/>
              <w:contextualSpacing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Административное мероприятие 1.01 «Проведение мероприятий по экологическому образованию, просвещению и формированию экологической культуры»</w:t>
            </w:r>
          </w:p>
        </w:tc>
      </w:tr>
      <w:tr w:rsidR="004B6A57" w:rsidRPr="004B6A57" w14:paraId="11A09AEC" w14:textId="77777777" w:rsidTr="006D0AE6">
        <w:trPr>
          <w:trHeight w:val="133"/>
        </w:trPr>
        <w:tc>
          <w:tcPr>
            <w:tcW w:w="2487" w:type="dxa"/>
          </w:tcPr>
          <w:p w14:paraId="26A07F33" w14:textId="77777777" w:rsidR="0060622B" w:rsidRPr="004B6A57" w:rsidRDefault="0060622B" w:rsidP="0060622B">
            <w:pPr>
              <w:shd w:val="clear" w:color="auto" w:fill="FFFFFF"/>
              <w:spacing w:after="0" w:line="240" w:lineRule="auto"/>
              <w:ind w:hanging="31"/>
              <w:contextualSpacing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Показатель 1 «Количество ежегодно проводимых мероприятий по экологическому образованию, просвещению и формированию экологической культуры»</w:t>
            </w:r>
          </w:p>
        </w:tc>
        <w:tc>
          <w:tcPr>
            <w:tcW w:w="888" w:type="dxa"/>
            <w:vAlign w:val="center"/>
          </w:tcPr>
          <w:p w14:paraId="763C90F4" w14:textId="77777777" w:rsidR="0060622B" w:rsidRPr="004B6A57" w:rsidRDefault="0060622B" w:rsidP="0060622B">
            <w:pPr>
              <w:shd w:val="clear" w:color="auto" w:fill="FFFFFF"/>
              <w:spacing w:after="0" w:line="240" w:lineRule="auto"/>
              <w:ind w:hanging="31"/>
              <w:contextualSpacing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271" w:type="dxa"/>
            <w:vAlign w:val="center"/>
          </w:tcPr>
          <w:p w14:paraId="0C91E125" w14:textId="77777777" w:rsidR="0060622B" w:rsidRPr="004B6A57" w:rsidRDefault="0060622B" w:rsidP="0060622B">
            <w:pPr>
              <w:shd w:val="clear" w:color="auto" w:fill="FFFFFF"/>
              <w:spacing w:after="0" w:line="240" w:lineRule="auto"/>
              <w:ind w:hanging="31"/>
              <w:contextualSpacing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53770FB3" w14:textId="1D7B7F62" w:rsidR="0060622B" w:rsidRPr="004B6A57" w:rsidRDefault="0060622B" w:rsidP="0060622B">
            <w:pPr>
              <w:shd w:val="clear" w:color="auto" w:fill="FFFFFF"/>
              <w:spacing w:after="0" w:line="240" w:lineRule="auto"/>
              <w:ind w:hanging="31"/>
              <w:contextualSpacing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D72319"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000,0</w:t>
            </w:r>
          </w:p>
          <w:p w14:paraId="19A215E7" w14:textId="77777777" w:rsidR="0060622B" w:rsidRPr="004B6A57" w:rsidRDefault="0060622B" w:rsidP="0060622B">
            <w:pPr>
              <w:shd w:val="clear" w:color="auto" w:fill="FFFFFF"/>
              <w:spacing w:after="0" w:line="240" w:lineRule="auto"/>
              <w:ind w:hanging="31"/>
              <w:contextualSpacing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dxa"/>
            <w:vAlign w:val="center"/>
          </w:tcPr>
          <w:p w14:paraId="7A2F0A84" w14:textId="77777777" w:rsidR="0060622B" w:rsidRPr="004B6A57" w:rsidRDefault="0060622B" w:rsidP="0060622B">
            <w:pPr>
              <w:shd w:val="clear" w:color="auto" w:fill="FFFFFF"/>
              <w:spacing w:after="0" w:line="240" w:lineRule="auto"/>
              <w:ind w:hanging="31"/>
              <w:contextualSpacing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57,0</w:t>
            </w:r>
          </w:p>
        </w:tc>
        <w:tc>
          <w:tcPr>
            <w:tcW w:w="1210" w:type="dxa"/>
            <w:vAlign w:val="center"/>
          </w:tcPr>
          <w:p w14:paraId="79B374B8" w14:textId="77777777" w:rsidR="0060622B" w:rsidRPr="004B6A57" w:rsidRDefault="0060622B" w:rsidP="0060622B">
            <w:pPr>
              <w:shd w:val="clear" w:color="auto" w:fill="FFFFFF"/>
              <w:spacing w:after="0" w:line="240" w:lineRule="auto"/>
              <w:ind w:hanging="31"/>
              <w:contextualSpacing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-943,0</w:t>
            </w:r>
          </w:p>
        </w:tc>
        <w:tc>
          <w:tcPr>
            <w:tcW w:w="1068" w:type="dxa"/>
            <w:vAlign w:val="center"/>
          </w:tcPr>
          <w:p w14:paraId="74919FF7" w14:textId="77777777" w:rsidR="0060622B" w:rsidRPr="004B6A57" w:rsidRDefault="0060622B" w:rsidP="0060622B">
            <w:pPr>
              <w:shd w:val="clear" w:color="auto" w:fill="FFFFFF"/>
              <w:spacing w:after="0" w:line="240" w:lineRule="auto"/>
              <w:ind w:hanging="31"/>
              <w:contextualSpacing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57,0</w:t>
            </w:r>
          </w:p>
        </w:tc>
        <w:tc>
          <w:tcPr>
            <w:tcW w:w="1041" w:type="dxa"/>
            <w:vAlign w:val="center"/>
          </w:tcPr>
          <w:p w14:paraId="11B2C0F1" w14:textId="77777777" w:rsidR="0060622B" w:rsidRPr="004B6A57" w:rsidRDefault="0060622B" w:rsidP="0060622B">
            <w:pPr>
              <w:shd w:val="clear" w:color="auto" w:fill="FFFFFF"/>
              <w:spacing w:after="0" w:line="240" w:lineRule="auto"/>
              <w:ind w:hanging="31"/>
              <w:contextualSpacing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58,0</w:t>
            </w:r>
          </w:p>
        </w:tc>
      </w:tr>
    </w:tbl>
    <w:p w14:paraId="43BBBDAF" w14:textId="77777777" w:rsidR="00BA0815" w:rsidRPr="004B6A57" w:rsidRDefault="00BA0815" w:rsidP="00185AE5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B802FEF" w14:textId="0061D1D6" w:rsidR="00F61BEB" w:rsidRPr="004B6A57" w:rsidRDefault="00811AAF" w:rsidP="00185AE5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6A57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685797" w:rsidRPr="004B6A57">
        <w:rPr>
          <w:rFonts w:ascii="Times New Roman" w:eastAsia="Times New Roman" w:hAnsi="Times New Roman"/>
          <w:sz w:val="24"/>
          <w:szCs w:val="24"/>
          <w:lang w:eastAsia="ru-RU"/>
        </w:rPr>
        <w:t>орректировк</w:t>
      </w:r>
      <w:r w:rsidR="00903E02" w:rsidRPr="004B6A57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685797" w:rsidRPr="004B6A57">
        <w:rPr>
          <w:rFonts w:ascii="Times New Roman" w:eastAsia="Times New Roman" w:hAnsi="Times New Roman"/>
          <w:sz w:val="24"/>
          <w:szCs w:val="24"/>
          <w:lang w:eastAsia="ru-RU"/>
        </w:rPr>
        <w:t xml:space="preserve"> значений административных показателей обусловлен</w:t>
      </w:r>
      <w:r w:rsidR="00903E02" w:rsidRPr="004B6A57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685797" w:rsidRPr="004B6A57">
        <w:rPr>
          <w:rFonts w:ascii="Times New Roman" w:eastAsia="Times New Roman" w:hAnsi="Times New Roman"/>
          <w:sz w:val="24"/>
          <w:szCs w:val="24"/>
          <w:lang w:eastAsia="ru-RU"/>
        </w:rPr>
        <w:t xml:space="preserve"> следующими причинами:</w:t>
      </w:r>
    </w:p>
    <w:p w14:paraId="2FBBE381" w14:textId="77777777" w:rsidR="00685797" w:rsidRPr="004B6A57" w:rsidRDefault="00685797" w:rsidP="00185AE5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6A57">
        <w:rPr>
          <w:rFonts w:ascii="Times New Roman" w:eastAsia="Times New Roman" w:hAnsi="Times New Roman"/>
          <w:sz w:val="24"/>
          <w:szCs w:val="24"/>
          <w:lang w:eastAsia="ru-RU"/>
        </w:rPr>
        <w:t>- по показателю 1 административного мероприятия 3.04 –</w:t>
      </w:r>
      <w:r w:rsidR="00AF2B8B" w:rsidRPr="004B6A57">
        <w:rPr>
          <w:rFonts w:ascii="Times New Roman" w:eastAsia="Times New Roman" w:hAnsi="Times New Roman"/>
          <w:sz w:val="24"/>
          <w:szCs w:val="24"/>
          <w:lang w:eastAsia="ru-RU"/>
        </w:rPr>
        <w:t xml:space="preserve"> значение показателя увеличено</w:t>
      </w:r>
      <w:r w:rsidR="00710D39" w:rsidRPr="004B6A57">
        <w:rPr>
          <w:rFonts w:ascii="Times New Roman" w:eastAsia="Times New Roman" w:hAnsi="Times New Roman"/>
          <w:sz w:val="24"/>
          <w:szCs w:val="24"/>
          <w:lang w:eastAsia="ru-RU"/>
        </w:rPr>
        <w:t xml:space="preserve"> за счет большего</w:t>
      </w:r>
      <w:r w:rsidR="00AF2B8B" w:rsidRPr="004B6A5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11AAF" w:rsidRPr="004B6A57">
        <w:rPr>
          <w:rFonts w:ascii="Times New Roman" w:eastAsia="Times New Roman" w:hAnsi="Times New Roman"/>
          <w:sz w:val="24"/>
          <w:szCs w:val="24"/>
          <w:lang w:eastAsia="ru-RU"/>
        </w:rPr>
        <w:t>количеств</w:t>
      </w:r>
      <w:r w:rsidR="00710D39" w:rsidRPr="004B6A57">
        <w:rPr>
          <w:rFonts w:ascii="Times New Roman" w:eastAsia="Times New Roman" w:hAnsi="Times New Roman"/>
          <w:sz w:val="24"/>
          <w:szCs w:val="24"/>
          <w:lang w:eastAsia="ru-RU"/>
        </w:rPr>
        <w:t>а установленных</w:t>
      </w:r>
      <w:r w:rsidR="00811AAF" w:rsidRPr="004B6A57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контейнеров для раздельного накопления отходов на контейнерных</w:t>
      </w:r>
      <w:r w:rsidR="00BC07A4" w:rsidRPr="004B6A57">
        <w:rPr>
          <w:rFonts w:ascii="Times New Roman" w:eastAsia="Times New Roman" w:hAnsi="Times New Roman"/>
          <w:sz w:val="24"/>
          <w:szCs w:val="24"/>
          <w:lang w:eastAsia="ru-RU"/>
        </w:rPr>
        <w:t xml:space="preserve"> площадках</w:t>
      </w:r>
      <w:r w:rsidR="00811AAF" w:rsidRPr="004B6A57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5613931E" w14:textId="77777777" w:rsidR="00811AAF" w:rsidRPr="004B6A57" w:rsidRDefault="00811AAF" w:rsidP="00185AE5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6A57">
        <w:rPr>
          <w:rFonts w:ascii="Times New Roman" w:eastAsia="Times New Roman" w:hAnsi="Times New Roman"/>
          <w:sz w:val="24"/>
          <w:szCs w:val="24"/>
          <w:lang w:eastAsia="ru-RU"/>
        </w:rPr>
        <w:t xml:space="preserve">- по показателю 1 административного мероприятия 1.01 – </w:t>
      </w:r>
      <w:r w:rsidR="00AF2B8B" w:rsidRPr="004B6A57">
        <w:rPr>
          <w:rFonts w:ascii="Times New Roman" w:eastAsia="Times New Roman" w:hAnsi="Times New Roman"/>
          <w:sz w:val="24"/>
          <w:szCs w:val="24"/>
          <w:lang w:eastAsia="ru-RU"/>
        </w:rPr>
        <w:t xml:space="preserve">значение показателя уменьшено, в связи с уточнением методики расчета количества мероприятий. </w:t>
      </w:r>
    </w:p>
    <w:p w14:paraId="47FFDC23" w14:textId="77777777" w:rsidR="0060622B" w:rsidRPr="004B6A57" w:rsidRDefault="00710D39" w:rsidP="00185AE5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6A57">
        <w:rPr>
          <w:rFonts w:ascii="Times New Roman" w:eastAsia="Times New Roman" w:hAnsi="Times New Roman"/>
          <w:sz w:val="24"/>
          <w:szCs w:val="24"/>
          <w:lang w:eastAsia="ru-RU"/>
        </w:rPr>
        <w:t>При этом наблюдается слабо выраженная динамика роста значений показателей на плановый период.</w:t>
      </w:r>
    </w:p>
    <w:p w14:paraId="3DACF651" w14:textId="3E46C4C5" w:rsidR="00185AE5" w:rsidRPr="004B6A57" w:rsidRDefault="00962F50" w:rsidP="00185AE5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6A57">
        <w:rPr>
          <w:rFonts w:ascii="Times New Roman" w:eastAsia="Times New Roman" w:hAnsi="Times New Roman"/>
          <w:sz w:val="24"/>
          <w:szCs w:val="24"/>
          <w:lang w:eastAsia="ru-RU"/>
        </w:rPr>
        <w:t>Таким образом,</w:t>
      </w:r>
      <w:r w:rsidR="00903E02" w:rsidRPr="004B6A57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 w:rsidR="00185AE5" w:rsidRPr="004B6A57">
        <w:rPr>
          <w:rFonts w:ascii="Times New Roman" w:eastAsia="Times New Roman" w:hAnsi="Times New Roman"/>
          <w:sz w:val="24"/>
          <w:szCs w:val="24"/>
          <w:lang w:eastAsia="ru-RU"/>
        </w:rPr>
        <w:t xml:space="preserve"> результате проведенного анализа </w:t>
      </w:r>
      <w:r w:rsidR="00903E02" w:rsidRPr="004B6A57">
        <w:rPr>
          <w:rFonts w:ascii="Times New Roman" w:eastAsia="Times New Roman" w:hAnsi="Times New Roman"/>
          <w:sz w:val="24"/>
          <w:szCs w:val="24"/>
          <w:lang w:eastAsia="ru-RU"/>
        </w:rPr>
        <w:t xml:space="preserve">по внесению изменений </w:t>
      </w:r>
      <w:r w:rsidR="00AC06C1" w:rsidRPr="004B6A57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185AE5" w:rsidRPr="004B6A57">
        <w:rPr>
          <w:rFonts w:ascii="Times New Roman" w:eastAsia="Times New Roman" w:hAnsi="Times New Roman"/>
          <w:sz w:val="24"/>
          <w:szCs w:val="24"/>
          <w:lang w:eastAsia="ru-RU"/>
        </w:rPr>
        <w:t>Программ</w:t>
      </w:r>
      <w:r w:rsidR="00AC06C1" w:rsidRPr="004B6A57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351ABA" w:rsidRPr="004B6A57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185AE5" w:rsidRPr="004B6A57">
        <w:rPr>
          <w:rFonts w:ascii="Times New Roman" w:eastAsia="Times New Roman" w:hAnsi="Times New Roman"/>
          <w:sz w:val="24"/>
          <w:szCs w:val="24"/>
          <w:lang w:eastAsia="ru-RU"/>
        </w:rPr>
        <w:t xml:space="preserve"> установлено</w:t>
      </w:r>
      <w:r w:rsidR="00E907FC" w:rsidRPr="004B6A5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85AE5" w:rsidRPr="004B6A57">
        <w:rPr>
          <w:rFonts w:ascii="Times New Roman" w:eastAsia="Times New Roman" w:hAnsi="Times New Roman"/>
          <w:sz w:val="24"/>
          <w:szCs w:val="24"/>
          <w:lang w:eastAsia="ru-RU"/>
        </w:rPr>
        <w:t>наличие факторов, препятствующих успешной реализации программных мероприятий, получению требуемых результатов.</w:t>
      </w:r>
    </w:p>
    <w:p w14:paraId="2F7265D5" w14:textId="6DDC9FCD" w:rsidR="00A44750" w:rsidRPr="004B6A57" w:rsidRDefault="00A44750" w:rsidP="007D211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B6A57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ar-SA"/>
        </w:rPr>
        <w:t xml:space="preserve">Предложение: </w:t>
      </w:r>
      <w:r w:rsidR="00E22FF9" w:rsidRPr="004B6A57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ar-SA"/>
        </w:rPr>
        <w:t xml:space="preserve">ответственному исполнителю </w:t>
      </w:r>
      <w:r w:rsidRPr="004B6A57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ar-SA"/>
        </w:rPr>
        <w:t xml:space="preserve">внести соответствующие </w:t>
      </w:r>
      <w:r w:rsidR="00903E02" w:rsidRPr="004B6A57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ar-SA"/>
        </w:rPr>
        <w:t>уточнения</w:t>
      </w:r>
      <w:r w:rsidRPr="004B6A57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ar-SA"/>
        </w:rPr>
        <w:t xml:space="preserve"> в </w:t>
      </w:r>
      <w:r w:rsidR="00BF093D" w:rsidRPr="004B6A57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ar-SA"/>
        </w:rPr>
        <w:t>плановы</w:t>
      </w:r>
      <w:r w:rsidR="00CB1112" w:rsidRPr="004B6A57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ar-SA"/>
        </w:rPr>
        <w:t>е</w:t>
      </w:r>
      <w:r w:rsidR="00BF093D" w:rsidRPr="004B6A57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ar-SA"/>
        </w:rPr>
        <w:t xml:space="preserve"> </w:t>
      </w:r>
      <w:r w:rsidR="00CB1112" w:rsidRPr="004B6A57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ar-SA"/>
        </w:rPr>
        <w:t>значени</w:t>
      </w:r>
      <w:r w:rsidR="00B74E1A" w:rsidRPr="004B6A57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ar-SA"/>
        </w:rPr>
        <w:t>я</w:t>
      </w:r>
      <w:r w:rsidR="00CB1112" w:rsidRPr="004B6A57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ar-SA"/>
        </w:rPr>
        <w:t xml:space="preserve"> отдельных </w:t>
      </w:r>
      <w:r w:rsidR="00BF093D" w:rsidRPr="004B6A57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ar-SA"/>
        </w:rPr>
        <w:t xml:space="preserve">показателей </w:t>
      </w:r>
      <w:r w:rsidRPr="004B6A57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ar-SA"/>
        </w:rPr>
        <w:t>Програ</w:t>
      </w:r>
      <w:r w:rsidR="006D0AE6" w:rsidRPr="004B6A57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ar-SA"/>
        </w:rPr>
        <w:t>м</w:t>
      </w:r>
      <w:r w:rsidRPr="004B6A57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ar-SA"/>
        </w:rPr>
        <w:t>м</w:t>
      </w:r>
      <w:r w:rsidR="00BF093D" w:rsidRPr="004B6A57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ar-SA"/>
        </w:rPr>
        <w:t>ы</w:t>
      </w:r>
      <w:r w:rsidRPr="004B6A57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ar-SA"/>
        </w:rPr>
        <w:t>.</w:t>
      </w:r>
    </w:p>
    <w:p w14:paraId="52B95F24" w14:textId="77777777" w:rsidR="00CB1112" w:rsidRPr="004B6A57" w:rsidRDefault="00CB1112" w:rsidP="0020367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2C83BBD9" w14:textId="77777777" w:rsidR="001012DD" w:rsidRPr="004B6A57" w:rsidRDefault="00F360D2" w:rsidP="0020367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4B6A57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2</w:t>
      </w:r>
      <w:r w:rsidR="001012DD" w:rsidRPr="004B6A57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. Анализ достижения запланированных показателей, </w:t>
      </w:r>
      <w:bookmarkStart w:id="19" w:name="_Hlk135922648"/>
      <w:r w:rsidR="001012DD" w:rsidRPr="004B6A57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поставленных социально-экономических задач</w:t>
      </w:r>
      <w:bookmarkEnd w:id="19"/>
      <w:r w:rsidR="001012DD" w:rsidRPr="004B6A57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и выполнение возложенных функций, предусмотренных муниципальной программой.</w:t>
      </w:r>
    </w:p>
    <w:p w14:paraId="5DCD2E5E" w14:textId="77777777" w:rsidR="00C11C55" w:rsidRDefault="00C11C55" w:rsidP="004D3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4CA5084" w14:textId="381020F5" w:rsidR="004D3C49" w:rsidRPr="004B6A57" w:rsidRDefault="00F841A7" w:rsidP="004D3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6A57">
        <w:rPr>
          <w:rFonts w:ascii="Times New Roman" w:hAnsi="Times New Roman"/>
          <w:sz w:val="24"/>
          <w:szCs w:val="24"/>
          <w:lang w:eastAsia="ru-RU"/>
        </w:rPr>
        <w:t>2.1. </w:t>
      </w:r>
      <w:r w:rsidR="00366779" w:rsidRPr="004B6A57">
        <w:rPr>
          <w:rFonts w:ascii="Times New Roman" w:hAnsi="Times New Roman"/>
          <w:sz w:val="24"/>
          <w:szCs w:val="24"/>
          <w:lang w:eastAsia="ru-RU"/>
        </w:rPr>
        <w:t>А</w:t>
      </w:r>
      <w:r w:rsidR="00251FF3" w:rsidRPr="004B6A57">
        <w:rPr>
          <w:rFonts w:ascii="Times New Roman" w:hAnsi="Times New Roman"/>
          <w:sz w:val="24"/>
          <w:szCs w:val="24"/>
          <w:lang w:eastAsia="ru-RU"/>
        </w:rPr>
        <w:t xml:space="preserve">нализ ожидаемых результатов и фактически достигнутых в рамках реализации Программы </w:t>
      </w:r>
      <w:r w:rsidR="00366779" w:rsidRPr="004B6A57">
        <w:rPr>
          <w:rFonts w:ascii="Times New Roman" w:hAnsi="Times New Roman"/>
          <w:sz w:val="24"/>
          <w:szCs w:val="24"/>
          <w:lang w:eastAsia="ru-RU"/>
        </w:rPr>
        <w:t>показал</w:t>
      </w:r>
      <w:r w:rsidR="00B56837" w:rsidRPr="004B6A57">
        <w:rPr>
          <w:rFonts w:ascii="Times New Roman" w:hAnsi="Times New Roman"/>
          <w:sz w:val="24"/>
          <w:szCs w:val="24"/>
          <w:lang w:eastAsia="ru-RU"/>
        </w:rPr>
        <w:t xml:space="preserve">, что в </w:t>
      </w:r>
      <w:r w:rsidR="00F719C6" w:rsidRPr="004B6A57">
        <w:rPr>
          <w:rFonts w:ascii="Times New Roman" w:hAnsi="Times New Roman"/>
          <w:sz w:val="24"/>
          <w:szCs w:val="24"/>
          <w:lang w:eastAsia="ru-RU"/>
        </w:rPr>
        <w:t>2023 году</w:t>
      </w:r>
      <w:r w:rsidR="00B56837" w:rsidRPr="004B6A5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C3AD2" w:rsidRPr="004B6A57">
        <w:rPr>
          <w:rFonts w:ascii="Times New Roman" w:hAnsi="Times New Roman"/>
          <w:sz w:val="24"/>
          <w:szCs w:val="24"/>
          <w:lang w:eastAsia="ru-RU"/>
        </w:rPr>
        <w:t>дол</w:t>
      </w:r>
      <w:r w:rsidR="00657BC1" w:rsidRPr="004B6A57">
        <w:rPr>
          <w:rFonts w:ascii="Times New Roman" w:hAnsi="Times New Roman"/>
          <w:sz w:val="24"/>
          <w:szCs w:val="24"/>
          <w:lang w:eastAsia="ru-RU"/>
        </w:rPr>
        <w:t>я</w:t>
      </w:r>
      <w:r w:rsidR="006C3AD2" w:rsidRPr="004B6A5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92996" w:rsidRPr="004B6A57">
        <w:rPr>
          <w:rFonts w:ascii="Times New Roman" w:eastAsia="Times New Roman" w:hAnsi="Times New Roman"/>
          <w:sz w:val="24"/>
          <w:szCs w:val="24"/>
          <w:lang w:eastAsia="ar-SA"/>
        </w:rPr>
        <w:t>отходов, захороненных экологически безопасным способом, в общей массе отходов, направленных на захоронение</w:t>
      </w:r>
      <w:r w:rsidR="00657BC1" w:rsidRPr="004B6A57"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 w:rsidR="00C92996"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4D3C49"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составила </w:t>
      </w:r>
      <w:r w:rsidR="00657BC1" w:rsidRPr="004B6A57">
        <w:rPr>
          <w:rFonts w:ascii="Times New Roman" w:eastAsia="Times New Roman" w:hAnsi="Times New Roman"/>
          <w:sz w:val="24"/>
          <w:szCs w:val="24"/>
          <w:lang w:eastAsia="ar-SA"/>
        </w:rPr>
        <w:t>100%.</w:t>
      </w:r>
      <w:r w:rsidR="004D3C49"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A2368F" w:rsidRPr="004B6A57">
        <w:rPr>
          <w:rFonts w:ascii="Times New Roman" w:hAnsi="Times New Roman"/>
          <w:sz w:val="24"/>
          <w:szCs w:val="24"/>
          <w:lang w:eastAsia="ru-RU"/>
        </w:rPr>
        <w:t xml:space="preserve">Сохраняется </w:t>
      </w:r>
      <w:r w:rsidR="00A2368F" w:rsidRPr="004B6A57">
        <w:rPr>
          <w:rFonts w:ascii="Times New Roman" w:hAnsi="Times New Roman"/>
          <w:sz w:val="24"/>
          <w:szCs w:val="24"/>
        </w:rPr>
        <w:t>доля</w:t>
      </w:r>
      <w:r w:rsidR="004D3C49" w:rsidRPr="004B6A57">
        <w:rPr>
          <w:rFonts w:ascii="Times New Roman" w:hAnsi="Times New Roman"/>
          <w:sz w:val="24"/>
          <w:szCs w:val="24"/>
        </w:rPr>
        <w:t xml:space="preserve"> раздельно накопленных отходов </w:t>
      </w:r>
      <w:r w:rsidR="00A2368F" w:rsidRPr="004B6A57">
        <w:rPr>
          <w:rFonts w:ascii="Times New Roman" w:hAnsi="Times New Roman"/>
          <w:sz w:val="24"/>
          <w:szCs w:val="24"/>
          <w:lang w:eastAsia="ru-RU"/>
        </w:rPr>
        <w:t>в общем количестве отходов, образующихся у населения,</w:t>
      </w:r>
      <w:r w:rsidR="00A2368F" w:rsidRPr="004B6A57">
        <w:rPr>
          <w:rFonts w:ascii="Times New Roman" w:hAnsi="Times New Roman"/>
          <w:sz w:val="24"/>
          <w:szCs w:val="24"/>
        </w:rPr>
        <w:t xml:space="preserve"> </w:t>
      </w:r>
      <w:r w:rsidR="004D3C49" w:rsidRPr="004B6A57">
        <w:rPr>
          <w:rFonts w:ascii="Times New Roman" w:hAnsi="Times New Roman"/>
          <w:sz w:val="24"/>
          <w:szCs w:val="24"/>
        </w:rPr>
        <w:t xml:space="preserve">на </w:t>
      </w:r>
      <w:r w:rsidR="00A2368F" w:rsidRPr="004B6A57">
        <w:rPr>
          <w:rFonts w:ascii="Times New Roman" w:hAnsi="Times New Roman"/>
          <w:sz w:val="24"/>
          <w:szCs w:val="24"/>
        </w:rPr>
        <w:t>уровне 1</w:t>
      </w:r>
      <w:r w:rsidR="004D3C49" w:rsidRPr="004B6A57">
        <w:rPr>
          <w:rFonts w:ascii="Times New Roman" w:hAnsi="Times New Roman"/>
          <w:sz w:val="24"/>
          <w:szCs w:val="24"/>
        </w:rPr>
        <w:t>,</w:t>
      </w:r>
      <w:r w:rsidR="00A2368F" w:rsidRPr="004B6A57">
        <w:rPr>
          <w:rFonts w:ascii="Times New Roman" w:hAnsi="Times New Roman"/>
          <w:sz w:val="24"/>
          <w:szCs w:val="24"/>
        </w:rPr>
        <w:t>007</w:t>
      </w:r>
      <w:r w:rsidR="004D3C49" w:rsidRPr="004B6A57">
        <w:rPr>
          <w:rFonts w:ascii="Times New Roman" w:hAnsi="Times New Roman"/>
          <w:sz w:val="24"/>
          <w:szCs w:val="24"/>
        </w:rPr>
        <w:t>%</w:t>
      </w:r>
      <w:r w:rsidR="00A2368F" w:rsidRPr="004B6A57">
        <w:rPr>
          <w:rFonts w:ascii="Times New Roman" w:hAnsi="Times New Roman"/>
          <w:sz w:val="24"/>
          <w:szCs w:val="24"/>
        </w:rPr>
        <w:t>.</w:t>
      </w:r>
      <w:r w:rsidR="004D3C49" w:rsidRPr="004B6A57">
        <w:rPr>
          <w:rFonts w:ascii="Times New Roman" w:hAnsi="Times New Roman"/>
          <w:sz w:val="24"/>
          <w:szCs w:val="24"/>
        </w:rPr>
        <w:t xml:space="preserve"> </w:t>
      </w:r>
      <w:r w:rsidR="00CB1112" w:rsidRPr="004B6A57">
        <w:rPr>
          <w:rFonts w:ascii="Times New Roman" w:hAnsi="Times New Roman"/>
          <w:sz w:val="24"/>
          <w:szCs w:val="24"/>
        </w:rPr>
        <w:t>Х</w:t>
      </w:r>
      <w:r w:rsidR="004D3C49" w:rsidRPr="004B6A57">
        <w:rPr>
          <w:rFonts w:ascii="Times New Roman" w:hAnsi="Times New Roman"/>
          <w:sz w:val="24"/>
          <w:szCs w:val="24"/>
        </w:rPr>
        <w:t>арактерен рост количества участников</w:t>
      </w:r>
      <w:r w:rsidR="004D3C49"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 мероприятий по экологическому образованию, просвещению и формированию экологической культуры</w:t>
      </w:r>
      <w:r w:rsidR="004D3C49" w:rsidRPr="004B6A57">
        <w:rPr>
          <w:rFonts w:ascii="Times New Roman" w:hAnsi="Times New Roman"/>
          <w:sz w:val="24"/>
          <w:szCs w:val="24"/>
        </w:rPr>
        <w:t xml:space="preserve"> на 72</w:t>
      </w:r>
      <w:r w:rsidR="00B74E1A" w:rsidRPr="004B6A57">
        <w:rPr>
          <w:rFonts w:ascii="Times New Roman" w:hAnsi="Times New Roman"/>
          <w:sz w:val="24"/>
          <w:szCs w:val="24"/>
        </w:rPr>
        <w:t xml:space="preserve"> </w:t>
      </w:r>
      <w:r w:rsidR="004D3C49" w:rsidRPr="004B6A57">
        <w:rPr>
          <w:rFonts w:ascii="Times New Roman" w:hAnsi="Times New Roman"/>
          <w:sz w:val="24"/>
          <w:szCs w:val="24"/>
        </w:rPr>
        <w:t>590 человек (54,7%).</w:t>
      </w:r>
    </w:p>
    <w:p w14:paraId="707FCC3D" w14:textId="77777777" w:rsidR="008F6146" w:rsidRPr="004B6A57" w:rsidRDefault="008F6146" w:rsidP="00251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  <w:lang w:eastAsia="ru-RU"/>
        </w:rPr>
      </w:pPr>
    </w:p>
    <w:tbl>
      <w:tblPr>
        <w:tblW w:w="9384" w:type="dxa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98"/>
        <w:gridCol w:w="1276"/>
        <w:gridCol w:w="1276"/>
        <w:gridCol w:w="1134"/>
      </w:tblGrid>
      <w:tr w:rsidR="004B6A57" w:rsidRPr="004B6A57" w14:paraId="120F6573" w14:textId="77777777" w:rsidTr="006116E7">
        <w:trPr>
          <w:trHeight w:val="231"/>
          <w:tblHeader/>
        </w:trPr>
        <w:tc>
          <w:tcPr>
            <w:tcW w:w="5698" w:type="dxa"/>
            <w:vMerge w:val="restart"/>
            <w:vAlign w:val="center"/>
          </w:tcPr>
          <w:p w14:paraId="71CB3CC3" w14:textId="77777777" w:rsidR="00F719C6" w:rsidRPr="004B6A57" w:rsidRDefault="00F719C6" w:rsidP="00B3056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Ожидаемый результат</w:t>
            </w:r>
          </w:p>
        </w:tc>
        <w:tc>
          <w:tcPr>
            <w:tcW w:w="1276" w:type="dxa"/>
            <w:vMerge w:val="restart"/>
            <w:vAlign w:val="center"/>
          </w:tcPr>
          <w:p w14:paraId="1CE707BE" w14:textId="77777777" w:rsidR="00F719C6" w:rsidRPr="004B6A57" w:rsidRDefault="00F719C6" w:rsidP="00F719C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2410" w:type="dxa"/>
            <w:gridSpan w:val="2"/>
          </w:tcPr>
          <w:p w14:paraId="6620C416" w14:textId="77777777" w:rsidR="00F719C6" w:rsidRPr="004B6A57" w:rsidRDefault="00F719C6" w:rsidP="00B3056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2023 год</w:t>
            </w:r>
          </w:p>
        </w:tc>
      </w:tr>
      <w:tr w:rsidR="004B6A57" w:rsidRPr="004B6A57" w14:paraId="553B0DB2" w14:textId="77777777" w:rsidTr="006116E7">
        <w:trPr>
          <w:trHeight w:val="276"/>
          <w:tblHeader/>
        </w:trPr>
        <w:tc>
          <w:tcPr>
            <w:tcW w:w="5698" w:type="dxa"/>
            <w:vMerge/>
            <w:vAlign w:val="center"/>
          </w:tcPr>
          <w:p w14:paraId="73B39E01" w14:textId="77777777" w:rsidR="00F719C6" w:rsidRPr="004B6A57" w:rsidRDefault="00F719C6" w:rsidP="00B3056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vAlign w:val="center"/>
          </w:tcPr>
          <w:p w14:paraId="4CC1732A" w14:textId="77777777" w:rsidR="00F719C6" w:rsidRPr="004B6A57" w:rsidRDefault="00F719C6" w:rsidP="00B3056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14:paraId="346BF431" w14:textId="77777777" w:rsidR="00F719C6" w:rsidRPr="004B6A57" w:rsidRDefault="00F719C6" w:rsidP="00F719C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прогноз</w:t>
            </w:r>
          </w:p>
        </w:tc>
        <w:tc>
          <w:tcPr>
            <w:tcW w:w="1134" w:type="dxa"/>
          </w:tcPr>
          <w:p w14:paraId="2C83BECA" w14:textId="77777777" w:rsidR="00F719C6" w:rsidRPr="004B6A57" w:rsidRDefault="00F719C6" w:rsidP="00F719C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факт</w:t>
            </w:r>
          </w:p>
        </w:tc>
      </w:tr>
      <w:tr w:rsidR="004B6A57" w:rsidRPr="004B6A57" w14:paraId="58014A50" w14:textId="77777777" w:rsidTr="007F0F4E">
        <w:trPr>
          <w:trHeight w:val="405"/>
        </w:trPr>
        <w:tc>
          <w:tcPr>
            <w:tcW w:w="5698" w:type="dxa"/>
          </w:tcPr>
          <w:p w14:paraId="558935FC" w14:textId="77777777" w:rsidR="006B44C5" w:rsidRPr="004B6A57" w:rsidRDefault="006B44C5" w:rsidP="00B3056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Показатель 1.</w:t>
            </w:r>
          </w:p>
          <w:p w14:paraId="0BE8F9F7" w14:textId="77777777" w:rsidR="00F719C6" w:rsidRPr="004B6A57" w:rsidRDefault="007F0F4E" w:rsidP="00B3056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Доля </w:t>
            </w:r>
            <w:bookmarkStart w:id="20" w:name="_Hlk169536611"/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отходов, захороненных экологически безопасным способом, в общей массе отходов, направленных на захоронение н</w:t>
            </w:r>
            <w:bookmarkEnd w:id="20"/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а территории городского округа Архангельской области «Северодвинск»</w:t>
            </w:r>
          </w:p>
        </w:tc>
        <w:tc>
          <w:tcPr>
            <w:tcW w:w="1276" w:type="dxa"/>
            <w:vAlign w:val="center"/>
          </w:tcPr>
          <w:p w14:paraId="03CA1E0C" w14:textId="77777777" w:rsidR="00F719C6" w:rsidRPr="004B6A57" w:rsidRDefault="007F0F4E" w:rsidP="00B3056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процент</w:t>
            </w:r>
          </w:p>
        </w:tc>
        <w:tc>
          <w:tcPr>
            <w:tcW w:w="1276" w:type="dxa"/>
            <w:vAlign w:val="center"/>
          </w:tcPr>
          <w:p w14:paraId="7BEF775D" w14:textId="77777777" w:rsidR="00F719C6" w:rsidRPr="004B6A57" w:rsidRDefault="007F0F4E" w:rsidP="00B3056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1134" w:type="dxa"/>
            <w:vAlign w:val="center"/>
          </w:tcPr>
          <w:p w14:paraId="2CC33627" w14:textId="77777777" w:rsidR="00F719C6" w:rsidRPr="004B6A57" w:rsidRDefault="007F0F4E" w:rsidP="00B3056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100,0</w:t>
            </w:r>
          </w:p>
        </w:tc>
      </w:tr>
      <w:tr w:rsidR="004B6A57" w:rsidRPr="004B6A57" w14:paraId="73D66CB3" w14:textId="77777777" w:rsidTr="007F0F4E">
        <w:trPr>
          <w:trHeight w:val="405"/>
        </w:trPr>
        <w:tc>
          <w:tcPr>
            <w:tcW w:w="5698" w:type="dxa"/>
          </w:tcPr>
          <w:p w14:paraId="448CB83A" w14:textId="77777777" w:rsidR="006B44C5" w:rsidRPr="004B6A57" w:rsidRDefault="006B44C5" w:rsidP="00B3056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6A57"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Показатель 2.</w:t>
            </w:r>
          </w:p>
          <w:p w14:paraId="658468C0" w14:textId="77777777" w:rsidR="00F719C6" w:rsidRPr="004B6A57" w:rsidRDefault="007F0F4E" w:rsidP="00B3056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6A57">
              <w:rPr>
                <w:rFonts w:ascii="Times New Roman" w:hAnsi="Times New Roman"/>
                <w:sz w:val="20"/>
                <w:szCs w:val="20"/>
                <w:lang w:eastAsia="ru-RU"/>
              </w:rPr>
              <w:t>Доля раздельно накопленных отходов в общем количестве отходов, образующихся у населения</w:t>
            </w:r>
          </w:p>
        </w:tc>
        <w:tc>
          <w:tcPr>
            <w:tcW w:w="1276" w:type="dxa"/>
            <w:vAlign w:val="center"/>
          </w:tcPr>
          <w:p w14:paraId="23B38C3B" w14:textId="77777777" w:rsidR="00F719C6" w:rsidRPr="004B6A57" w:rsidRDefault="007F0F4E" w:rsidP="00B3056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процент</w:t>
            </w:r>
          </w:p>
        </w:tc>
        <w:tc>
          <w:tcPr>
            <w:tcW w:w="1276" w:type="dxa"/>
            <w:vAlign w:val="center"/>
          </w:tcPr>
          <w:p w14:paraId="3A177E4A" w14:textId="77777777" w:rsidR="00F719C6" w:rsidRPr="004B6A57" w:rsidRDefault="007F0F4E" w:rsidP="00B3056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1,00</w:t>
            </w:r>
            <w:r w:rsidR="00A2368F" w:rsidRPr="004B6A5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134" w:type="dxa"/>
            <w:vAlign w:val="center"/>
          </w:tcPr>
          <w:p w14:paraId="3254A1F8" w14:textId="77777777" w:rsidR="00F719C6" w:rsidRPr="004B6A57" w:rsidRDefault="007F0F4E" w:rsidP="00B3056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1,007</w:t>
            </w:r>
          </w:p>
        </w:tc>
      </w:tr>
      <w:tr w:rsidR="00B74E1A" w:rsidRPr="004B6A57" w14:paraId="204A2E6E" w14:textId="77777777" w:rsidTr="007F0F4E">
        <w:trPr>
          <w:trHeight w:val="405"/>
        </w:trPr>
        <w:tc>
          <w:tcPr>
            <w:tcW w:w="5698" w:type="dxa"/>
          </w:tcPr>
          <w:p w14:paraId="0415056B" w14:textId="77777777" w:rsidR="006B44C5" w:rsidRPr="004B6A57" w:rsidRDefault="006B44C5" w:rsidP="00B3056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Показатель 3.</w:t>
            </w:r>
          </w:p>
          <w:p w14:paraId="357D8D0C" w14:textId="77777777" w:rsidR="00F719C6" w:rsidRPr="004B6A57" w:rsidRDefault="007F0F4E" w:rsidP="00B3056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Количество участников мероприятий по экологическому образованию, просвещению и формированию экологической культуры</w:t>
            </w:r>
          </w:p>
        </w:tc>
        <w:tc>
          <w:tcPr>
            <w:tcW w:w="1276" w:type="dxa"/>
            <w:vAlign w:val="center"/>
          </w:tcPr>
          <w:p w14:paraId="2C98E186" w14:textId="77777777" w:rsidR="009A4985" w:rsidRPr="004B6A57" w:rsidRDefault="007F0F4E" w:rsidP="00B3056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ч</w:t>
            </w:r>
            <w:r w:rsidR="00F719C6" w:rsidRPr="004B6A5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еловек</w:t>
            </w: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, </w:t>
            </w:r>
          </w:p>
          <w:p w14:paraId="00109532" w14:textId="77777777" w:rsidR="00F719C6" w:rsidRPr="004B6A57" w:rsidRDefault="007F0F4E" w:rsidP="00B3056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не менее</w:t>
            </w:r>
          </w:p>
        </w:tc>
        <w:tc>
          <w:tcPr>
            <w:tcW w:w="1276" w:type="dxa"/>
            <w:vAlign w:val="center"/>
          </w:tcPr>
          <w:p w14:paraId="17384588" w14:textId="732DFEF1" w:rsidR="00F719C6" w:rsidRPr="004B6A57" w:rsidRDefault="007F0F4E" w:rsidP="00B3056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132</w:t>
            </w:r>
            <w:r w:rsidR="00B74E1A" w:rsidRPr="004B6A5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134" w:type="dxa"/>
            <w:vAlign w:val="center"/>
          </w:tcPr>
          <w:p w14:paraId="64D025E2" w14:textId="469A4DCD" w:rsidR="00F719C6" w:rsidRPr="004B6A57" w:rsidRDefault="007F0F4E" w:rsidP="00B3056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205</w:t>
            </w:r>
            <w:r w:rsidR="00B74E1A" w:rsidRPr="004B6A5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390</w:t>
            </w:r>
          </w:p>
        </w:tc>
      </w:tr>
    </w:tbl>
    <w:p w14:paraId="58E405BB" w14:textId="77777777" w:rsidR="00EB77A1" w:rsidRPr="004B6A57" w:rsidRDefault="00EB77A1" w:rsidP="00EB77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EBCB39F" w14:textId="77777777" w:rsidR="00EB77A1" w:rsidRPr="004B6A57" w:rsidRDefault="00EB77A1" w:rsidP="00EB77A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Таким образом, </w:t>
      </w:r>
      <w:r w:rsidR="00430011"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все </w:t>
      </w:r>
      <w:r w:rsidRPr="004B6A57">
        <w:rPr>
          <w:rFonts w:ascii="Times New Roman" w:eastAsia="Times New Roman" w:hAnsi="Times New Roman"/>
          <w:sz w:val="24"/>
          <w:szCs w:val="24"/>
          <w:lang w:eastAsia="ar-SA"/>
        </w:rPr>
        <w:t>целевы</w:t>
      </w:r>
      <w:r w:rsidR="00A2368F" w:rsidRPr="004B6A57">
        <w:rPr>
          <w:rFonts w:ascii="Times New Roman" w:eastAsia="Times New Roman" w:hAnsi="Times New Roman"/>
          <w:sz w:val="24"/>
          <w:szCs w:val="24"/>
          <w:lang w:eastAsia="ar-SA"/>
        </w:rPr>
        <w:t>е</w:t>
      </w:r>
      <w:r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 показател</w:t>
      </w:r>
      <w:r w:rsidR="00A2368F" w:rsidRPr="004B6A57">
        <w:rPr>
          <w:rFonts w:ascii="Times New Roman" w:eastAsia="Times New Roman" w:hAnsi="Times New Roman"/>
          <w:sz w:val="24"/>
          <w:szCs w:val="24"/>
          <w:lang w:eastAsia="ar-SA"/>
        </w:rPr>
        <w:t>и</w:t>
      </w:r>
      <w:r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 Программы, характеризующи</w:t>
      </w:r>
      <w:r w:rsidR="00A2368F" w:rsidRPr="004B6A57">
        <w:rPr>
          <w:rFonts w:ascii="Times New Roman" w:eastAsia="Times New Roman" w:hAnsi="Times New Roman"/>
          <w:sz w:val="24"/>
          <w:szCs w:val="24"/>
          <w:lang w:eastAsia="ar-SA"/>
        </w:rPr>
        <w:t>е</w:t>
      </w:r>
      <w:r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4B6A57">
        <w:rPr>
          <w:rFonts w:ascii="Times New Roman" w:eastAsiaTheme="minorHAnsi" w:hAnsi="Times New Roman"/>
          <w:sz w:val="24"/>
          <w:szCs w:val="24"/>
        </w:rPr>
        <w:t xml:space="preserve">степень достижения целей муниципальной программы в области обеспечения охраны окружающей среды на территории Северодвинска, в 2023 году </w:t>
      </w:r>
      <w:r w:rsidR="00430011" w:rsidRPr="004B6A57">
        <w:rPr>
          <w:rFonts w:ascii="Times New Roman" w:eastAsiaTheme="minorHAnsi" w:hAnsi="Times New Roman"/>
          <w:sz w:val="24"/>
          <w:szCs w:val="24"/>
        </w:rPr>
        <w:t>достигли</w:t>
      </w:r>
      <w:r w:rsidR="00430011"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4B6A57">
        <w:rPr>
          <w:rFonts w:ascii="Times New Roman" w:eastAsia="Times New Roman" w:hAnsi="Times New Roman"/>
          <w:sz w:val="24"/>
          <w:szCs w:val="24"/>
          <w:lang w:eastAsia="ar-SA"/>
        </w:rPr>
        <w:t>плановых значений</w:t>
      </w:r>
      <w:r w:rsidR="00430011" w:rsidRPr="004B6A57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14:paraId="6843A8AF" w14:textId="77777777" w:rsidR="00C915CE" w:rsidRPr="004B6A57" w:rsidRDefault="00C915CE" w:rsidP="00DB15F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6AB3E2F" w14:textId="77777777" w:rsidR="00DB15F0" w:rsidRPr="004B6A57" w:rsidRDefault="00F841A7" w:rsidP="00DB15F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B6A57">
        <w:rPr>
          <w:rFonts w:ascii="Times New Roman" w:eastAsia="Times New Roman" w:hAnsi="Times New Roman"/>
          <w:sz w:val="24"/>
          <w:szCs w:val="24"/>
          <w:lang w:eastAsia="ar-SA"/>
        </w:rPr>
        <w:t>2.2. </w:t>
      </w:r>
      <w:r w:rsidR="00B07580"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Согласно </w:t>
      </w:r>
      <w:r w:rsidR="005F7AA4"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таблице 5 </w:t>
      </w:r>
      <w:r w:rsidR="00B07580" w:rsidRPr="004B6A57">
        <w:rPr>
          <w:rFonts w:ascii="Times New Roman" w:eastAsia="Times New Roman" w:hAnsi="Times New Roman"/>
          <w:sz w:val="24"/>
          <w:szCs w:val="24"/>
          <w:lang w:eastAsia="ar-SA"/>
        </w:rPr>
        <w:t>Отчет</w:t>
      </w:r>
      <w:r w:rsidR="005F7AA4" w:rsidRPr="004B6A57">
        <w:rPr>
          <w:rFonts w:ascii="Times New Roman" w:eastAsia="Times New Roman" w:hAnsi="Times New Roman"/>
          <w:sz w:val="24"/>
          <w:szCs w:val="24"/>
          <w:lang w:eastAsia="ar-SA"/>
        </w:rPr>
        <w:t>а</w:t>
      </w:r>
      <w:r w:rsidR="00B07580"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 о реализации Программы </w:t>
      </w:r>
      <w:r w:rsidR="0010174E" w:rsidRPr="004B6A57">
        <w:rPr>
          <w:rFonts w:ascii="Times New Roman" w:eastAsia="Times New Roman" w:hAnsi="Times New Roman"/>
          <w:sz w:val="24"/>
          <w:szCs w:val="24"/>
          <w:lang w:eastAsia="ar-SA"/>
        </w:rPr>
        <w:t>за 2023 год, утвержденно</w:t>
      </w:r>
      <w:r w:rsidR="002106FF" w:rsidRPr="004B6A57">
        <w:rPr>
          <w:rFonts w:ascii="Times New Roman" w:eastAsia="Times New Roman" w:hAnsi="Times New Roman"/>
          <w:sz w:val="24"/>
          <w:szCs w:val="24"/>
          <w:lang w:eastAsia="ar-SA"/>
        </w:rPr>
        <w:t>го</w:t>
      </w:r>
      <w:r w:rsidR="0010174E"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 распоряжением Администрации Северодвинска от 12.04.2024 № 88-ра (далее – Отчет о реализации Программы), </w:t>
      </w:r>
      <w:r w:rsidR="00DB15F0"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отклонения </w:t>
      </w:r>
      <w:r w:rsidR="00A563A8"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фактических </w:t>
      </w:r>
      <w:r w:rsidR="00DB15F0"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значений показателей </w:t>
      </w:r>
      <w:r w:rsidR="00A563A8" w:rsidRPr="004B6A57">
        <w:rPr>
          <w:rFonts w:ascii="Times New Roman" w:eastAsia="Times New Roman" w:hAnsi="Times New Roman"/>
          <w:sz w:val="24"/>
          <w:szCs w:val="24"/>
          <w:lang w:eastAsia="ar-SA"/>
        </w:rPr>
        <w:t>от плановых отражены</w:t>
      </w:r>
      <w:r w:rsidR="00275790"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 у 2</w:t>
      </w:r>
      <w:r w:rsidR="006F646D" w:rsidRPr="004B6A57">
        <w:rPr>
          <w:rFonts w:ascii="Times New Roman" w:eastAsia="Times New Roman" w:hAnsi="Times New Roman"/>
          <w:sz w:val="24"/>
          <w:szCs w:val="24"/>
          <w:lang w:eastAsia="ar-SA"/>
        </w:rPr>
        <w:t>-х</w:t>
      </w:r>
      <w:r w:rsidR="00275790"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 из 13</w:t>
      </w:r>
      <w:r w:rsidR="006F646D" w:rsidRPr="004B6A57">
        <w:rPr>
          <w:rFonts w:ascii="Times New Roman" w:eastAsia="Times New Roman" w:hAnsi="Times New Roman"/>
          <w:sz w:val="24"/>
          <w:szCs w:val="24"/>
          <w:lang w:eastAsia="ar-SA"/>
        </w:rPr>
        <w:t>-ти</w:t>
      </w:r>
      <w:r w:rsidR="002266D0"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C915CE"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задач </w:t>
      </w:r>
      <w:r w:rsidR="00DB15F0" w:rsidRPr="004B6A57">
        <w:rPr>
          <w:rFonts w:ascii="Times New Roman" w:eastAsia="Times New Roman" w:hAnsi="Times New Roman"/>
          <w:sz w:val="24"/>
          <w:szCs w:val="24"/>
          <w:lang w:eastAsia="ar-SA"/>
        </w:rPr>
        <w:t>подпрограммы 1</w:t>
      </w:r>
      <w:r w:rsidR="00DB15F0" w:rsidRPr="004B6A57">
        <w:rPr>
          <w:rFonts w:ascii="Times New Roman" w:hAnsi="Times New Roman"/>
          <w:sz w:val="24"/>
          <w:szCs w:val="24"/>
          <w:lang w:eastAsia="ar-SA"/>
        </w:rPr>
        <w:t xml:space="preserve"> «Улучшение качества окружающей среды на территории городского округа Архангельской области «Северодвинск»</w:t>
      </w:r>
      <w:r w:rsidR="00DB15F0" w:rsidRPr="004B6A57">
        <w:rPr>
          <w:rFonts w:ascii="Times New Roman" w:eastAsia="Times New Roman" w:hAnsi="Times New Roman"/>
          <w:sz w:val="24"/>
          <w:szCs w:val="24"/>
          <w:lang w:eastAsia="ar-SA"/>
        </w:rPr>
        <w:t>:</w:t>
      </w:r>
    </w:p>
    <w:p w14:paraId="727D472B" w14:textId="77777777" w:rsidR="00DB15F0" w:rsidRPr="004B6A57" w:rsidRDefault="00DB15F0" w:rsidP="00DB15F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B6A57">
        <w:rPr>
          <w:rFonts w:ascii="Times New Roman" w:eastAsia="Times New Roman" w:hAnsi="Times New Roman"/>
          <w:sz w:val="24"/>
          <w:szCs w:val="24"/>
          <w:lang w:eastAsia="ar-SA"/>
        </w:rPr>
        <w:t>Задача 1 – осуществление полномочий по организации оценки влияния на окружающую среду;</w:t>
      </w:r>
    </w:p>
    <w:p w14:paraId="4B20425E" w14:textId="77777777" w:rsidR="00DB15F0" w:rsidRPr="004B6A57" w:rsidRDefault="00DB15F0" w:rsidP="00DB15F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Задача 3 – снижение </w:t>
      </w:r>
      <w:r w:rsidRPr="004B6A57">
        <w:rPr>
          <w:rFonts w:ascii="Times New Roman" w:eastAsiaTheme="minorHAnsi" w:hAnsi="Times New Roman"/>
          <w:sz w:val="24"/>
          <w:szCs w:val="24"/>
        </w:rPr>
        <w:t>негативного воздействия отходов производства и потребления на окружающую среду на территории городского округа Архангельской области «Северодвинск».</w:t>
      </w:r>
    </w:p>
    <w:p w14:paraId="6591DC9D" w14:textId="77777777" w:rsidR="004B6D89" w:rsidRPr="004B6A57" w:rsidRDefault="004B6D89" w:rsidP="00DB15F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3196"/>
        <w:gridCol w:w="1113"/>
        <w:gridCol w:w="905"/>
        <w:gridCol w:w="846"/>
        <w:gridCol w:w="3320"/>
      </w:tblGrid>
      <w:tr w:rsidR="004B6A57" w:rsidRPr="004B6A57" w14:paraId="6F8BDE53" w14:textId="77777777" w:rsidTr="004B6D89">
        <w:trPr>
          <w:trHeight w:val="265"/>
        </w:trPr>
        <w:tc>
          <w:tcPr>
            <w:tcW w:w="3245" w:type="dxa"/>
            <w:vMerge w:val="restart"/>
            <w:vAlign w:val="center"/>
          </w:tcPr>
          <w:p w14:paraId="27C96D8B" w14:textId="77777777" w:rsidR="004F662C" w:rsidRPr="004B6A57" w:rsidRDefault="004F662C" w:rsidP="00FB6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6A57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113" w:type="dxa"/>
            <w:vMerge w:val="restart"/>
            <w:vAlign w:val="center"/>
          </w:tcPr>
          <w:p w14:paraId="757C46A8" w14:textId="77777777" w:rsidR="004F662C" w:rsidRPr="004B6A57" w:rsidRDefault="004F662C" w:rsidP="00FB6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6A57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766" w:type="dxa"/>
            <w:gridSpan w:val="2"/>
            <w:vAlign w:val="center"/>
          </w:tcPr>
          <w:p w14:paraId="3BAFA114" w14:textId="77777777" w:rsidR="004F662C" w:rsidRPr="004B6A57" w:rsidRDefault="004F662C" w:rsidP="00FB6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6A57">
              <w:rPr>
                <w:rFonts w:ascii="Times New Roman" w:hAnsi="Times New Roman"/>
              </w:rPr>
              <w:t>Значение показателя</w:t>
            </w:r>
          </w:p>
        </w:tc>
        <w:tc>
          <w:tcPr>
            <w:tcW w:w="3374" w:type="dxa"/>
            <w:vMerge w:val="restart"/>
            <w:vAlign w:val="center"/>
          </w:tcPr>
          <w:p w14:paraId="5BC35474" w14:textId="77777777" w:rsidR="004F662C" w:rsidRPr="004B6A57" w:rsidRDefault="004F662C" w:rsidP="00FB6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6A57">
              <w:rPr>
                <w:rFonts w:ascii="Times New Roman" w:hAnsi="Times New Roman"/>
              </w:rPr>
              <w:t>Причины отклонения</w:t>
            </w:r>
          </w:p>
        </w:tc>
      </w:tr>
      <w:tr w:rsidR="004B6A57" w:rsidRPr="004B6A57" w14:paraId="1C508DAF" w14:textId="77777777" w:rsidTr="004B6D89">
        <w:trPr>
          <w:trHeight w:val="281"/>
        </w:trPr>
        <w:tc>
          <w:tcPr>
            <w:tcW w:w="3245" w:type="dxa"/>
            <w:vMerge/>
          </w:tcPr>
          <w:p w14:paraId="63DCFD7A" w14:textId="77777777" w:rsidR="004F662C" w:rsidRPr="004B6A57" w:rsidRDefault="004F662C" w:rsidP="005533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13" w:type="dxa"/>
            <w:vMerge/>
          </w:tcPr>
          <w:p w14:paraId="2FF51DBE" w14:textId="77777777" w:rsidR="004F662C" w:rsidRPr="004B6A57" w:rsidRDefault="004F662C" w:rsidP="005533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16" w:type="dxa"/>
          </w:tcPr>
          <w:p w14:paraId="6982D57E" w14:textId="77777777" w:rsidR="004F662C" w:rsidRPr="004B6A57" w:rsidRDefault="004F662C" w:rsidP="00FB6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6A57">
              <w:rPr>
                <w:rFonts w:ascii="Times New Roman" w:hAnsi="Times New Roman"/>
              </w:rPr>
              <w:t>план</w:t>
            </w:r>
          </w:p>
        </w:tc>
        <w:tc>
          <w:tcPr>
            <w:tcW w:w="850" w:type="dxa"/>
          </w:tcPr>
          <w:p w14:paraId="5B4529F3" w14:textId="77777777" w:rsidR="004F662C" w:rsidRPr="004B6A57" w:rsidRDefault="004F662C" w:rsidP="00FB6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6A57">
              <w:rPr>
                <w:rFonts w:ascii="Times New Roman" w:hAnsi="Times New Roman"/>
              </w:rPr>
              <w:t>факт</w:t>
            </w:r>
          </w:p>
        </w:tc>
        <w:tc>
          <w:tcPr>
            <w:tcW w:w="3374" w:type="dxa"/>
            <w:vMerge/>
          </w:tcPr>
          <w:p w14:paraId="07672DB1" w14:textId="77777777" w:rsidR="004F662C" w:rsidRPr="004B6A57" w:rsidRDefault="004F662C" w:rsidP="005533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B6A57" w:rsidRPr="004B6A57" w14:paraId="5C2DB1F5" w14:textId="77777777" w:rsidTr="004B6D89">
        <w:tc>
          <w:tcPr>
            <w:tcW w:w="3245" w:type="dxa"/>
          </w:tcPr>
          <w:p w14:paraId="595836C2" w14:textId="77777777" w:rsidR="004F662C" w:rsidRPr="004B6A57" w:rsidRDefault="004F662C" w:rsidP="005119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6A57">
              <w:rPr>
                <w:rFonts w:ascii="Times New Roman" w:hAnsi="Times New Roman"/>
              </w:rPr>
              <w:t>Задача 1</w:t>
            </w:r>
            <w:r w:rsidR="00FB69CA" w:rsidRPr="004B6A57">
              <w:rPr>
                <w:rFonts w:ascii="Times New Roman" w:hAnsi="Times New Roman"/>
              </w:rPr>
              <w:t>.</w:t>
            </w:r>
            <w:r w:rsidR="00CB1112" w:rsidRPr="004B6A57">
              <w:rPr>
                <w:rFonts w:ascii="Times New Roman" w:hAnsi="Times New Roman"/>
              </w:rPr>
              <w:t xml:space="preserve"> </w:t>
            </w:r>
            <w:r w:rsidRPr="004B6A57">
              <w:rPr>
                <w:rFonts w:ascii="Times New Roman" w:hAnsi="Times New Roman"/>
              </w:rPr>
              <w:t>Показатель 2.</w:t>
            </w:r>
          </w:p>
          <w:p w14:paraId="2839958E" w14:textId="77777777" w:rsidR="004F662C" w:rsidRPr="004B6A57" w:rsidRDefault="00CB1112" w:rsidP="00CB1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B6A57">
              <w:rPr>
                <w:rFonts w:ascii="Times New Roman" w:hAnsi="Times New Roman"/>
              </w:rPr>
              <w:t xml:space="preserve">- </w:t>
            </w:r>
            <w:r w:rsidR="00FB69CA" w:rsidRPr="004B6A57">
              <w:rPr>
                <w:rFonts w:ascii="Times New Roman" w:hAnsi="Times New Roman"/>
              </w:rPr>
              <w:t>Доля химических источников питания (батареек,</w:t>
            </w:r>
            <w:r w:rsidRPr="004B6A57">
              <w:rPr>
                <w:rFonts w:ascii="Times New Roman" w:hAnsi="Times New Roman"/>
              </w:rPr>
              <w:t xml:space="preserve"> </w:t>
            </w:r>
            <w:r w:rsidR="00FB69CA" w:rsidRPr="004B6A57">
              <w:rPr>
                <w:rFonts w:ascii="Times New Roman" w:hAnsi="Times New Roman"/>
              </w:rPr>
              <w:t>аккумуляторов), принятых от населения (относительно</w:t>
            </w:r>
            <w:r w:rsidRPr="004B6A57">
              <w:rPr>
                <w:rFonts w:ascii="Times New Roman" w:hAnsi="Times New Roman"/>
              </w:rPr>
              <w:t xml:space="preserve"> </w:t>
            </w:r>
            <w:r w:rsidR="00FB69CA" w:rsidRPr="004B6A57">
              <w:rPr>
                <w:rFonts w:ascii="Times New Roman" w:hAnsi="Times New Roman"/>
              </w:rPr>
              <w:t>количества, собранного в базовом году)</w:t>
            </w:r>
          </w:p>
        </w:tc>
        <w:tc>
          <w:tcPr>
            <w:tcW w:w="1113" w:type="dxa"/>
            <w:vAlign w:val="center"/>
          </w:tcPr>
          <w:p w14:paraId="442B43B3" w14:textId="77777777" w:rsidR="004F662C" w:rsidRPr="004B6A57" w:rsidRDefault="00E04369" w:rsidP="00E04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6A57">
              <w:rPr>
                <w:rFonts w:ascii="Times New Roman" w:hAnsi="Times New Roman"/>
              </w:rPr>
              <w:t>процент</w:t>
            </w:r>
          </w:p>
        </w:tc>
        <w:tc>
          <w:tcPr>
            <w:tcW w:w="916" w:type="dxa"/>
            <w:vAlign w:val="center"/>
          </w:tcPr>
          <w:p w14:paraId="4AD0FF12" w14:textId="77777777" w:rsidR="004F662C" w:rsidRPr="004B6A57" w:rsidRDefault="00E04369" w:rsidP="00E04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6A57">
              <w:rPr>
                <w:rFonts w:ascii="Times New Roman" w:hAnsi="Times New Roman"/>
              </w:rPr>
              <w:t>100,0</w:t>
            </w:r>
          </w:p>
        </w:tc>
        <w:tc>
          <w:tcPr>
            <w:tcW w:w="850" w:type="dxa"/>
            <w:vAlign w:val="center"/>
          </w:tcPr>
          <w:p w14:paraId="4ED63599" w14:textId="77777777" w:rsidR="004F662C" w:rsidRPr="004B6A57" w:rsidRDefault="00E04369" w:rsidP="00E04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6A57">
              <w:rPr>
                <w:rFonts w:ascii="Times New Roman" w:hAnsi="Times New Roman"/>
              </w:rPr>
              <w:t>90,62</w:t>
            </w:r>
          </w:p>
        </w:tc>
        <w:tc>
          <w:tcPr>
            <w:tcW w:w="3374" w:type="dxa"/>
          </w:tcPr>
          <w:p w14:paraId="0AD3032E" w14:textId="77777777" w:rsidR="004F662C" w:rsidRPr="004B6A57" w:rsidRDefault="005119F0" w:rsidP="005119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6A57">
              <w:rPr>
                <w:rFonts w:ascii="Times New Roman" w:hAnsi="Times New Roman"/>
              </w:rPr>
              <w:t xml:space="preserve">Вывоз батареек </w:t>
            </w:r>
            <w:r w:rsidR="0010174E" w:rsidRPr="004B6A57">
              <w:rPr>
                <w:rFonts w:ascii="Times New Roman" w:hAnsi="Times New Roman"/>
              </w:rPr>
              <w:t>произведен</w:t>
            </w:r>
            <w:r w:rsidRPr="004B6A57">
              <w:rPr>
                <w:rFonts w:ascii="Times New Roman" w:hAnsi="Times New Roman"/>
              </w:rPr>
              <w:t xml:space="preserve"> в начале октября 2023 года</w:t>
            </w:r>
            <w:r w:rsidR="0010174E" w:rsidRPr="004B6A57">
              <w:rPr>
                <w:rFonts w:ascii="Times New Roman" w:hAnsi="Times New Roman"/>
              </w:rPr>
              <w:t xml:space="preserve"> (</w:t>
            </w:r>
            <w:r w:rsidRPr="004B6A57">
              <w:rPr>
                <w:rFonts w:ascii="Times New Roman" w:hAnsi="Times New Roman"/>
              </w:rPr>
              <w:t xml:space="preserve">по </w:t>
            </w:r>
            <w:r w:rsidR="0010174E" w:rsidRPr="004B6A57">
              <w:rPr>
                <w:rFonts w:ascii="Times New Roman" w:hAnsi="Times New Roman"/>
              </w:rPr>
              <w:t xml:space="preserve">факту </w:t>
            </w:r>
            <w:r w:rsidRPr="004B6A57">
              <w:rPr>
                <w:rFonts w:ascii="Times New Roman" w:hAnsi="Times New Roman"/>
              </w:rPr>
              <w:t>заполнени</w:t>
            </w:r>
            <w:r w:rsidR="0010174E" w:rsidRPr="004B6A57">
              <w:rPr>
                <w:rFonts w:ascii="Times New Roman" w:hAnsi="Times New Roman"/>
              </w:rPr>
              <w:t>я</w:t>
            </w:r>
            <w:r w:rsidRPr="004B6A57">
              <w:rPr>
                <w:rFonts w:ascii="Times New Roman" w:hAnsi="Times New Roman"/>
              </w:rPr>
              <w:t xml:space="preserve"> контейнера для сбора </w:t>
            </w:r>
            <w:r w:rsidR="00003811" w:rsidRPr="004B6A57">
              <w:rPr>
                <w:rFonts w:ascii="Times New Roman" w:hAnsi="Times New Roman"/>
              </w:rPr>
              <w:t>малогабаритных источников тока</w:t>
            </w:r>
            <w:r w:rsidRPr="004B6A57">
              <w:rPr>
                <w:rFonts w:ascii="Times New Roman" w:hAnsi="Times New Roman"/>
              </w:rPr>
              <w:t xml:space="preserve">). Следовательно, батарейки, накопленные за </w:t>
            </w:r>
            <w:r w:rsidR="0010174E" w:rsidRPr="004B6A57">
              <w:rPr>
                <w:rFonts w:ascii="Times New Roman" w:hAnsi="Times New Roman"/>
              </w:rPr>
              <w:t xml:space="preserve">последние </w:t>
            </w:r>
            <w:r w:rsidRPr="004B6A57">
              <w:rPr>
                <w:rFonts w:ascii="Times New Roman" w:hAnsi="Times New Roman"/>
              </w:rPr>
              <w:t xml:space="preserve">3 месяца </w:t>
            </w:r>
            <w:r w:rsidR="0010174E" w:rsidRPr="004B6A57">
              <w:rPr>
                <w:rFonts w:ascii="Times New Roman" w:hAnsi="Times New Roman"/>
              </w:rPr>
              <w:t>отчетного года</w:t>
            </w:r>
            <w:r w:rsidR="00CB1112" w:rsidRPr="004B6A57">
              <w:rPr>
                <w:rFonts w:ascii="Times New Roman" w:hAnsi="Times New Roman"/>
              </w:rPr>
              <w:t>,</w:t>
            </w:r>
            <w:r w:rsidR="0010174E" w:rsidRPr="004B6A57">
              <w:rPr>
                <w:rFonts w:ascii="Times New Roman" w:hAnsi="Times New Roman"/>
              </w:rPr>
              <w:t xml:space="preserve"> </w:t>
            </w:r>
            <w:r w:rsidRPr="004B6A57">
              <w:rPr>
                <w:rFonts w:ascii="Times New Roman" w:hAnsi="Times New Roman"/>
              </w:rPr>
              <w:t xml:space="preserve">не включены в расчет </w:t>
            </w:r>
            <w:r w:rsidR="0010174E" w:rsidRPr="004B6A57">
              <w:rPr>
                <w:rFonts w:ascii="Times New Roman" w:hAnsi="Times New Roman"/>
              </w:rPr>
              <w:t xml:space="preserve">2023 года </w:t>
            </w:r>
            <w:r w:rsidRPr="004B6A57">
              <w:rPr>
                <w:rFonts w:ascii="Times New Roman" w:hAnsi="Times New Roman"/>
              </w:rPr>
              <w:t>и будут учтены в отчете за 2024 год</w:t>
            </w:r>
          </w:p>
        </w:tc>
      </w:tr>
      <w:tr w:rsidR="004F662C" w:rsidRPr="004B6A57" w14:paraId="24035AA6" w14:textId="77777777" w:rsidTr="00AC06C1">
        <w:tc>
          <w:tcPr>
            <w:tcW w:w="3245" w:type="dxa"/>
          </w:tcPr>
          <w:p w14:paraId="6010F153" w14:textId="77777777" w:rsidR="00FB69CA" w:rsidRPr="004B6A57" w:rsidRDefault="00FB69CA" w:rsidP="005119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6A57">
              <w:rPr>
                <w:rFonts w:ascii="Times New Roman" w:hAnsi="Times New Roman"/>
              </w:rPr>
              <w:t>Задача 3.</w:t>
            </w:r>
            <w:r w:rsidR="00CB1112" w:rsidRPr="004B6A57">
              <w:rPr>
                <w:rFonts w:ascii="Times New Roman" w:hAnsi="Times New Roman"/>
              </w:rPr>
              <w:t xml:space="preserve"> </w:t>
            </w:r>
            <w:r w:rsidRPr="004B6A57">
              <w:rPr>
                <w:rFonts w:ascii="Times New Roman" w:hAnsi="Times New Roman"/>
              </w:rPr>
              <w:t>Показатель 1.</w:t>
            </w:r>
          </w:p>
          <w:p w14:paraId="0506D785" w14:textId="77777777" w:rsidR="00FB69CA" w:rsidRPr="004B6A57" w:rsidRDefault="00CB1112" w:rsidP="00CB1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B6A57">
              <w:rPr>
                <w:rFonts w:ascii="Times New Roman" w:hAnsi="Times New Roman"/>
              </w:rPr>
              <w:t xml:space="preserve">- </w:t>
            </w:r>
            <w:r w:rsidR="005119F0" w:rsidRPr="004B6A57">
              <w:rPr>
                <w:rFonts w:ascii="Times New Roman" w:hAnsi="Times New Roman"/>
              </w:rPr>
              <w:t>Доля ликвидированных несанкционированных свалок отходов от общего числа несанкционированных свалок отходов на территории городского округа Архангельской области «Северодвинск»</w:t>
            </w:r>
          </w:p>
        </w:tc>
        <w:tc>
          <w:tcPr>
            <w:tcW w:w="1113" w:type="dxa"/>
            <w:vAlign w:val="center"/>
          </w:tcPr>
          <w:p w14:paraId="7286BF0A" w14:textId="77777777" w:rsidR="004F662C" w:rsidRPr="004B6A57" w:rsidRDefault="00E04369" w:rsidP="00E04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6A57">
              <w:rPr>
                <w:rFonts w:ascii="Times New Roman" w:hAnsi="Times New Roman"/>
              </w:rPr>
              <w:t>процент</w:t>
            </w:r>
          </w:p>
        </w:tc>
        <w:tc>
          <w:tcPr>
            <w:tcW w:w="916" w:type="dxa"/>
            <w:vAlign w:val="center"/>
          </w:tcPr>
          <w:p w14:paraId="365BC58A" w14:textId="77777777" w:rsidR="004F662C" w:rsidRPr="004B6A57" w:rsidRDefault="00E04369" w:rsidP="00E04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6A57">
              <w:rPr>
                <w:rFonts w:ascii="Times New Roman" w:hAnsi="Times New Roman"/>
              </w:rPr>
              <w:t>100,0</w:t>
            </w:r>
          </w:p>
        </w:tc>
        <w:tc>
          <w:tcPr>
            <w:tcW w:w="850" w:type="dxa"/>
            <w:vAlign w:val="center"/>
          </w:tcPr>
          <w:p w14:paraId="79B60FFA" w14:textId="77777777" w:rsidR="004F662C" w:rsidRPr="004B6A57" w:rsidRDefault="00E04369" w:rsidP="00E04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6A57">
              <w:rPr>
                <w:rFonts w:ascii="Times New Roman" w:hAnsi="Times New Roman"/>
              </w:rPr>
              <w:t>82,222</w:t>
            </w:r>
          </w:p>
        </w:tc>
        <w:tc>
          <w:tcPr>
            <w:tcW w:w="3374" w:type="dxa"/>
            <w:vAlign w:val="center"/>
          </w:tcPr>
          <w:p w14:paraId="588FE9A6" w14:textId="77777777" w:rsidR="004F662C" w:rsidRPr="004B6A57" w:rsidRDefault="005119F0" w:rsidP="005533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6A57">
              <w:rPr>
                <w:rFonts w:ascii="Times New Roman" w:hAnsi="Times New Roman"/>
              </w:rPr>
              <w:t>Неисполнение подрядчиком в полном объеме обязательств по муниципальному контракту в связи с отсутствием технической возможности (труднодоступность несанкционированных свалок для техники)</w:t>
            </w:r>
          </w:p>
        </w:tc>
      </w:tr>
    </w:tbl>
    <w:p w14:paraId="6B13B813" w14:textId="77777777" w:rsidR="00C11C55" w:rsidRDefault="00C11C55" w:rsidP="00EB77A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6D2C07B" w14:textId="6E899920" w:rsidR="00DB15F0" w:rsidRPr="004B6A57" w:rsidRDefault="00DB15F0" w:rsidP="00EB77A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Таким образом, </w:t>
      </w:r>
      <w:bookmarkStart w:id="21" w:name="_Hlk173239791"/>
      <w:r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из 13 целевых показателей задач Программы </w:t>
      </w:r>
      <w:r w:rsidRPr="004B6A57">
        <w:rPr>
          <w:rFonts w:ascii="Times New Roman" w:eastAsiaTheme="minorHAnsi" w:hAnsi="Times New Roman"/>
          <w:sz w:val="24"/>
          <w:szCs w:val="24"/>
        </w:rPr>
        <w:t xml:space="preserve">в 2023 году </w:t>
      </w:r>
      <w:r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плановых значений </w:t>
      </w:r>
      <w:r w:rsidRPr="004B6A57">
        <w:rPr>
          <w:rFonts w:ascii="Times New Roman" w:eastAsiaTheme="minorHAnsi" w:hAnsi="Times New Roman"/>
          <w:sz w:val="24"/>
          <w:szCs w:val="24"/>
        </w:rPr>
        <w:t>достигли 11.</w:t>
      </w:r>
    </w:p>
    <w:bookmarkEnd w:id="21"/>
    <w:p w14:paraId="0E2F3329" w14:textId="77777777" w:rsidR="00962F50" w:rsidRPr="004B6A57" w:rsidRDefault="00962F50" w:rsidP="00A321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3CA64C4" w14:textId="77777777" w:rsidR="00376D4C" w:rsidRPr="004B6A57" w:rsidRDefault="00AC06C1" w:rsidP="00A321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B6A57">
        <w:rPr>
          <w:rFonts w:ascii="Times New Roman" w:eastAsia="Times New Roman" w:hAnsi="Times New Roman"/>
          <w:sz w:val="24"/>
          <w:szCs w:val="24"/>
          <w:lang w:eastAsia="ar-SA"/>
        </w:rPr>
        <w:t>Вместе с тем, о</w:t>
      </w:r>
      <w:r w:rsidR="00A3214A" w:rsidRPr="004B6A57">
        <w:rPr>
          <w:rFonts w:ascii="Times New Roman" w:eastAsia="Times New Roman" w:hAnsi="Times New Roman"/>
          <w:sz w:val="24"/>
          <w:szCs w:val="24"/>
          <w:lang w:eastAsia="ar-SA"/>
        </w:rPr>
        <w:t>бращаем внимание</w:t>
      </w:r>
      <w:r w:rsidR="001D09A5" w:rsidRPr="004B6A57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A3214A"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14:paraId="468887DF" w14:textId="77777777" w:rsidR="00A3214A" w:rsidRPr="004B6A57" w:rsidRDefault="00376D4C" w:rsidP="00A321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B6A57">
        <w:rPr>
          <w:rFonts w:ascii="Times New Roman" w:eastAsiaTheme="minorHAnsi" w:hAnsi="Times New Roman"/>
          <w:sz w:val="24"/>
          <w:szCs w:val="24"/>
        </w:rPr>
        <w:t>С</w:t>
      </w:r>
      <w:r w:rsidR="00A3214A" w:rsidRPr="004B6A57">
        <w:rPr>
          <w:rFonts w:ascii="Times New Roman" w:eastAsiaTheme="minorHAnsi" w:hAnsi="Times New Roman"/>
          <w:sz w:val="24"/>
          <w:szCs w:val="24"/>
        </w:rPr>
        <w:t>огласно подпункту 2.1.3. П</w:t>
      </w:r>
      <w:r w:rsidR="00A3214A" w:rsidRPr="004B6A57">
        <w:rPr>
          <w:rFonts w:ascii="Times New Roman" w:eastAsia="Times New Roman" w:hAnsi="Times New Roman"/>
          <w:sz w:val="24"/>
          <w:szCs w:val="24"/>
          <w:lang w:eastAsia="ar-SA"/>
        </w:rPr>
        <w:t>равил благоустройства территории муниципального образования «Северодвинск», утвержденных решением Совета депутатов Северодвинска от 14.12.2017 № 40 (далее – Правила благоустройства), п</w:t>
      </w:r>
      <w:r w:rsidR="00A3214A" w:rsidRPr="004B6A57">
        <w:rPr>
          <w:rFonts w:ascii="Times New Roman" w:eastAsiaTheme="minorHAnsi" w:hAnsi="Times New Roman"/>
          <w:sz w:val="24"/>
          <w:szCs w:val="24"/>
        </w:rPr>
        <w:t xml:space="preserve">роцент площади территории в границах </w:t>
      </w:r>
      <w:r w:rsidR="00A3214A" w:rsidRPr="004B6A57">
        <w:rPr>
          <w:rFonts w:ascii="Times New Roman" w:eastAsiaTheme="minorHAnsi" w:hAnsi="Times New Roman"/>
          <w:sz w:val="24"/>
          <w:szCs w:val="24"/>
        </w:rPr>
        <w:lastRenderedPageBreak/>
        <w:t xml:space="preserve">земельного участка, подлежащей озеленению при строительстве либо реконструкции </w:t>
      </w:r>
      <w:r w:rsidR="00A3214A" w:rsidRPr="004B6A57">
        <w:rPr>
          <w:rFonts w:ascii="Times New Roman" w:eastAsiaTheme="minorHAnsi" w:hAnsi="Times New Roman"/>
          <w:sz w:val="24"/>
          <w:szCs w:val="24"/>
          <w:u w:val="single"/>
        </w:rPr>
        <w:t>организаций воспитания и обучения, отдыха и оздоровления детей и молодежи,</w:t>
      </w:r>
      <w:r w:rsidR="00A3214A" w:rsidRPr="004B6A57">
        <w:rPr>
          <w:rFonts w:ascii="Times New Roman" w:eastAsiaTheme="minorHAnsi" w:hAnsi="Times New Roman"/>
          <w:sz w:val="24"/>
          <w:szCs w:val="24"/>
        </w:rPr>
        <w:t xml:space="preserve"> определяется в соответствии с требованиями </w:t>
      </w:r>
      <w:hyperlink r:id="rId18" w:history="1">
        <w:r w:rsidR="00A3214A" w:rsidRPr="004B6A57">
          <w:rPr>
            <w:rFonts w:ascii="Times New Roman" w:eastAsiaTheme="minorHAnsi" w:hAnsi="Times New Roman"/>
            <w:sz w:val="24"/>
            <w:szCs w:val="24"/>
          </w:rPr>
          <w:t>Санитарных правил СП 2.4.3648-20</w:t>
        </w:r>
      </w:hyperlink>
      <w:r w:rsidR="00A3214A" w:rsidRPr="004B6A57">
        <w:rPr>
          <w:rFonts w:ascii="Times New Roman" w:eastAsiaTheme="minorHAnsi" w:hAnsi="Times New Roman"/>
          <w:sz w:val="24"/>
          <w:szCs w:val="24"/>
        </w:rPr>
        <w:t xml:space="preserve">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РФ от 28.09.2020 № 28 (далее – санитарные правила СП 2.4.3648-20).</w:t>
      </w:r>
    </w:p>
    <w:p w14:paraId="7ED15997" w14:textId="01AAF963" w:rsidR="00A3214A" w:rsidRPr="004B6A57" w:rsidRDefault="00A3214A" w:rsidP="00A321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B6A57">
        <w:rPr>
          <w:rFonts w:ascii="Times New Roman" w:eastAsiaTheme="minorHAnsi" w:hAnsi="Times New Roman"/>
          <w:sz w:val="24"/>
          <w:szCs w:val="24"/>
        </w:rPr>
        <w:t>Пунктом 2.2 санитарных правил СП 2.4.3648-20 установлены требования, которые должны соблюдаться на территории хозяйствующего субъекта, а именно: собственная территория должна быть озеленена из расчета не менее 50% площади территории, свободной от застройки и физкультурно-спортивных площадок, в том числе и по периметру этой территории.</w:t>
      </w:r>
    </w:p>
    <w:p w14:paraId="4066DF0E" w14:textId="66586B58" w:rsidR="00A3214A" w:rsidRPr="00EA236E" w:rsidRDefault="00A3214A" w:rsidP="00A17E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A236E">
        <w:rPr>
          <w:rFonts w:ascii="Times New Roman" w:eastAsiaTheme="minorHAnsi" w:hAnsi="Times New Roman"/>
          <w:sz w:val="24"/>
          <w:szCs w:val="24"/>
        </w:rPr>
        <w:t xml:space="preserve">Аналогичная норма по площади озеленения с посадкой деревьев и кустарников </w:t>
      </w:r>
      <w:r w:rsidR="00A17E66">
        <w:rPr>
          <w:rFonts w:ascii="Times New Roman" w:eastAsiaTheme="minorHAnsi" w:hAnsi="Times New Roman"/>
          <w:sz w:val="24"/>
          <w:szCs w:val="24"/>
        </w:rPr>
        <w:t>предусмотрена</w:t>
      </w:r>
      <w:r w:rsidRPr="00EA236E">
        <w:rPr>
          <w:rFonts w:ascii="Times New Roman" w:eastAsiaTheme="minorHAnsi" w:hAnsi="Times New Roman"/>
          <w:sz w:val="24"/>
          <w:szCs w:val="24"/>
        </w:rPr>
        <w:t xml:space="preserve"> </w:t>
      </w:r>
      <w:r w:rsidR="00EA236E" w:rsidRPr="00EA236E">
        <w:rPr>
          <w:rFonts w:ascii="Times New Roman" w:eastAsiaTheme="minorHAnsi" w:hAnsi="Times New Roman"/>
          <w:sz w:val="24"/>
          <w:szCs w:val="24"/>
        </w:rPr>
        <w:t xml:space="preserve">пунктом 2.1.3 </w:t>
      </w:r>
      <w:r w:rsidRPr="00EA236E">
        <w:rPr>
          <w:rFonts w:ascii="Times New Roman" w:eastAsiaTheme="minorHAnsi" w:hAnsi="Times New Roman"/>
          <w:sz w:val="24"/>
          <w:szCs w:val="24"/>
        </w:rPr>
        <w:t>Правил благоустройства</w:t>
      </w:r>
      <w:r w:rsidR="00A17E66">
        <w:rPr>
          <w:rFonts w:ascii="Times New Roman" w:eastAsiaTheme="minorHAnsi" w:hAnsi="Times New Roman"/>
          <w:sz w:val="24"/>
          <w:szCs w:val="24"/>
        </w:rPr>
        <w:t>.</w:t>
      </w:r>
      <w:r w:rsidRPr="00EA236E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11D7D4D0" w14:textId="02E2E107" w:rsidR="004F2687" w:rsidRPr="004B6A57" w:rsidRDefault="004F2687" w:rsidP="004F26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B6A57">
        <w:rPr>
          <w:rFonts w:ascii="Times New Roman" w:eastAsia="Times New Roman" w:hAnsi="Times New Roman"/>
          <w:sz w:val="24"/>
          <w:szCs w:val="24"/>
          <w:lang w:eastAsia="ar-SA"/>
        </w:rPr>
        <w:t>В соответствии с подпунктом 9.7 Правил благоустройства л</w:t>
      </w:r>
      <w:r w:rsidRPr="004B6A57">
        <w:rPr>
          <w:rFonts w:ascii="Times New Roman" w:eastAsiaTheme="minorHAnsi" w:hAnsi="Times New Roman"/>
          <w:sz w:val="24"/>
          <w:szCs w:val="24"/>
        </w:rPr>
        <w:t>иквидация зеленых насаждений на территории Северодвинска осуществляется по разрешению Администрации Северодвинска лишь в исключительных случаях в связи:</w:t>
      </w:r>
    </w:p>
    <w:p w14:paraId="200BE942" w14:textId="26DB79EB" w:rsidR="004F2687" w:rsidRPr="004B6A57" w:rsidRDefault="004F2687" w:rsidP="004F26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B6A57">
        <w:rPr>
          <w:rFonts w:ascii="Times New Roman" w:eastAsiaTheme="minorHAnsi" w:hAnsi="Times New Roman"/>
          <w:sz w:val="24"/>
          <w:szCs w:val="24"/>
        </w:rPr>
        <w:t>- со строительством, реконструкцией, ремонтом объектов капитального строительства, прокладкой инженерных сетей;</w:t>
      </w:r>
    </w:p>
    <w:p w14:paraId="04005D93" w14:textId="77777777" w:rsidR="004F2687" w:rsidRPr="004B6A57" w:rsidRDefault="004F2687" w:rsidP="004F26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B6A57">
        <w:rPr>
          <w:rFonts w:ascii="Times New Roman" w:eastAsiaTheme="minorHAnsi" w:hAnsi="Times New Roman"/>
          <w:sz w:val="24"/>
          <w:szCs w:val="24"/>
        </w:rPr>
        <w:t>- с выполнением санитарных рубок и рубок ухода;</w:t>
      </w:r>
    </w:p>
    <w:p w14:paraId="1D1286A7" w14:textId="77777777" w:rsidR="004F2687" w:rsidRPr="004B6A57" w:rsidRDefault="004F2687" w:rsidP="004F26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B6A57">
        <w:rPr>
          <w:rFonts w:ascii="Times New Roman" w:eastAsiaTheme="minorHAnsi" w:hAnsi="Times New Roman"/>
          <w:sz w:val="24"/>
          <w:szCs w:val="24"/>
        </w:rPr>
        <w:t>- с реконструкцией зеленых насаждений;</w:t>
      </w:r>
    </w:p>
    <w:p w14:paraId="6AC47B9F" w14:textId="77777777" w:rsidR="004F2687" w:rsidRPr="004B6A57" w:rsidRDefault="004F2687" w:rsidP="004F26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B6A57">
        <w:rPr>
          <w:rFonts w:ascii="Times New Roman" w:eastAsiaTheme="minorHAnsi" w:hAnsi="Times New Roman"/>
          <w:sz w:val="24"/>
          <w:szCs w:val="24"/>
        </w:rPr>
        <w:t>- при выявлении сухостойных и аварийных деревьев;</w:t>
      </w:r>
    </w:p>
    <w:p w14:paraId="0EC7837E" w14:textId="77777777" w:rsidR="004F2687" w:rsidRPr="004B6A57" w:rsidRDefault="004F2687" w:rsidP="004F26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B6A57">
        <w:rPr>
          <w:rFonts w:ascii="Times New Roman" w:eastAsiaTheme="minorHAnsi" w:hAnsi="Times New Roman"/>
          <w:sz w:val="24"/>
          <w:szCs w:val="24"/>
        </w:rPr>
        <w:t>- с ликвидацией чрезвычайных ситуаций и их последствий.</w:t>
      </w:r>
    </w:p>
    <w:p w14:paraId="32B4D760" w14:textId="4468D371" w:rsidR="004F2687" w:rsidRPr="004B6A57" w:rsidRDefault="004F2687" w:rsidP="004F26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B6A57">
        <w:rPr>
          <w:rFonts w:ascii="Times New Roman" w:eastAsia="Times New Roman" w:hAnsi="Times New Roman"/>
          <w:sz w:val="24"/>
          <w:szCs w:val="24"/>
          <w:lang w:eastAsia="ar-SA"/>
        </w:rPr>
        <w:t>Согласно подпункта 9.8 Правил благоустройства л</w:t>
      </w:r>
      <w:r w:rsidRPr="004B6A57">
        <w:rPr>
          <w:rFonts w:ascii="Times New Roman" w:eastAsiaTheme="minorHAnsi" w:hAnsi="Times New Roman"/>
          <w:sz w:val="24"/>
          <w:szCs w:val="24"/>
        </w:rPr>
        <w:t xml:space="preserve">иквидация, пересадка и обрезка зеленых насаждений (санитарная, омолаживающая, формовочная) производятся на основании акта обследования зеленых насаждений, составленного ОЭиП. </w:t>
      </w:r>
    </w:p>
    <w:p w14:paraId="4587F6D3" w14:textId="21956459" w:rsidR="003924E4" w:rsidRPr="004B6A57" w:rsidRDefault="004F2687" w:rsidP="004F26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B6A57">
        <w:rPr>
          <w:rFonts w:ascii="Times New Roman" w:eastAsia="Times New Roman" w:hAnsi="Times New Roman"/>
          <w:sz w:val="24"/>
          <w:szCs w:val="24"/>
          <w:lang w:eastAsia="ar-SA"/>
        </w:rPr>
        <w:t>П</w:t>
      </w:r>
      <w:r w:rsidR="00A3214A" w:rsidRPr="004B6A57">
        <w:rPr>
          <w:rFonts w:ascii="Times New Roman" w:eastAsia="Times New Roman" w:hAnsi="Times New Roman"/>
          <w:sz w:val="24"/>
          <w:szCs w:val="24"/>
          <w:lang w:eastAsia="ar-SA"/>
        </w:rPr>
        <w:t>одпунктом 9.9 Правил благоустройства установлены</w:t>
      </w:r>
      <w:r w:rsidR="00A3214A" w:rsidRPr="004B6A57">
        <w:rPr>
          <w:rFonts w:ascii="Times New Roman" w:eastAsiaTheme="minorHAnsi" w:hAnsi="Times New Roman"/>
          <w:sz w:val="24"/>
          <w:szCs w:val="24"/>
        </w:rPr>
        <w:t xml:space="preserve"> требования к посадке зеленых насаждений (газонов, деревьев, кустарников) на территории Северодвинска в случае их ликвидации: возмещение ущерба осуществляется путем проведения компенсационного озеленения субъектами благоустройства </w:t>
      </w:r>
      <w:r w:rsidR="001D09A5" w:rsidRPr="004B6A57">
        <w:rPr>
          <w:rFonts w:ascii="Times New Roman" w:hAnsi="Times New Roman"/>
          <w:sz w:val="24"/>
          <w:szCs w:val="24"/>
        </w:rPr>
        <w:t xml:space="preserve">за счет собственных средств </w:t>
      </w:r>
      <w:r w:rsidR="00A3214A" w:rsidRPr="004B6A57">
        <w:rPr>
          <w:rFonts w:ascii="Times New Roman" w:eastAsiaTheme="minorHAnsi" w:hAnsi="Times New Roman"/>
          <w:sz w:val="24"/>
          <w:szCs w:val="24"/>
        </w:rPr>
        <w:t>из расчета: за каждое ликвидированное дерево – 2 посаженных дерева</w:t>
      </w:r>
      <w:r w:rsidRPr="004B6A57">
        <w:rPr>
          <w:rFonts w:ascii="Times New Roman" w:eastAsiaTheme="minorHAnsi" w:hAnsi="Times New Roman"/>
          <w:sz w:val="24"/>
          <w:szCs w:val="24"/>
        </w:rPr>
        <w:t xml:space="preserve"> или 2 погонных метра кустарника, за каждый ликвидированный 1 погонный метр кустарника – 2 погонных метра кустарника.</w:t>
      </w:r>
      <w:r w:rsidR="00A3214A" w:rsidRPr="004B6A57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0C14D539" w14:textId="77777777" w:rsidR="009F721C" w:rsidRPr="004B6A57" w:rsidRDefault="00C915CE" w:rsidP="00A17E6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22" w:name="_Hlk171949688"/>
      <w:r w:rsidRPr="004B6A57">
        <w:rPr>
          <w:rFonts w:ascii="Times New Roman" w:eastAsia="Times New Roman" w:hAnsi="Times New Roman"/>
          <w:sz w:val="24"/>
          <w:szCs w:val="24"/>
          <w:lang w:eastAsia="ar-SA"/>
        </w:rPr>
        <w:t>Согласно сведениям Отчета о реализации Программы</w:t>
      </w:r>
      <w:r w:rsidR="00F841A7"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значение </w:t>
      </w:r>
      <w:r w:rsidR="006338D7" w:rsidRPr="004B6A57">
        <w:rPr>
          <w:rFonts w:ascii="Times New Roman" w:eastAsia="Times New Roman" w:hAnsi="Times New Roman"/>
          <w:sz w:val="24"/>
          <w:szCs w:val="24"/>
          <w:lang w:eastAsia="ar-SA"/>
        </w:rPr>
        <w:t>показателя «</w:t>
      </w:r>
      <w:r w:rsidR="00F841A7"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Доля количества посаженных зеленых насаждений к количеству ликвидированных зеленых насаждений», предусмотренного </w:t>
      </w:r>
      <w:r w:rsidR="009F721C" w:rsidRPr="004B6A57">
        <w:rPr>
          <w:rFonts w:ascii="Times New Roman" w:eastAsia="Times New Roman" w:hAnsi="Times New Roman"/>
          <w:sz w:val="24"/>
          <w:szCs w:val="24"/>
          <w:lang w:eastAsia="ar-SA"/>
        </w:rPr>
        <w:t>для решения задачи 4 «Проведение мероприятий по озеленению, уходу за зелеными насаждениями»</w:t>
      </w:r>
      <w:r w:rsidR="006338D7" w:rsidRPr="004B6A57"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 w:rsidR="009F721C"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в 2023 году </w:t>
      </w:r>
      <w:r w:rsidR="009F721C" w:rsidRPr="004B6A57">
        <w:rPr>
          <w:rFonts w:ascii="Times New Roman" w:eastAsia="Times New Roman" w:hAnsi="Times New Roman"/>
          <w:sz w:val="24"/>
          <w:szCs w:val="24"/>
          <w:lang w:eastAsia="ar-SA"/>
        </w:rPr>
        <w:t>достигло 160,124% при плановом значении 120%.</w:t>
      </w:r>
    </w:p>
    <w:p w14:paraId="164493A6" w14:textId="063D2388" w:rsidR="009F721C" w:rsidRPr="004B6A57" w:rsidRDefault="00D34747" w:rsidP="00A17E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B6A57">
        <w:rPr>
          <w:rFonts w:ascii="Times New Roman" w:eastAsia="Times New Roman" w:hAnsi="Times New Roman"/>
          <w:sz w:val="24"/>
          <w:szCs w:val="24"/>
          <w:lang w:eastAsia="ar-SA"/>
        </w:rPr>
        <w:t>Р</w:t>
      </w:r>
      <w:r w:rsidR="00B76DE4" w:rsidRPr="004B6A57">
        <w:rPr>
          <w:rFonts w:ascii="Times New Roman" w:eastAsia="Times New Roman" w:hAnsi="Times New Roman"/>
          <w:sz w:val="24"/>
          <w:szCs w:val="24"/>
          <w:lang w:eastAsia="ar-SA"/>
        </w:rPr>
        <w:t>ост данного показателя</w:t>
      </w:r>
      <w:r w:rsidR="007F2891"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B76DE4" w:rsidRPr="004B6A57">
        <w:rPr>
          <w:rFonts w:ascii="Times New Roman" w:eastAsia="Times New Roman" w:hAnsi="Times New Roman"/>
          <w:sz w:val="24"/>
          <w:szCs w:val="24"/>
          <w:lang w:eastAsia="ar-SA"/>
        </w:rPr>
        <w:t>обусловлен</w:t>
      </w:r>
      <w:r w:rsidR="007F2891"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r w:rsidR="00B76DE4"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в </w:t>
      </w:r>
      <w:r w:rsidR="00B561F5" w:rsidRPr="004B6A57">
        <w:rPr>
          <w:rFonts w:ascii="Times New Roman" w:eastAsia="Times New Roman" w:hAnsi="Times New Roman"/>
          <w:sz w:val="24"/>
          <w:szCs w:val="24"/>
          <w:lang w:eastAsia="ar-SA"/>
        </w:rPr>
        <w:t>частности</w:t>
      </w:r>
      <w:r w:rsidR="007F2891"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B76DE4" w:rsidRPr="004B6A57">
        <w:rPr>
          <w:rFonts w:ascii="Times New Roman" w:eastAsia="Times New Roman" w:hAnsi="Times New Roman"/>
          <w:sz w:val="24"/>
          <w:szCs w:val="24"/>
          <w:lang w:eastAsia="ar-SA"/>
        </w:rPr>
        <w:t>увеличением компенсационных посадок на территориях общего пользования г. Северодвинска</w:t>
      </w:r>
      <w:r w:rsidR="00A17E66">
        <w:rPr>
          <w:rFonts w:ascii="Times New Roman" w:eastAsia="Times New Roman" w:hAnsi="Times New Roman"/>
          <w:sz w:val="24"/>
          <w:szCs w:val="24"/>
          <w:lang w:eastAsia="ar-SA"/>
        </w:rPr>
        <w:t>, то есть на</w:t>
      </w:r>
      <w:r w:rsidR="00A17E66" w:rsidRPr="00A17E66">
        <w:rPr>
          <w:rFonts w:ascii="Times New Roman" w:eastAsiaTheme="minorHAnsi" w:hAnsi="Times New Roman"/>
          <w:sz w:val="24"/>
          <w:szCs w:val="24"/>
        </w:rPr>
        <w:t xml:space="preserve"> </w:t>
      </w:r>
      <w:r w:rsidR="00A17E66">
        <w:rPr>
          <w:rFonts w:ascii="Times New Roman" w:eastAsiaTheme="minorHAnsi" w:hAnsi="Times New Roman"/>
          <w:sz w:val="24"/>
          <w:szCs w:val="24"/>
        </w:rPr>
        <w:t>территориях, которыми беспрепятственно пользуется неограниченный круг лиц (в том числе площади, улицы, проезды, набережные, береговые полосы водных объектов общего пользования, скверы, бульвары).</w:t>
      </w:r>
      <w:r w:rsidR="00B76DE4"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14:paraId="5FE0F3A9" w14:textId="10359D8A" w:rsidR="002E09D4" w:rsidRPr="004B6A57" w:rsidRDefault="00B76DE4" w:rsidP="00BE271F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B6A57">
        <w:rPr>
          <w:rFonts w:ascii="Times New Roman" w:eastAsia="Times New Roman" w:hAnsi="Times New Roman"/>
          <w:sz w:val="24"/>
          <w:szCs w:val="24"/>
          <w:lang w:eastAsia="ar-SA"/>
        </w:rPr>
        <w:t>Что касается иных территорий города</w:t>
      </w:r>
      <w:r w:rsidR="00A17E66">
        <w:rPr>
          <w:rFonts w:ascii="Times New Roman" w:eastAsia="Times New Roman" w:hAnsi="Times New Roman"/>
          <w:sz w:val="24"/>
          <w:szCs w:val="24"/>
          <w:lang w:eastAsia="ar-SA"/>
        </w:rPr>
        <w:t xml:space="preserve"> (прилегающих, придомовых)</w:t>
      </w:r>
      <w:r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, то </w:t>
      </w:r>
      <w:r w:rsidR="00AF12CA"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в период с мая по ноябрь 2023 года на территориях муниципальных учреждений </w:t>
      </w:r>
      <w:r w:rsidR="00C915CE"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города </w:t>
      </w:r>
      <w:r w:rsidR="00AF12CA"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всего </w:t>
      </w:r>
      <w:r w:rsidR="002E09D4"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ликвидировано </w:t>
      </w:r>
      <w:r w:rsidR="00A3214A" w:rsidRPr="004B6A57">
        <w:rPr>
          <w:rFonts w:ascii="Times New Roman" w:eastAsia="Times New Roman" w:hAnsi="Times New Roman"/>
          <w:sz w:val="24"/>
          <w:szCs w:val="24"/>
          <w:lang w:eastAsia="ar-SA"/>
        </w:rPr>
        <w:t>168</w:t>
      </w:r>
      <w:r w:rsidR="002E09D4"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 деревьев</w:t>
      </w:r>
      <w:r w:rsidR="00E2724B" w:rsidRPr="004B6A57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2E09D4"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962F50" w:rsidRPr="004B6A57">
        <w:rPr>
          <w:rFonts w:ascii="Times New Roman" w:eastAsia="Times New Roman" w:hAnsi="Times New Roman"/>
          <w:sz w:val="24"/>
          <w:szCs w:val="24"/>
          <w:lang w:eastAsia="ar-SA"/>
        </w:rPr>
        <w:t>Требуемый объем к</w:t>
      </w:r>
      <w:r w:rsidR="002E09D4" w:rsidRPr="004B6A57">
        <w:rPr>
          <w:rFonts w:ascii="Times New Roman" w:eastAsia="Times New Roman" w:hAnsi="Times New Roman"/>
          <w:sz w:val="24"/>
          <w:szCs w:val="24"/>
          <w:lang w:eastAsia="ar-SA"/>
        </w:rPr>
        <w:t>омпенсационны</w:t>
      </w:r>
      <w:r w:rsidR="00962F50" w:rsidRPr="004B6A57">
        <w:rPr>
          <w:rFonts w:ascii="Times New Roman" w:eastAsia="Times New Roman" w:hAnsi="Times New Roman"/>
          <w:sz w:val="24"/>
          <w:szCs w:val="24"/>
          <w:lang w:eastAsia="ar-SA"/>
        </w:rPr>
        <w:t>х</w:t>
      </w:r>
      <w:r w:rsidR="002E09D4"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 посад</w:t>
      </w:r>
      <w:r w:rsidR="00962F50" w:rsidRPr="004B6A57">
        <w:rPr>
          <w:rFonts w:ascii="Times New Roman" w:eastAsia="Times New Roman" w:hAnsi="Times New Roman"/>
          <w:sz w:val="24"/>
          <w:szCs w:val="24"/>
          <w:lang w:eastAsia="ar-SA"/>
        </w:rPr>
        <w:t>ок деревьев либо кустарников</w:t>
      </w:r>
      <w:r w:rsidR="00E2724B"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962F50"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(336 единиц) учреждениями </w:t>
      </w:r>
      <w:r w:rsidR="00E2724B"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не </w:t>
      </w:r>
      <w:r w:rsidR="00962F50" w:rsidRPr="004B6A57">
        <w:rPr>
          <w:rFonts w:ascii="Times New Roman" w:eastAsia="Times New Roman" w:hAnsi="Times New Roman"/>
          <w:sz w:val="24"/>
          <w:szCs w:val="24"/>
          <w:lang w:eastAsia="ar-SA"/>
        </w:rPr>
        <w:t>осуществлен</w:t>
      </w:r>
      <w:r w:rsidR="004F2687" w:rsidRPr="004B6A57">
        <w:rPr>
          <w:rFonts w:ascii="Times New Roman" w:eastAsia="Times New Roman" w:hAnsi="Times New Roman"/>
          <w:sz w:val="24"/>
          <w:szCs w:val="24"/>
          <w:lang w:eastAsia="ar-SA"/>
        </w:rPr>
        <w:t>, тем самым не соблюдены требования подпункта 9.9 Правил благоустройства.</w:t>
      </w:r>
    </w:p>
    <w:p w14:paraId="53F0889D" w14:textId="77777777" w:rsidR="008D6576" w:rsidRPr="004B6A57" w:rsidRDefault="00C915CE" w:rsidP="00BE271F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Исходя из представленной </w:t>
      </w:r>
      <w:r w:rsidR="00376D4C" w:rsidRPr="004B6A57">
        <w:rPr>
          <w:rFonts w:ascii="Times New Roman" w:eastAsia="Times New Roman" w:hAnsi="Times New Roman"/>
          <w:sz w:val="24"/>
          <w:szCs w:val="24"/>
          <w:lang w:eastAsia="ar-SA"/>
        </w:rPr>
        <w:t>информации УКиТ и Управления образования (</w:t>
      </w:r>
      <w:r w:rsidR="008D6576" w:rsidRPr="004B6A57">
        <w:rPr>
          <w:rFonts w:ascii="Times New Roman" w:eastAsia="Times New Roman" w:hAnsi="Times New Roman"/>
          <w:sz w:val="24"/>
          <w:szCs w:val="24"/>
          <w:lang w:eastAsia="ar-SA"/>
        </w:rPr>
        <w:t>исх. № 24-01-14/910 от 02.07.2024,</w:t>
      </w:r>
      <w:r w:rsidR="00376D4C"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 № 24-01-14/934 от 08.07.2024</w:t>
      </w:r>
      <w:r w:rsidR="008D6576"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 и </w:t>
      </w:r>
      <w:r w:rsidR="00376D4C" w:rsidRPr="004B6A57">
        <w:rPr>
          <w:rFonts w:ascii="Times New Roman" w:eastAsia="Times New Roman" w:hAnsi="Times New Roman"/>
          <w:sz w:val="24"/>
          <w:szCs w:val="24"/>
          <w:lang w:eastAsia="ar-SA"/>
        </w:rPr>
        <w:t>исх. № 22-01-12/4063 от 11.07.2024</w:t>
      </w:r>
      <w:r w:rsidR="008D6576"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 соответственно)</w:t>
      </w:r>
      <w:r w:rsidR="00376D4C"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 в</w:t>
      </w:r>
      <w:r w:rsidR="002E09D4"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 2024 году на территориях муниципальных учреждений всего посажено</w:t>
      </w:r>
      <w:r w:rsidR="000737EC"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A3214A"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159 зеленых насаждений, в том числе </w:t>
      </w:r>
      <w:r w:rsidR="000737EC" w:rsidRPr="004B6A57">
        <w:rPr>
          <w:rFonts w:ascii="Times New Roman" w:eastAsia="Times New Roman" w:hAnsi="Times New Roman"/>
          <w:sz w:val="24"/>
          <w:szCs w:val="24"/>
          <w:lang w:eastAsia="ar-SA"/>
        </w:rPr>
        <w:t>127</w:t>
      </w:r>
      <w:r w:rsidR="002E09D4"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 деревьев и </w:t>
      </w:r>
      <w:r w:rsidR="000737EC"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32 </w:t>
      </w:r>
      <w:r w:rsidR="002E09D4" w:rsidRPr="004B6A57">
        <w:rPr>
          <w:rFonts w:ascii="Times New Roman" w:eastAsia="Times New Roman" w:hAnsi="Times New Roman"/>
          <w:sz w:val="24"/>
          <w:szCs w:val="24"/>
          <w:lang w:eastAsia="ar-SA"/>
        </w:rPr>
        <w:t>кустарник</w:t>
      </w:r>
      <w:r w:rsidR="000737EC" w:rsidRPr="004B6A57">
        <w:rPr>
          <w:rFonts w:ascii="Times New Roman" w:eastAsia="Times New Roman" w:hAnsi="Times New Roman"/>
          <w:sz w:val="24"/>
          <w:szCs w:val="24"/>
          <w:lang w:eastAsia="ar-SA"/>
        </w:rPr>
        <w:t>а</w:t>
      </w:r>
      <w:r w:rsidR="002E09D4" w:rsidRPr="004B6A57">
        <w:rPr>
          <w:rFonts w:ascii="Times New Roman" w:eastAsia="Times New Roman" w:hAnsi="Times New Roman"/>
          <w:sz w:val="24"/>
          <w:szCs w:val="24"/>
          <w:lang w:eastAsia="ar-SA"/>
        </w:rPr>
        <w:t>. Таким образом, д</w:t>
      </w:r>
      <w:r w:rsidR="00B76DE4" w:rsidRPr="004B6A57">
        <w:rPr>
          <w:rFonts w:ascii="Times New Roman" w:eastAsia="Times New Roman" w:hAnsi="Times New Roman"/>
          <w:sz w:val="24"/>
          <w:szCs w:val="24"/>
          <w:lang w:eastAsia="ar-SA"/>
        </w:rPr>
        <w:t>оля компенсационных посадок к количеству ликвидированных зеленых насаждений составляет менее 50%</w:t>
      </w:r>
      <w:r w:rsidR="008D6576" w:rsidRPr="004B6A57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14:paraId="4DB5D04B" w14:textId="39B0642F" w:rsidR="00C87CED" w:rsidRPr="004B6A57" w:rsidRDefault="00107BAD" w:rsidP="00BE271F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B6A57">
        <w:rPr>
          <w:rFonts w:ascii="Times New Roman" w:hAnsi="Times New Roman"/>
          <w:sz w:val="24"/>
          <w:szCs w:val="24"/>
          <w:lang w:eastAsia="ar-SA"/>
        </w:rPr>
        <w:lastRenderedPageBreak/>
        <w:t>В</w:t>
      </w:r>
      <w:r w:rsidR="00C87CED" w:rsidRPr="004B6A57">
        <w:rPr>
          <w:rFonts w:ascii="Times New Roman" w:hAnsi="Times New Roman"/>
          <w:sz w:val="24"/>
          <w:szCs w:val="24"/>
          <w:lang w:eastAsia="ar-SA"/>
        </w:rPr>
        <w:t xml:space="preserve"> нарушение пункт</w:t>
      </w:r>
      <w:r w:rsidR="000F3689" w:rsidRPr="004B6A57">
        <w:rPr>
          <w:rFonts w:ascii="Times New Roman" w:hAnsi="Times New Roman"/>
          <w:sz w:val="24"/>
          <w:szCs w:val="24"/>
          <w:lang w:eastAsia="ar-SA"/>
        </w:rPr>
        <w:t>ов</w:t>
      </w:r>
      <w:r w:rsidR="00C87CED" w:rsidRPr="004B6A57">
        <w:rPr>
          <w:rFonts w:ascii="Times New Roman" w:hAnsi="Times New Roman"/>
          <w:sz w:val="24"/>
          <w:szCs w:val="24"/>
          <w:lang w:eastAsia="ar-SA"/>
        </w:rPr>
        <w:t xml:space="preserve"> 9.7</w:t>
      </w:r>
      <w:r w:rsidR="00E908CB" w:rsidRPr="004B6A57">
        <w:rPr>
          <w:rFonts w:ascii="Times New Roman" w:hAnsi="Times New Roman"/>
          <w:sz w:val="24"/>
          <w:szCs w:val="24"/>
          <w:lang w:eastAsia="ar-SA"/>
        </w:rPr>
        <w:t>,</w:t>
      </w:r>
      <w:r w:rsidR="000F3689" w:rsidRPr="004B6A57">
        <w:rPr>
          <w:rFonts w:ascii="Times New Roman" w:hAnsi="Times New Roman"/>
          <w:sz w:val="24"/>
          <w:szCs w:val="24"/>
          <w:lang w:eastAsia="ar-SA"/>
        </w:rPr>
        <w:t xml:space="preserve"> 9.8</w:t>
      </w:r>
      <w:r w:rsidR="00C87CED" w:rsidRPr="004B6A57">
        <w:rPr>
          <w:rFonts w:ascii="Times New Roman" w:hAnsi="Times New Roman"/>
          <w:sz w:val="24"/>
          <w:szCs w:val="24"/>
          <w:lang w:eastAsia="ar-SA"/>
        </w:rPr>
        <w:t xml:space="preserve"> Правил благоустройства </w:t>
      </w:r>
      <w:r w:rsidR="00BD28F3" w:rsidRPr="004B6A57">
        <w:rPr>
          <w:rFonts w:ascii="Times New Roman" w:hAnsi="Times New Roman"/>
          <w:sz w:val="24"/>
          <w:szCs w:val="24"/>
          <w:lang w:eastAsia="ar-SA"/>
        </w:rPr>
        <w:t>д</w:t>
      </w:r>
      <w:r w:rsidR="008D6576" w:rsidRPr="004B6A57">
        <w:rPr>
          <w:rFonts w:ascii="Times New Roman" w:hAnsi="Times New Roman"/>
          <w:sz w:val="24"/>
          <w:szCs w:val="24"/>
          <w:lang w:eastAsia="ar-SA"/>
        </w:rPr>
        <w:t>в</w:t>
      </w:r>
      <w:r w:rsidR="00BD28F3" w:rsidRPr="004B6A57">
        <w:rPr>
          <w:rFonts w:ascii="Times New Roman" w:hAnsi="Times New Roman"/>
          <w:sz w:val="24"/>
          <w:szCs w:val="24"/>
          <w:lang w:eastAsia="ar-SA"/>
        </w:rPr>
        <w:t>а</w:t>
      </w:r>
      <w:r w:rsidR="00376D4C" w:rsidRPr="004B6A57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0F3689" w:rsidRPr="004B6A57">
        <w:rPr>
          <w:rFonts w:ascii="Times New Roman" w:hAnsi="Times New Roman"/>
          <w:sz w:val="24"/>
          <w:szCs w:val="24"/>
          <w:lang w:eastAsia="ar-SA"/>
        </w:rPr>
        <w:t xml:space="preserve">муниципальных </w:t>
      </w:r>
      <w:r w:rsidR="008D6576" w:rsidRPr="004B6A57">
        <w:rPr>
          <w:rFonts w:ascii="Times New Roman" w:hAnsi="Times New Roman"/>
          <w:sz w:val="24"/>
          <w:szCs w:val="24"/>
          <w:lang w:eastAsia="ar-SA"/>
        </w:rPr>
        <w:t>учреждени</w:t>
      </w:r>
      <w:r w:rsidR="00BD28F3" w:rsidRPr="004B6A57">
        <w:rPr>
          <w:rFonts w:ascii="Times New Roman" w:hAnsi="Times New Roman"/>
          <w:sz w:val="24"/>
          <w:szCs w:val="24"/>
          <w:lang w:eastAsia="ar-SA"/>
        </w:rPr>
        <w:t>я</w:t>
      </w:r>
      <w:r w:rsidR="000F3689" w:rsidRPr="004B6A57">
        <w:rPr>
          <w:rFonts w:ascii="Times New Roman" w:hAnsi="Times New Roman"/>
          <w:sz w:val="24"/>
          <w:szCs w:val="24"/>
          <w:lang w:eastAsia="ar-SA"/>
        </w:rPr>
        <w:t>, подведомственных Управлению образования,</w:t>
      </w:r>
      <w:r w:rsidR="008D6576" w:rsidRPr="004B6A57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BD28F3" w:rsidRPr="004B6A57">
        <w:rPr>
          <w:rFonts w:ascii="Times New Roman" w:hAnsi="Times New Roman"/>
          <w:sz w:val="24"/>
          <w:szCs w:val="24"/>
          <w:lang w:eastAsia="ar-SA"/>
        </w:rPr>
        <w:t>провели мероприятия по ликвидации зеленых насаждений без</w:t>
      </w:r>
      <w:r w:rsidR="008D6576" w:rsidRPr="004B6A57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185059" w:rsidRPr="004B6A57">
        <w:rPr>
          <w:rFonts w:ascii="Times New Roman" w:hAnsi="Times New Roman"/>
          <w:sz w:val="24"/>
          <w:szCs w:val="24"/>
          <w:lang w:eastAsia="ar-SA"/>
        </w:rPr>
        <w:t>разрешени</w:t>
      </w:r>
      <w:r w:rsidR="000F3689" w:rsidRPr="004B6A57">
        <w:rPr>
          <w:rFonts w:ascii="Times New Roman" w:hAnsi="Times New Roman"/>
          <w:sz w:val="24"/>
          <w:szCs w:val="24"/>
          <w:lang w:eastAsia="ar-SA"/>
        </w:rPr>
        <w:t>я</w:t>
      </w:r>
      <w:r w:rsidR="008D6576" w:rsidRPr="004B6A57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4B6A57">
        <w:rPr>
          <w:rFonts w:ascii="Times New Roman" w:hAnsi="Times New Roman"/>
          <w:sz w:val="24"/>
          <w:szCs w:val="24"/>
          <w:lang w:eastAsia="ar-SA"/>
        </w:rPr>
        <w:t>Администрации Северодвинска</w:t>
      </w:r>
      <w:r w:rsidR="00BD28F3" w:rsidRPr="004B6A57">
        <w:rPr>
          <w:rFonts w:ascii="Times New Roman" w:hAnsi="Times New Roman"/>
          <w:sz w:val="24"/>
          <w:szCs w:val="24"/>
          <w:lang w:eastAsia="ar-SA"/>
        </w:rPr>
        <w:t xml:space="preserve"> и составления </w:t>
      </w:r>
      <w:r w:rsidR="000F3689" w:rsidRPr="004B6A57">
        <w:rPr>
          <w:rFonts w:ascii="Times New Roman" w:hAnsi="Times New Roman"/>
          <w:sz w:val="24"/>
          <w:szCs w:val="24"/>
          <w:lang w:eastAsia="ar-SA"/>
        </w:rPr>
        <w:t>акт</w:t>
      </w:r>
      <w:r w:rsidR="00BD28F3" w:rsidRPr="004B6A57">
        <w:rPr>
          <w:rFonts w:ascii="Times New Roman" w:hAnsi="Times New Roman"/>
          <w:sz w:val="24"/>
          <w:szCs w:val="24"/>
          <w:lang w:eastAsia="ar-SA"/>
        </w:rPr>
        <w:t>ов</w:t>
      </w:r>
      <w:r w:rsidR="008D6576" w:rsidRPr="004B6A57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BD28F3" w:rsidRPr="004B6A57">
        <w:rPr>
          <w:rFonts w:ascii="Times New Roman" w:hAnsi="Times New Roman" w:cs="Times New Roman"/>
          <w:bCs/>
          <w:sz w:val="24"/>
          <w:szCs w:val="24"/>
        </w:rPr>
        <w:t xml:space="preserve">ОЭиП по </w:t>
      </w:r>
      <w:r w:rsidR="000F3689" w:rsidRPr="004B6A57">
        <w:rPr>
          <w:rFonts w:ascii="Times New Roman" w:hAnsi="Times New Roman" w:cs="Times New Roman"/>
          <w:bCs/>
          <w:sz w:val="24"/>
          <w:szCs w:val="24"/>
        </w:rPr>
        <w:t>обследовани</w:t>
      </w:r>
      <w:r w:rsidR="00BD28F3" w:rsidRPr="004B6A57">
        <w:rPr>
          <w:rFonts w:ascii="Times New Roman" w:hAnsi="Times New Roman" w:cs="Times New Roman"/>
          <w:bCs/>
          <w:sz w:val="24"/>
          <w:szCs w:val="24"/>
        </w:rPr>
        <w:t xml:space="preserve">ю </w:t>
      </w:r>
      <w:r w:rsidR="000F3689" w:rsidRPr="004B6A57">
        <w:rPr>
          <w:rFonts w:ascii="Times New Roman" w:hAnsi="Times New Roman" w:cs="Times New Roman"/>
          <w:bCs/>
          <w:sz w:val="24"/>
          <w:szCs w:val="24"/>
        </w:rPr>
        <w:t xml:space="preserve">зеленых насаждений </w:t>
      </w:r>
      <w:r w:rsidR="008D6576" w:rsidRPr="004B6A57">
        <w:rPr>
          <w:rFonts w:ascii="Times New Roman" w:hAnsi="Times New Roman"/>
          <w:sz w:val="24"/>
          <w:szCs w:val="24"/>
          <w:lang w:eastAsia="ar-SA"/>
        </w:rPr>
        <w:t xml:space="preserve">(МАОУ «СОШ № 20» и МБДОУ </w:t>
      </w:r>
      <w:r w:rsidR="00A54095" w:rsidRPr="004B6A57">
        <w:rPr>
          <w:rFonts w:ascii="Times New Roman" w:hAnsi="Times New Roman"/>
          <w:sz w:val="24"/>
          <w:szCs w:val="24"/>
          <w:lang w:eastAsia="ar-SA"/>
        </w:rPr>
        <w:t xml:space="preserve">«Детский сад </w:t>
      </w:r>
      <w:r w:rsidR="008D6576" w:rsidRPr="004B6A57">
        <w:rPr>
          <w:rFonts w:ascii="Times New Roman" w:hAnsi="Times New Roman"/>
          <w:sz w:val="24"/>
          <w:szCs w:val="24"/>
          <w:lang w:eastAsia="ar-SA"/>
        </w:rPr>
        <w:t xml:space="preserve">№ </w:t>
      </w:r>
      <w:r w:rsidR="00A54095" w:rsidRPr="004B6A57">
        <w:rPr>
          <w:rFonts w:ascii="Times New Roman" w:hAnsi="Times New Roman"/>
          <w:sz w:val="24"/>
          <w:szCs w:val="24"/>
          <w:lang w:eastAsia="ar-SA"/>
        </w:rPr>
        <w:t>67</w:t>
      </w:r>
      <w:r w:rsidR="008D6576" w:rsidRPr="004B6A57">
        <w:rPr>
          <w:rFonts w:ascii="Times New Roman" w:hAnsi="Times New Roman"/>
          <w:sz w:val="24"/>
          <w:szCs w:val="24"/>
          <w:lang w:eastAsia="ar-SA"/>
        </w:rPr>
        <w:t xml:space="preserve"> «Медвежонок»</w:t>
      </w:r>
      <w:r w:rsidR="00C87CED" w:rsidRPr="004B6A57">
        <w:rPr>
          <w:rFonts w:ascii="Times New Roman" w:hAnsi="Times New Roman"/>
          <w:sz w:val="24"/>
          <w:szCs w:val="24"/>
          <w:lang w:eastAsia="ar-SA"/>
        </w:rPr>
        <w:t xml:space="preserve"> комбинированного вида»</w:t>
      </w:r>
      <w:r w:rsidR="008D6576" w:rsidRPr="004B6A57">
        <w:rPr>
          <w:rFonts w:ascii="Times New Roman" w:hAnsi="Times New Roman"/>
          <w:sz w:val="24"/>
          <w:szCs w:val="24"/>
          <w:lang w:eastAsia="ar-SA"/>
        </w:rPr>
        <w:t xml:space="preserve">). </w:t>
      </w:r>
    </w:p>
    <w:p w14:paraId="53049E3E" w14:textId="77777777" w:rsidR="002F2C03" w:rsidRPr="004B6A57" w:rsidRDefault="00C87CED" w:rsidP="00BE271F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B6A57">
        <w:rPr>
          <w:rFonts w:ascii="Times New Roman" w:hAnsi="Times New Roman"/>
          <w:sz w:val="24"/>
          <w:szCs w:val="24"/>
          <w:lang w:eastAsia="ar-SA"/>
        </w:rPr>
        <w:t xml:space="preserve">Согласно информации Управления образования </w:t>
      </w:r>
      <w:r w:rsidR="00107BAD" w:rsidRPr="004B6A57">
        <w:rPr>
          <w:rFonts w:ascii="Times New Roman" w:hAnsi="Times New Roman"/>
          <w:sz w:val="24"/>
          <w:szCs w:val="24"/>
          <w:lang w:eastAsia="ar-SA"/>
        </w:rPr>
        <w:t xml:space="preserve">(исх. № </w:t>
      </w:r>
      <w:r w:rsidR="005B7C7E" w:rsidRPr="004B6A57">
        <w:rPr>
          <w:rFonts w:ascii="Times New Roman" w:hAnsi="Times New Roman"/>
          <w:sz w:val="24"/>
          <w:szCs w:val="24"/>
          <w:lang w:eastAsia="ar-SA"/>
        </w:rPr>
        <w:t xml:space="preserve">22-01-12/4063 от 11.07.2024) </w:t>
      </w:r>
      <w:r w:rsidR="00A54095" w:rsidRPr="004B6A57">
        <w:rPr>
          <w:rFonts w:ascii="Times New Roman" w:hAnsi="Times New Roman"/>
          <w:sz w:val="24"/>
          <w:szCs w:val="24"/>
          <w:lang w:eastAsia="ar-SA"/>
        </w:rPr>
        <w:t xml:space="preserve">должностному лицу МБДОУ </w:t>
      </w:r>
      <w:r w:rsidRPr="004B6A57">
        <w:rPr>
          <w:rFonts w:ascii="Times New Roman" w:hAnsi="Times New Roman"/>
          <w:sz w:val="24"/>
          <w:szCs w:val="24"/>
          <w:lang w:eastAsia="ar-SA"/>
        </w:rPr>
        <w:t xml:space="preserve">«Детский сад </w:t>
      </w:r>
      <w:r w:rsidR="00A54095" w:rsidRPr="004B6A57">
        <w:rPr>
          <w:rFonts w:ascii="Times New Roman" w:hAnsi="Times New Roman"/>
          <w:sz w:val="24"/>
          <w:szCs w:val="24"/>
          <w:lang w:eastAsia="ar-SA"/>
        </w:rPr>
        <w:t>№ 59 «Медвежонок»</w:t>
      </w:r>
      <w:r w:rsidRPr="004B6A57">
        <w:rPr>
          <w:rFonts w:ascii="Times New Roman" w:hAnsi="Times New Roman"/>
          <w:sz w:val="24"/>
          <w:szCs w:val="24"/>
          <w:lang w:eastAsia="ar-SA"/>
        </w:rPr>
        <w:t xml:space="preserve"> комбинированного вида </w:t>
      </w:r>
      <w:r w:rsidR="000F3689" w:rsidRPr="004B6A57">
        <w:rPr>
          <w:rFonts w:ascii="Times New Roman" w:hAnsi="Times New Roman"/>
          <w:sz w:val="24"/>
          <w:szCs w:val="24"/>
          <w:lang w:eastAsia="ar-SA"/>
        </w:rPr>
        <w:t>применено</w:t>
      </w:r>
      <w:r w:rsidRPr="004B6A57">
        <w:rPr>
          <w:rFonts w:ascii="Times New Roman" w:hAnsi="Times New Roman"/>
          <w:sz w:val="24"/>
          <w:szCs w:val="24"/>
          <w:lang w:eastAsia="ar-SA"/>
        </w:rPr>
        <w:t xml:space="preserve"> дисциплинарное взыскание в виде замечания (приказ учреждения № 607 от 04.07.2024).</w:t>
      </w:r>
    </w:p>
    <w:bookmarkEnd w:id="22"/>
    <w:p w14:paraId="733797EC" w14:textId="30E7A697" w:rsidR="00B063F9" w:rsidRPr="004B6A57" w:rsidRDefault="00E174D1" w:rsidP="00B063F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B6A57">
        <w:rPr>
          <w:rFonts w:ascii="Times New Roman" w:eastAsia="Times New Roman" w:hAnsi="Times New Roman"/>
          <w:sz w:val="24"/>
          <w:szCs w:val="24"/>
          <w:lang w:eastAsia="ar-SA"/>
        </w:rPr>
        <w:t>Таким образом,</w:t>
      </w:r>
      <w:r w:rsidR="00B76DE4"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bookmarkStart w:id="23" w:name="_Hlk173310166"/>
      <w:r w:rsidR="00E03715" w:rsidRPr="004B6A57">
        <w:rPr>
          <w:rFonts w:ascii="Times New Roman" w:eastAsia="Times New Roman" w:hAnsi="Times New Roman"/>
          <w:sz w:val="24"/>
          <w:szCs w:val="24"/>
          <w:lang w:eastAsia="ar-SA"/>
        </w:rPr>
        <w:t>в</w:t>
      </w:r>
      <w:r w:rsidR="00E03715" w:rsidRPr="004B6A57">
        <w:rPr>
          <w:rFonts w:ascii="Times New Roman" w:hAnsi="Times New Roman"/>
          <w:sz w:val="24"/>
          <w:szCs w:val="24"/>
        </w:rPr>
        <w:t xml:space="preserve"> целях сохранения, охраны и воспроизводства </w:t>
      </w:r>
      <w:r w:rsidR="00E03715" w:rsidRPr="004B6A57">
        <w:rPr>
          <w:rStyle w:val="af7"/>
          <w:rFonts w:ascii="Times New Roman" w:hAnsi="Times New Roman"/>
          <w:i w:val="0"/>
          <w:iCs w:val="0"/>
          <w:sz w:val="24"/>
          <w:szCs w:val="24"/>
        </w:rPr>
        <w:t>зеленых насаждений</w:t>
      </w:r>
      <w:r w:rsidR="00E03715" w:rsidRPr="004B6A57">
        <w:rPr>
          <w:rFonts w:ascii="Times New Roman" w:hAnsi="Times New Roman"/>
          <w:sz w:val="24"/>
          <w:szCs w:val="24"/>
        </w:rPr>
        <w:t xml:space="preserve"> на </w:t>
      </w:r>
      <w:r w:rsidR="00D752A1" w:rsidRPr="004B6A57">
        <w:rPr>
          <w:rFonts w:ascii="Times New Roman" w:hAnsi="Times New Roman"/>
          <w:sz w:val="24"/>
          <w:szCs w:val="24"/>
        </w:rPr>
        <w:t xml:space="preserve">иных </w:t>
      </w:r>
      <w:r w:rsidR="00E03715" w:rsidRPr="004B6A57">
        <w:rPr>
          <w:rStyle w:val="af7"/>
          <w:rFonts w:ascii="Times New Roman" w:hAnsi="Times New Roman"/>
          <w:i w:val="0"/>
          <w:iCs w:val="0"/>
          <w:sz w:val="24"/>
          <w:szCs w:val="24"/>
        </w:rPr>
        <w:t>территори</w:t>
      </w:r>
      <w:r w:rsidR="00D752A1" w:rsidRPr="004B6A57">
        <w:rPr>
          <w:rStyle w:val="af7"/>
          <w:rFonts w:ascii="Times New Roman" w:hAnsi="Times New Roman"/>
          <w:i w:val="0"/>
          <w:iCs w:val="0"/>
          <w:sz w:val="24"/>
          <w:szCs w:val="24"/>
        </w:rPr>
        <w:t>ях</w:t>
      </w:r>
      <w:r w:rsidR="00E03715" w:rsidRPr="004B6A57">
        <w:rPr>
          <w:rStyle w:val="af7"/>
          <w:rFonts w:ascii="Times New Roman" w:hAnsi="Times New Roman"/>
          <w:i w:val="0"/>
          <w:iCs w:val="0"/>
          <w:sz w:val="24"/>
          <w:szCs w:val="24"/>
        </w:rPr>
        <w:t xml:space="preserve"> города</w:t>
      </w:r>
      <w:r w:rsidR="00E03715" w:rsidRPr="004B6A57">
        <w:rPr>
          <w:rStyle w:val="af7"/>
          <w:rFonts w:ascii="Times New Roman" w:hAnsi="Times New Roman"/>
          <w:sz w:val="24"/>
          <w:szCs w:val="24"/>
        </w:rPr>
        <w:t xml:space="preserve"> </w:t>
      </w:r>
      <w:r w:rsidR="00E03715" w:rsidRPr="004B6A57">
        <w:rPr>
          <w:rFonts w:ascii="Times New Roman" w:eastAsia="Times New Roman" w:hAnsi="Times New Roman"/>
          <w:sz w:val="24"/>
          <w:szCs w:val="24"/>
          <w:lang w:eastAsia="ar-SA"/>
        </w:rPr>
        <w:t>основная задача</w:t>
      </w:r>
      <w:r w:rsidR="002B7414"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8928A2"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стратегического планирования </w:t>
      </w:r>
      <w:r w:rsidR="002B7414" w:rsidRPr="004B6A57">
        <w:rPr>
          <w:rFonts w:ascii="Times New Roman" w:eastAsia="Times New Roman" w:hAnsi="Times New Roman"/>
          <w:sz w:val="24"/>
          <w:szCs w:val="24"/>
          <w:lang w:eastAsia="ar-SA"/>
        </w:rPr>
        <w:t>–</w:t>
      </w:r>
      <w:r w:rsidR="00E03715"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B063F9" w:rsidRPr="004B6A57">
        <w:rPr>
          <w:rFonts w:ascii="Times New Roman" w:eastAsia="Times New Roman" w:hAnsi="Times New Roman"/>
          <w:sz w:val="24"/>
          <w:szCs w:val="24"/>
          <w:lang w:eastAsia="ar-SA"/>
        </w:rPr>
        <w:t>достижени</w:t>
      </w:r>
      <w:r w:rsidR="002B7414" w:rsidRPr="004B6A57">
        <w:rPr>
          <w:rFonts w:ascii="Times New Roman" w:eastAsia="Times New Roman" w:hAnsi="Times New Roman"/>
          <w:sz w:val="24"/>
          <w:szCs w:val="24"/>
          <w:lang w:eastAsia="ar-SA"/>
        </w:rPr>
        <w:t>е</w:t>
      </w:r>
      <w:r w:rsidR="00B063F9"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 двукратного соотношения </w:t>
      </w:r>
      <w:r w:rsidR="00BE426D" w:rsidRPr="004B6A57">
        <w:rPr>
          <w:rFonts w:ascii="Times New Roman" w:eastAsia="Times New Roman" w:hAnsi="Times New Roman"/>
          <w:sz w:val="24"/>
          <w:szCs w:val="24"/>
          <w:lang w:eastAsia="ar-SA"/>
        </w:rPr>
        <w:t>компенсационного озеленения</w:t>
      </w:r>
      <w:r w:rsidRPr="004B6A57"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 w:rsidR="00BE426D"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4B6A57">
        <w:rPr>
          <w:rFonts w:ascii="Times New Roman" w:eastAsia="Times New Roman" w:hAnsi="Times New Roman"/>
          <w:sz w:val="24"/>
          <w:szCs w:val="24"/>
          <w:lang w:eastAsia="ar-SA"/>
        </w:rPr>
        <w:t>остается нерешенной.</w:t>
      </w:r>
    </w:p>
    <w:bookmarkEnd w:id="23"/>
    <w:p w14:paraId="36CC2C0D" w14:textId="77777777" w:rsidR="008D6576" w:rsidRPr="004B6A57" w:rsidRDefault="00E03715" w:rsidP="00EB77A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ar-SA"/>
        </w:rPr>
      </w:pPr>
      <w:r w:rsidRPr="004B6A57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ar-SA"/>
        </w:rPr>
        <w:t xml:space="preserve">Предложение: </w:t>
      </w:r>
    </w:p>
    <w:p w14:paraId="51C2B72D" w14:textId="77777777" w:rsidR="008D6576" w:rsidRPr="004B6A57" w:rsidRDefault="008D6576" w:rsidP="008D657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ar-SA"/>
        </w:rPr>
      </w:pPr>
      <w:r w:rsidRPr="004B6A57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ar-SA"/>
        </w:rPr>
        <w:t>- соисполнителям обеспечить компенсационное озеленение на территориях муниципальных учреждений в полном объем</w:t>
      </w:r>
      <w:r w:rsidR="002B7414" w:rsidRPr="004B6A57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ar-SA"/>
        </w:rPr>
        <w:t>е</w:t>
      </w:r>
      <w:r w:rsidRPr="004B6A57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ar-SA"/>
        </w:rPr>
        <w:t>;</w:t>
      </w:r>
    </w:p>
    <w:p w14:paraId="35FA2BFD" w14:textId="77777777" w:rsidR="00E03715" w:rsidRPr="004B6A57" w:rsidRDefault="008D6576" w:rsidP="00EB77A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ar-SA"/>
        </w:rPr>
      </w:pPr>
      <w:r w:rsidRPr="004B6A57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ar-SA"/>
        </w:rPr>
        <w:t>- </w:t>
      </w:r>
      <w:r w:rsidR="00E03715" w:rsidRPr="004B6A57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ar-SA"/>
        </w:rPr>
        <w:t xml:space="preserve">ответственному исполнителю </w:t>
      </w:r>
      <w:r w:rsidR="00712FA1" w:rsidRPr="004B6A57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ar-SA"/>
        </w:rPr>
        <w:t>обеспечить</w:t>
      </w:r>
      <w:r w:rsidR="00E03715" w:rsidRPr="004B6A57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ar-SA"/>
        </w:rPr>
        <w:t xml:space="preserve"> </w:t>
      </w:r>
      <w:r w:rsidR="00BE426D" w:rsidRPr="004B6A57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ar-SA"/>
        </w:rPr>
        <w:t xml:space="preserve">надлежащий </w:t>
      </w:r>
      <w:r w:rsidR="00E03715" w:rsidRPr="004B6A57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ar-SA"/>
        </w:rPr>
        <w:t xml:space="preserve">контроль </w:t>
      </w:r>
      <w:r w:rsidR="00D752A1" w:rsidRPr="004B6A57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ar-SA"/>
        </w:rPr>
        <w:t>в части компенсационного озеленения на иных территориях города</w:t>
      </w:r>
      <w:r w:rsidR="00E908CB" w:rsidRPr="004B6A57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ar-SA"/>
        </w:rPr>
        <w:t xml:space="preserve"> в соответствии с Правилами благоустройства.</w:t>
      </w:r>
    </w:p>
    <w:p w14:paraId="59765F4D" w14:textId="77777777" w:rsidR="00E03715" w:rsidRPr="004B6A57" w:rsidRDefault="00E03715" w:rsidP="00EB77A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D32F75F" w14:textId="77777777" w:rsidR="00EB77A1" w:rsidRPr="004B6A57" w:rsidRDefault="00E03715" w:rsidP="00EB77A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B6A57">
        <w:rPr>
          <w:rFonts w:ascii="Times New Roman" w:eastAsia="Times New Roman" w:hAnsi="Times New Roman"/>
          <w:sz w:val="24"/>
          <w:szCs w:val="24"/>
          <w:lang w:eastAsia="ar-SA"/>
        </w:rPr>
        <w:t>2.3. </w:t>
      </w:r>
      <w:r w:rsidR="00EB77A1"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Согласно Отчету о реализации Программы </w:t>
      </w:r>
      <w:bookmarkStart w:id="24" w:name="_Hlk173239894"/>
      <w:r w:rsidR="00EB77A1" w:rsidRPr="004B6A57">
        <w:rPr>
          <w:rFonts w:ascii="Times New Roman" w:eastAsia="Times New Roman" w:hAnsi="Times New Roman"/>
          <w:sz w:val="24"/>
          <w:szCs w:val="24"/>
          <w:lang w:eastAsia="ar-SA"/>
        </w:rPr>
        <w:t>запланированные мероприятия, административные мероприятия Программы в количестве 38 единиц, реализованы на 100 процентов.</w:t>
      </w:r>
    </w:p>
    <w:bookmarkEnd w:id="24"/>
    <w:p w14:paraId="1748CEA8" w14:textId="77777777" w:rsidR="00003811" w:rsidRPr="004B6A57" w:rsidRDefault="00003811" w:rsidP="001648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B6A57">
        <w:rPr>
          <w:rFonts w:ascii="Times New Roman" w:eastAsiaTheme="minorHAnsi" w:hAnsi="Times New Roman"/>
          <w:sz w:val="24"/>
          <w:szCs w:val="24"/>
        </w:rPr>
        <w:t>С</w:t>
      </w:r>
      <w:r w:rsidR="001648AC" w:rsidRPr="004B6A57">
        <w:rPr>
          <w:rFonts w:ascii="Times New Roman" w:eastAsiaTheme="minorHAnsi" w:hAnsi="Times New Roman"/>
          <w:sz w:val="24"/>
          <w:szCs w:val="24"/>
        </w:rPr>
        <w:t xml:space="preserve">рок реализации Программы действует с 2023 года, </w:t>
      </w:r>
      <w:r w:rsidRPr="004B6A57">
        <w:rPr>
          <w:rFonts w:ascii="Times New Roman" w:eastAsiaTheme="minorHAnsi" w:hAnsi="Times New Roman"/>
          <w:sz w:val="24"/>
          <w:szCs w:val="24"/>
        </w:rPr>
        <w:t xml:space="preserve">анализ проводится в текущем 2024 году. В связи с этим, </w:t>
      </w:r>
      <w:r w:rsidR="0010174E" w:rsidRPr="004B6A57">
        <w:rPr>
          <w:rFonts w:ascii="Times New Roman" w:eastAsiaTheme="minorHAnsi" w:hAnsi="Times New Roman"/>
          <w:sz w:val="24"/>
          <w:szCs w:val="24"/>
        </w:rPr>
        <w:t xml:space="preserve">данное обстоятельство не позволяет </w:t>
      </w:r>
      <w:r w:rsidRPr="004B6A57">
        <w:rPr>
          <w:rStyle w:val="extendedtext-full"/>
          <w:rFonts w:ascii="Times New Roman" w:hAnsi="Times New Roman"/>
          <w:sz w:val="24"/>
          <w:szCs w:val="24"/>
        </w:rPr>
        <w:t>оценить прогресс в достижении цели и решении всех задач Программы</w:t>
      </w:r>
      <w:r w:rsidR="0010174E" w:rsidRPr="004B6A57">
        <w:rPr>
          <w:rStyle w:val="extendedtext-full"/>
          <w:rFonts w:ascii="Times New Roman" w:hAnsi="Times New Roman"/>
          <w:sz w:val="24"/>
          <w:szCs w:val="24"/>
        </w:rPr>
        <w:t xml:space="preserve">, проанализировать их </w:t>
      </w:r>
      <w:r w:rsidR="001648AC" w:rsidRPr="004B6A57">
        <w:rPr>
          <w:rFonts w:ascii="Times New Roman" w:eastAsiaTheme="minorHAnsi" w:hAnsi="Times New Roman"/>
          <w:sz w:val="24"/>
          <w:szCs w:val="24"/>
        </w:rPr>
        <w:t>динамику</w:t>
      </w:r>
      <w:r w:rsidR="0010174E" w:rsidRPr="004B6A57">
        <w:rPr>
          <w:rFonts w:ascii="Times New Roman" w:eastAsiaTheme="minorHAnsi" w:hAnsi="Times New Roman"/>
          <w:sz w:val="24"/>
          <w:szCs w:val="24"/>
        </w:rPr>
        <w:t>.</w:t>
      </w:r>
    </w:p>
    <w:p w14:paraId="5F2CC005" w14:textId="2AF825CE" w:rsidR="001648AC" w:rsidRPr="004B6A57" w:rsidRDefault="002106FF" w:rsidP="00F91D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tasspkgtext-oehbr"/>
          <w:rFonts w:ascii="Times New Roman" w:hAnsi="Times New Roman"/>
          <w:sz w:val="24"/>
          <w:szCs w:val="24"/>
        </w:rPr>
      </w:pPr>
      <w:r w:rsidRPr="004B6A57">
        <w:rPr>
          <w:rFonts w:ascii="Times New Roman" w:hAnsi="Times New Roman"/>
          <w:sz w:val="24"/>
          <w:szCs w:val="24"/>
        </w:rPr>
        <w:t>При этом</w:t>
      </w:r>
      <w:r w:rsidR="001648AC" w:rsidRPr="004B6A57">
        <w:rPr>
          <w:rFonts w:ascii="Times New Roman" w:hAnsi="Times New Roman"/>
          <w:sz w:val="24"/>
          <w:szCs w:val="24"/>
        </w:rPr>
        <w:t xml:space="preserve">, обращаясь к задачам, поставленным </w:t>
      </w:r>
      <w:r w:rsidR="002266D0" w:rsidRPr="004B6A57">
        <w:rPr>
          <w:rFonts w:ascii="Times New Roman" w:hAnsi="Times New Roman"/>
          <w:sz w:val="24"/>
          <w:szCs w:val="24"/>
        </w:rPr>
        <w:t xml:space="preserve">в </w:t>
      </w:r>
      <w:bookmarkStart w:id="25" w:name="_Hlk175573264"/>
      <w:r w:rsidR="002266D0" w:rsidRPr="004B6A57">
        <w:rPr>
          <w:rFonts w:ascii="Times New Roman" w:hAnsi="Times New Roman"/>
          <w:sz w:val="24"/>
          <w:szCs w:val="24"/>
        </w:rPr>
        <w:t xml:space="preserve">Указе </w:t>
      </w:r>
      <w:r w:rsidR="001648AC" w:rsidRPr="004B6A57">
        <w:rPr>
          <w:rStyle w:val="extendedtext-full"/>
          <w:rFonts w:ascii="Times New Roman" w:hAnsi="Times New Roman"/>
          <w:sz w:val="24"/>
          <w:szCs w:val="24"/>
        </w:rPr>
        <w:t>Президент</w:t>
      </w:r>
      <w:r w:rsidR="002266D0" w:rsidRPr="004B6A57">
        <w:rPr>
          <w:rStyle w:val="extendedtext-full"/>
          <w:rFonts w:ascii="Times New Roman" w:hAnsi="Times New Roman"/>
          <w:sz w:val="24"/>
          <w:szCs w:val="24"/>
        </w:rPr>
        <w:t>а</w:t>
      </w:r>
      <w:r w:rsidR="001648AC" w:rsidRPr="004B6A57">
        <w:rPr>
          <w:rStyle w:val="extendedtext-full"/>
          <w:rFonts w:ascii="Times New Roman" w:hAnsi="Times New Roman"/>
          <w:sz w:val="24"/>
          <w:szCs w:val="24"/>
        </w:rPr>
        <w:t xml:space="preserve"> Р</w:t>
      </w:r>
      <w:r w:rsidR="002266D0" w:rsidRPr="004B6A57">
        <w:rPr>
          <w:rStyle w:val="extendedtext-full"/>
          <w:rFonts w:ascii="Times New Roman" w:hAnsi="Times New Roman"/>
          <w:sz w:val="24"/>
          <w:szCs w:val="24"/>
        </w:rPr>
        <w:t>оссийской Федерации</w:t>
      </w:r>
      <w:r w:rsidR="001648AC" w:rsidRPr="004B6A57">
        <w:rPr>
          <w:rStyle w:val="extendedtext-full"/>
          <w:rFonts w:ascii="Times New Roman" w:hAnsi="Times New Roman"/>
          <w:sz w:val="24"/>
          <w:szCs w:val="24"/>
        </w:rPr>
        <w:t xml:space="preserve"> </w:t>
      </w:r>
      <w:bookmarkEnd w:id="25"/>
      <w:r w:rsidR="00E255D5" w:rsidRPr="004B6A57">
        <w:rPr>
          <w:rStyle w:val="extendedtext-full"/>
          <w:rFonts w:ascii="Times New Roman" w:hAnsi="Times New Roman"/>
          <w:sz w:val="24"/>
          <w:szCs w:val="24"/>
        </w:rPr>
        <w:t xml:space="preserve">от 07.05.2024 № 309 </w:t>
      </w:r>
      <w:r w:rsidR="001648AC" w:rsidRPr="004B6A57">
        <w:rPr>
          <w:rStyle w:val="extendedtext-full"/>
          <w:rFonts w:ascii="Times New Roman" w:hAnsi="Times New Roman"/>
          <w:sz w:val="24"/>
          <w:szCs w:val="24"/>
        </w:rPr>
        <w:t xml:space="preserve">«О национальных целях развития Российской Федерации на период до 2030 года и на перспективу до 2036 года», необходимо обеспечить к 2030 году обработку или сортировку </w:t>
      </w:r>
      <w:r w:rsidR="001648AC" w:rsidRPr="004B6A57">
        <w:rPr>
          <w:rStyle w:val="extendedtext-full"/>
          <w:rFonts w:ascii="Times New Roman" w:hAnsi="Times New Roman"/>
          <w:bCs/>
          <w:sz w:val="24"/>
          <w:szCs w:val="24"/>
        </w:rPr>
        <w:t>100</w:t>
      </w:r>
      <w:r w:rsidR="001648AC" w:rsidRPr="004B6A57">
        <w:rPr>
          <w:rStyle w:val="extendedtext-full"/>
          <w:rFonts w:ascii="Times New Roman" w:hAnsi="Times New Roman"/>
          <w:sz w:val="24"/>
          <w:szCs w:val="24"/>
        </w:rPr>
        <w:t>% твердых коммунальных отходов и захоронение минимум половины из них – ф</w:t>
      </w:r>
      <w:r w:rsidR="001648AC" w:rsidRPr="004B6A57">
        <w:rPr>
          <w:rStyle w:val="tasspkgtext-oehbr"/>
          <w:rFonts w:ascii="Times New Roman" w:hAnsi="Times New Roman"/>
          <w:sz w:val="24"/>
          <w:szCs w:val="24"/>
        </w:rPr>
        <w:t xml:space="preserve">ормирование экономики замкнутого цикла. </w:t>
      </w:r>
    </w:p>
    <w:p w14:paraId="08DC0F0E" w14:textId="54D9ECD0" w:rsidR="006113DE" w:rsidRPr="004B6A57" w:rsidRDefault="006113DE" w:rsidP="00F91D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tasspkgtext-oehbr"/>
          <w:rFonts w:ascii="Times New Roman" w:hAnsi="Times New Roman"/>
          <w:sz w:val="24"/>
          <w:szCs w:val="24"/>
        </w:rPr>
      </w:pPr>
      <w:r w:rsidRPr="004B6A57">
        <w:rPr>
          <w:rStyle w:val="tasspkgtext-oehbr"/>
          <w:rFonts w:ascii="Times New Roman" w:hAnsi="Times New Roman"/>
          <w:sz w:val="24"/>
          <w:szCs w:val="24"/>
        </w:rPr>
        <w:t>Программой</w:t>
      </w:r>
      <w:r w:rsidR="0042298E" w:rsidRPr="004B6A57">
        <w:rPr>
          <w:rStyle w:val="tasspkgtext-oehbr"/>
          <w:rFonts w:ascii="Times New Roman" w:hAnsi="Times New Roman"/>
          <w:sz w:val="24"/>
          <w:szCs w:val="24"/>
        </w:rPr>
        <w:t xml:space="preserve"> </w:t>
      </w:r>
      <w:r w:rsidRPr="004B6A57">
        <w:rPr>
          <w:rStyle w:val="tasspkgtext-oehbr"/>
          <w:rFonts w:ascii="Times New Roman" w:hAnsi="Times New Roman"/>
          <w:sz w:val="24"/>
          <w:szCs w:val="24"/>
        </w:rPr>
        <w:t xml:space="preserve">данная задача </w:t>
      </w:r>
      <w:r w:rsidR="0042298E" w:rsidRPr="004B6A57">
        <w:rPr>
          <w:rStyle w:val="tasspkgtext-oehbr"/>
          <w:rFonts w:ascii="Times New Roman" w:hAnsi="Times New Roman"/>
          <w:sz w:val="24"/>
          <w:szCs w:val="24"/>
        </w:rPr>
        <w:t xml:space="preserve">на плановый период </w:t>
      </w:r>
      <w:r w:rsidRPr="004B6A57">
        <w:rPr>
          <w:rStyle w:val="tasspkgtext-oehbr"/>
          <w:rFonts w:ascii="Times New Roman" w:hAnsi="Times New Roman"/>
          <w:sz w:val="24"/>
          <w:szCs w:val="24"/>
        </w:rPr>
        <w:t>не предусмотрена</w:t>
      </w:r>
      <w:r w:rsidR="00C02FC4" w:rsidRPr="004B6A57">
        <w:rPr>
          <w:rStyle w:val="tasspkgtext-oehbr"/>
          <w:rFonts w:ascii="Times New Roman" w:hAnsi="Times New Roman"/>
          <w:sz w:val="24"/>
          <w:szCs w:val="24"/>
        </w:rPr>
        <w:t>.</w:t>
      </w:r>
      <w:r w:rsidRPr="004B6A57">
        <w:rPr>
          <w:rStyle w:val="tasspkgtext-oehbr"/>
          <w:rFonts w:ascii="Times New Roman" w:hAnsi="Times New Roman"/>
          <w:sz w:val="24"/>
          <w:szCs w:val="24"/>
        </w:rPr>
        <w:t xml:space="preserve"> </w:t>
      </w:r>
    </w:p>
    <w:p w14:paraId="52CF7A79" w14:textId="3A4D0397" w:rsidR="001648AC" w:rsidRPr="004B6A57" w:rsidRDefault="001648AC" w:rsidP="00F91D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extendedtext-full"/>
          <w:rFonts w:ascii="Times New Roman" w:hAnsi="Times New Roman"/>
          <w:b/>
          <w:bCs/>
          <w:i/>
          <w:iCs/>
          <w:sz w:val="24"/>
          <w:szCs w:val="24"/>
        </w:rPr>
      </w:pPr>
      <w:r w:rsidRPr="004B6A57">
        <w:rPr>
          <w:rStyle w:val="tasspkgtext-oehbr"/>
          <w:rFonts w:ascii="Times New Roman" w:hAnsi="Times New Roman"/>
          <w:b/>
          <w:bCs/>
          <w:i/>
          <w:iCs/>
          <w:sz w:val="24"/>
          <w:szCs w:val="24"/>
        </w:rPr>
        <w:t xml:space="preserve">Предложение: ответственному исполнителю </w:t>
      </w:r>
      <w:r w:rsidR="00B07580" w:rsidRPr="004B6A57">
        <w:rPr>
          <w:rStyle w:val="tasspkgtext-oehbr"/>
          <w:rFonts w:ascii="Times New Roman" w:hAnsi="Times New Roman"/>
          <w:b/>
          <w:bCs/>
          <w:i/>
          <w:iCs/>
          <w:sz w:val="24"/>
          <w:szCs w:val="24"/>
        </w:rPr>
        <w:t>дополнить</w:t>
      </w:r>
      <w:r w:rsidR="00F91D30" w:rsidRPr="004B6A57">
        <w:rPr>
          <w:rStyle w:val="tasspkgtext-oehbr"/>
          <w:rFonts w:ascii="Times New Roman" w:hAnsi="Times New Roman"/>
          <w:b/>
          <w:bCs/>
          <w:i/>
          <w:iCs/>
          <w:sz w:val="24"/>
          <w:szCs w:val="24"/>
        </w:rPr>
        <w:t xml:space="preserve"> показатели </w:t>
      </w:r>
      <w:r w:rsidR="0010174E" w:rsidRPr="004B6A57">
        <w:rPr>
          <w:rStyle w:val="tasspkgtext-oehbr"/>
          <w:rFonts w:ascii="Times New Roman" w:hAnsi="Times New Roman"/>
          <w:b/>
          <w:bCs/>
          <w:i/>
          <w:iCs/>
          <w:sz w:val="24"/>
          <w:szCs w:val="24"/>
        </w:rPr>
        <w:t xml:space="preserve">задач </w:t>
      </w:r>
      <w:r w:rsidR="00F91D30" w:rsidRPr="004B6A57">
        <w:rPr>
          <w:rStyle w:val="tasspkgtext-oehbr"/>
          <w:rFonts w:ascii="Times New Roman" w:hAnsi="Times New Roman"/>
          <w:b/>
          <w:bCs/>
          <w:i/>
          <w:iCs/>
          <w:sz w:val="24"/>
          <w:szCs w:val="24"/>
        </w:rPr>
        <w:t>Программы на плановый период</w:t>
      </w:r>
      <w:r w:rsidR="007F2891" w:rsidRPr="004B6A57">
        <w:rPr>
          <w:rStyle w:val="tasspkgtext-oehbr"/>
          <w:rFonts w:ascii="Times New Roman" w:hAnsi="Times New Roman"/>
          <w:b/>
          <w:bCs/>
          <w:i/>
          <w:iCs/>
          <w:sz w:val="24"/>
          <w:szCs w:val="24"/>
        </w:rPr>
        <w:t xml:space="preserve"> в соответствии с </w:t>
      </w:r>
      <w:r w:rsidR="000C15BE" w:rsidRPr="004B6A57">
        <w:rPr>
          <w:rStyle w:val="tasspkgtext-oehbr"/>
          <w:rFonts w:ascii="Times New Roman" w:hAnsi="Times New Roman"/>
          <w:b/>
          <w:bCs/>
          <w:i/>
          <w:iCs/>
          <w:sz w:val="24"/>
          <w:szCs w:val="24"/>
        </w:rPr>
        <w:t>данным Указом Президента Российской Федерации</w:t>
      </w:r>
      <w:r w:rsidR="00F91D30" w:rsidRPr="004B6A57">
        <w:rPr>
          <w:rStyle w:val="tasspkgtext-oehbr"/>
          <w:rFonts w:ascii="Times New Roman" w:hAnsi="Times New Roman"/>
          <w:b/>
          <w:bCs/>
          <w:i/>
          <w:iCs/>
          <w:sz w:val="24"/>
          <w:szCs w:val="24"/>
        </w:rPr>
        <w:t>.</w:t>
      </w:r>
    </w:p>
    <w:p w14:paraId="7C9A5B0E" w14:textId="77777777" w:rsidR="009A4985" w:rsidRPr="004B6A57" w:rsidRDefault="009A4985" w:rsidP="00553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8A425E4" w14:textId="7837E8F9" w:rsidR="00046412" w:rsidRPr="004B6A57" w:rsidRDefault="009666DD" w:rsidP="007364B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26" w:name="_Hlk143780862"/>
      <w:r w:rsidRPr="004B6A57">
        <w:rPr>
          <w:rFonts w:ascii="Times New Roman" w:eastAsia="Times New Roman" w:hAnsi="Times New Roman"/>
          <w:sz w:val="24"/>
          <w:szCs w:val="24"/>
          <w:lang w:eastAsia="ar-SA"/>
        </w:rPr>
        <w:t>2.</w:t>
      </w:r>
      <w:r w:rsidR="00E03715" w:rsidRPr="004B6A57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="00046412" w:rsidRPr="004B6A57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bookmarkStart w:id="27" w:name="_Hlk169523572"/>
      <w:r w:rsidRPr="004B6A57"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 w:rsidR="00276FDA" w:rsidRPr="004B6A57">
        <w:rPr>
          <w:rFonts w:ascii="Times New Roman" w:eastAsia="Times New Roman" w:hAnsi="Times New Roman"/>
          <w:sz w:val="24"/>
          <w:szCs w:val="24"/>
          <w:lang w:eastAsia="ar-SA"/>
        </w:rPr>
        <w:t>По результатам</w:t>
      </w:r>
      <w:r w:rsidR="00440AB0"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176803"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выборочного </w:t>
      </w:r>
      <w:r w:rsidR="00440AB0" w:rsidRPr="004B6A57">
        <w:rPr>
          <w:rFonts w:ascii="Times New Roman" w:eastAsia="Times New Roman" w:hAnsi="Times New Roman"/>
          <w:sz w:val="24"/>
          <w:szCs w:val="24"/>
          <w:lang w:eastAsia="ar-SA"/>
        </w:rPr>
        <w:t>анализа с</w:t>
      </w:r>
      <w:r w:rsidR="006338D7"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оответствия </w:t>
      </w:r>
      <w:r w:rsidR="00CA5028" w:rsidRPr="004B6A57">
        <w:rPr>
          <w:rFonts w:ascii="Times New Roman" w:eastAsia="Times New Roman" w:hAnsi="Times New Roman"/>
          <w:sz w:val="24"/>
          <w:szCs w:val="24"/>
          <w:lang w:eastAsia="ar-SA"/>
        </w:rPr>
        <w:t>фактических</w:t>
      </w:r>
      <w:r w:rsidR="00046412"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6315C3"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значений </w:t>
      </w:r>
      <w:r w:rsidR="00046412" w:rsidRPr="004B6A57">
        <w:rPr>
          <w:rFonts w:ascii="Times New Roman" w:eastAsia="Times New Roman" w:hAnsi="Times New Roman"/>
          <w:sz w:val="24"/>
          <w:szCs w:val="24"/>
          <w:lang w:eastAsia="ar-SA"/>
        </w:rPr>
        <w:t>показателей</w:t>
      </w:r>
      <w:r w:rsidR="00276FDA"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FB4829" w:rsidRPr="004B6A57">
        <w:rPr>
          <w:rFonts w:ascii="Times New Roman" w:eastAsia="Times New Roman" w:hAnsi="Times New Roman"/>
          <w:sz w:val="24"/>
          <w:szCs w:val="24"/>
          <w:lang w:eastAsia="ar-SA"/>
        </w:rPr>
        <w:t>Отчет</w:t>
      </w:r>
      <w:r w:rsidR="00276FDA" w:rsidRPr="004B6A57">
        <w:rPr>
          <w:rFonts w:ascii="Times New Roman" w:eastAsia="Times New Roman" w:hAnsi="Times New Roman"/>
          <w:sz w:val="24"/>
          <w:szCs w:val="24"/>
          <w:lang w:eastAsia="ar-SA"/>
        </w:rPr>
        <w:t>а</w:t>
      </w:r>
      <w:r w:rsidR="00FB4829"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 о реализации </w:t>
      </w:r>
      <w:r w:rsidR="002106FF" w:rsidRPr="004B6A57">
        <w:rPr>
          <w:rFonts w:ascii="Times New Roman" w:eastAsia="Times New Roman" w:hAnsi="Times New Roman"/>
          <w:sz w:val="24"/>
          <w:szCs w:val="24"/>
          <w:lang w:eastAsia="ar-SA"/>
        </w:rPr>
        <w:t>П</w:t>
      </w:r>
      <w:r w:rsidR="00046412" w:rsidRPr="004B6A57">
        <w:rPr>
          <w:rFonts w:ascii="Times New Roman" w:eastAsia="Times New Roman" w:hAnsi="Times New Roman"/>
          <w:sz w:val="24"/>
          <w:szCs w:val="24"/>
          <w:lang w:eastAsia="ar-SA"/>
        </w:rPr>
        <w:t>рограммы</w:t>
      </w:r>
      <w:r w:rsidR="006338D7"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r w:rsidR="00440AB0" w:rsidRPr="004B6A57">
        <w:rPr>
          <w:rFonts w:ascii="Times New Roman" w:eastAsia="Times New Roman" w:hAnsi="Times New Roman"/>
          <w:sz w:val="24"/>
          <w:szCs w:val="24"/>
          <w:lang w:eastAsia="ar-SA"/>
        </w:rPr>
        <w:t>подтверждающим документам</w:t>
      </w:r>
      <w:r w:rsidR="00276FDA" w:rsidRPr="004B6A57"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 w:rsidR="00440AB0"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 представленным</w:t>
      </w:r>
      <w:r w:rsidR="00276FDA"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440AB0"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в ходе проведения </w:t>
      </w:r>
      <w:r w:rsidR="00276FDA" w:rsidRPr="004B6A57">
        <w:rPr>
          <w:rFonts w:ascii="Times New Roman" w:eastAsia="Times New Roman" w:hAnsi="Times New Roman"/>
          <w:sz w:val="24"/>
          <w:szCs w:val="24"/>
          <w:lang w:eastAsia="ar-SA"/>
        </w:rPr>
        <w:t>экспертно-аналитического мероприятия</w:t>
      </w:r>
      <w:r w:rsidR="00440AB0"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r w:rsidR="00046412" w:rsidRPr="004B6A57">
        <w:rPr>
          <w:rFonts w:ascii="Times New Roman" w:eastAsia="Times New Roman" w:hAnsi="Times New Roman"/>
          <w:sz w:val="24"/>
          <w:szCs w:val="24"/>
          <w:lang w:eastAsia="ar-SA"/>
        </w:rPr>
        <w:t>установлено</w:t>
      </w:r>
      <w:r w:rsidR="007A4EA7"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 следующее</w:t>
      </w:r>
      <w:r w:rsidR="00046412" w:rsidRPr="004B6A57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14:paraId="48E27458" w14:textId="77777777" w:rsidR="001F7164" w:rsidRPr="004B6A57" w:rsidRDefault="004F63F9" w:rsidP="00C85DA3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bookmarkStart w:id="28" w:name="_Hlk172032209"/>
      <w:r w:rsidRPr="004B6A5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2.4.1. </w:t>
      </w:r>
      <w:r w:rsidR="001F7164" w:rsidRPr="004B6A5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Показатель 1 мероприятия 3.03</w:t>
      </w:r>
      <w:r w:rsidR="001F7164" w:rsidRPr="004B6A57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 xml:space="preserve"> задачи 3 подпрограммы 1</w:t>
      </w:r>
      <w:r w:rsidR="00C85DA3" w:rsidRPr="004B6A57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.</w:t>
      </w:r>
    </w:p>
    <w:bookmarkEnd w:id="28"/>
    <w:p w14:paraId="32963873" w14:textId="77777777" w:rsidR="001F7164" w:rsidRPr="004B6A57" w:rsidRDefault="00F16528" w:rsidP="001F716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6A57">
        <w:rPr>
          <w:rFonts w:ascii="Times New Roman" w:eastAsia="Times New Roman" w:hAnsi="Times New Roman"/>
          <w:sz w:val="24"/>
          <w:szCs w:val="24"/>
          <w:lang w:eastAsia="ru-RU"/>
        </w:rPr>
        <w:t>В Отчете о реализации Программы показатель о</w:t>
      </w:r>
      <w:r w:rsidR="001F7164" w:rsidRPr="004B6A57">
        <w:rPr>
          <w:rFonts w:ascii="Times New Roman" w:eastAsia="Times New Roman" w:hAnsi="Times New Roman"/>
          <w:sz w:val="24"/>
          <w:szCs w:val="24"/>
          <w:lang w:eastAsia="ru-RU"/>
        </w:rPr>
        <w:t>бъем</w:t>
      </w:r>
      <w:r w:rsidRPr="004B6A57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1F7164" w:rsidRPr="004B6A57">
        <w:rPr>
          <w:rFonts w:ascii="Times New Roman" w:eastAsia="Times New Roman" w:hAnsi="Times New Roman"/>
          <w:sz w:val="24"/>
          <w:szCs w:val="24"/>
          <w:lang w:eastAsia="ru-RU"/>
        </w:rPr>
        <w:t xml:space="preserve"> отходов, вывезенных в результате ликвидации несанкционированных свалок в г. Северодвинске с последующим размещением на полигоне ТБО</w:t>
      </w:r>
      <w:r w:rsidRPr="004B6A5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1F7164" w:rsidRPr="004B6A57">
        <w:rPr>
          <w:rFonts w:ascii="Times New Roman" w:eastAsia="Times New Roman" w:hAnsi="Times New Roman"/>
          <w:sz w:val="24"/>
          <w:szCs w:val="24"/>
          <w:lang w:eastAsia="ru-RU"/>
        </w:rPr>
        <w:t xml:space="preserve">не соответствует </w:t>
      </w:r>
      <w:r w:rsidRPr="004B6A57">
        <w:rPr>
          <w:rFonts w:ascii="Times New Roman" w:eastAsia="Times New Roman" w:hAnsi="Times New Roman"/>
          <w:sz w:val="24"/>
          <w:szCs w:val="24"/>
          <w:lang w:eastAsia="ru-RU"/>
        </w:rPr>
        <w:t xml:space="preserve">фактическому объему выполненных работ </w:t>
      </w:r>
      <w:r w:rsidR="001F7164" w:rsidRPr="004B6A57">
        <w:rPr>
          <w:rFonts w:ascii="Times New Roman" w:eastAsia="Times New Roman" w:hAnsi="Times New Roman"/>
          <w:sz w:val="24"/>
          <w:szCs w:val="24"/>
          <w:lang w:eastAsia="ru-RU"/>
        </w:rPr>
        <w:t>в рамках исполнения муниципальных контрактов.</w:t>
      </w:r>
    </w:p>
    <w:p w14:paraId="511013E0" w14:textId="77777777" w:rsidR="001F7164" w:rsidRPr="004B6A57" w:rsidRDefault="001F7164" w:rsidP="001F716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6A5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tbl>
      <w:tblPr>
        <w:tblW w:w="9414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64"/>
        <w:gridCol w:w="2410"/>
        <w:gridCol w:w="2724"/>
        <w:gridCol w:w="1416"/>
      </w:tblGrid>
      <w:tr w:rsidR="004B6A57" w:rsidRPr="004B6A57" w14:paraId="56737E6E" w14:textId="77777777" w:rsidTr="00C11C55">
        <w:trPr>
          <w:trHeight w:val="270"/>
        </w:trPr>
        <w:tc>
          <w:tcPr>
            <w:tcW w:w="2864" w:type="dxa"/>
            <w:vMerge w:val="restart"/>
            <w:vAlign w:val="center"/>
          </w:tcPr>
          <w:p w14:paraId="70D7556F" w14:textId="77777777" w:rsidR="001F7164" w:rsidRPr="004B6A57" w:rsidRDefault="001F7164" w:rsidP="00261C2C">
            <w:pPr>
              <w:autoSpaceDE w:val="0"/>
              <w:autoSpaceDN w:val="0"/>
              <w:adjustRightInd w:val="0"/>
              <w:spacing w:after="0" w:line="240" w:lineRule="auto"/>
              <w:ind w:left="-84" w:firstLine="3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Муниципальный контракт</w:t>
            </w:r>
          </w:p>
        </w:tc>
        <w:tc>
          <w:tcPr>
            <w:tcW w:w="6550" w:type="dxa"/>
            <w:gridSpan w:val="3"/>
            <w:vAlign w:val="center"/>
          </w:tcPr>
          <w:p w14:paraId="0FF57418" w14:textId="77777777" w:rsidR="001F7164" w:rsidRPr="004B6A57" w:rsidRDefault="001F7164" w:rsidP="00261C2C">
            <w:pPr>
              <w:autoSpaceDE w:val="0"/>
              <w:autoSpaceDN w:val="0"/>
              <w:adjustRightInd w:val="0"/>
              <w:spacing w:after="0" w:line="240" w:lineRule="auto"/>
              <w:ind w:left="-84" w:hanging="2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Значение показателя «Объем отходов, вывезенных в результате ликвидации несанкционированных свалок в г. Северодвинске с последующим размещением на полигоне ТБО» (куб. м не менее)</w:t>
            </w:r>
          </w:p>
        </w:tc>
      </w:tr>
      <w:tr w:rsidR="004B6A57" w:rsidRPr="004B6A57" w14:paraId="4031EE21" w14:textId="77777777" w:rsidTr="00C11C55">
        <w:trPr>
          <w:trHeight w:val="593"/>
        </w:trPr>
        <w:tc>
          <w:tcPr>
            <w:tcW w:w="2864" w:type="dxa"/>
            <w:vMerge/>
            <w:vAlign w:val="center"/>
          </w:tcPr>
          <w:p w14:paraId="27C62744" w14:textId="77777777" w:rsidR="001F7164" w:rsidRPr="004B6A57" w:rsidRDefault="001F7164" w:rsidP="00261C2C">
            <w:pPr>
              <w:autoSpaceDE w:val="0"/>
              <w:autoSpaceDN w:val="0"/>
              <w:adjustRightInd w:val="0"/>
              <w:spacing w:after="0" w:line="240" w:lineRule="auto"/>
              <w:ind w:left="-84" w:firstLine="3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77DD255B" w14:textId="77777777" w:rsidR="001F7164" w:rsidRPr="004B6A57" w:rsidRDefault="001F7164" w:rsidP="00261C2C">
            <w:pPr>
              <w:autoSpaceDE w:val="0"/>
              <w:autoSpaceDN w:val="0"/>
              <w:adjustRightInd w:val="0"/>
              <w:spacing w:after="0" w:line="240" w:lineRule="auto"/>
              <w:ind w:left="-84" w:firstLine="8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данным Отчета о реализации Программы</w:t>
            </w:r>
          </w:p>
        </w:tc>
        <w:tc>
          <w:tcPr>
            <w:tcW w:w="2724" w:type="dxa"/>
            <w:vAlign w:val="center"/>
          </w:tcPr>
          <w:p w14:paraId="79EF0319" w14:textId="77777777" w:rsidR="001F7164" w:rsidRPr="004B6A57" w:rsidRDefault="001F7164" w:rsidP="00261C2C">
            <w:pPr>
              <w:autoSpaceDE w:val="0"/>
              <w:autoSpaceDN w:val="0"/>
              <w:adjustRightInd w:val="0"/>
              <w:spacing w:after="0" w:line="240" w:lineRule="auto"/>
              <w:ind w:left="-84" w:firstLine="2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данным экспертно-аналитического мероприятия</w:t>
            </w:r>
          </w:p>
        </w:tc>
        <w:tc>
          <w:tcPr>
            <w:tcW w:w="1416" w:type="dxa"/>
            <w:vAlign w:val="center"/>
          </w:tcPr>
          <w:p w14:paraId="6156DDC7" w14:textId="77777777" w:rsidR="001F7164" w:rsidRPr="004B6A57" w:rsidRDefault="001F7164" w:rsidP="00261C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расхождение,</w:t>
            </w:r>
          </w:p>
          <w:p w14:paraId="5C86F355" w14:textId="77777777" w:rsidR="001F7164" w:rsidRPr="004B6A57" w:rsidRDefault="001F7164" w:rsidP="00261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+/-</w:t>
            </w:r>
          </w:p>
        </w:tc>
      </w:tr>
      <w:tr w:rsidR="004B6A57" w:rsidRPr="004B6A57" w14:paraId="44E494DC" w14:textId="77777777" w:rsidTr="00C11C55">
        <w:trPr>
          <w:trHeight w:val="206"/>
        </w:trPr>
        <w:tc>
          <w:tcPr>
            <w:tcW w:w="2864" w:type="dxa"/>
            <w:vAlign w:val="center"/>
          </w:tcPr>
          <w:p w14:paraId="56893131" w14:textId="77777777" w:rsidR="001F7164" w:rsidRPr="004B6A57" w:rsidRDefault="001F7164" w:rsidP="00261C2C">
            <w:pPr>
              <w:autoSpaceDE w:val="0"/>
              <w:autoSpaceDN w:val="0"/>
              <w:adjustRightInd w:val="0"/>
              <w:spacing w:after="0" w:line="240" w:lineRule="auto"/>
              <w:ind w:left="-84" w:firstLine="3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176-23-КЖКХ от 14.08.2023</w:t>
            </w:r>
          </w:p>
        </w:tc>
        <w:tc>
          <w:tcPr>
            <w:tcW w:w="2410" w:type="dxa"/>
            <w:vMerge w:val="restart"/>
            <w:vAlign w:val="center"/>
          </w:tcPr>
          <w:p w14:paraId="68311065" w14:textId="77777777" w:rsidR="001F7164" w:rsidRPr="004B6A57" w:rsidRDefault="001F7164" w:rsidP="00261C2C">
            <w:pPr>
              <w:autoSpaceDE w:val="0"/>
              <w:autoSpaceDN w:val="0"/>
              <w:adjustRightInd w:val="0"/>
              <w:spacing w:after="0" w:line="240" w:lineRule="auto"/>
              <w:ind w:left="-84" w:firstLine="8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1 407,000</w:t>
            </w:r>
          </w:p>
        </w:tc>
        <w:tc>
          <w:tcPr>
            <w:tcW w:w="2724" w:type="dxa"/>
            <w:vAlign w:val="center"/>
          </w:tcPr>
          <w:p w14:paraId="3D4EEC9A" w14:textId="77777777" w:rsidR="001F7164" w:rsidRPr="004B6A57" w:rsidRDefault="001F7164" w:rsidP="00261C2C">
            <w:pPr>
              <w:autoSpaceDE w:val="0"/>
              <w:autoSpaceDN w:val="0"/>
              <w:adjustRightInd w:val="0"/>
              <w:spacing w:after="0" w:line="240" w:lineRule="auto"/>
              <w:ind w:left="-84" w:firstLine="2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1 065,81</w:t>
            </w:r>
          </w:p>
        </w:tc>
        <w:tc>
          <w:tcPr>
            <w:tcW w:w="1416" w:type="dxa"/>
            <w:vMerge w:val="restart"/>
            <w:vAlign w:val="center"/>
          </w:tcPr>
          <w:p w14:paraId="17D797BB" w14:textId="77777777" w:rsidR="001F7164" w:rsidRPr="004B6A57" w:rsidRDefault="001F7164" w:rsidP="00261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112,31</w:t>
            </w:r>
          </w:p>
        </w:tc>
      </w:tr>
      <w:tr w:rsidR="004B6A57" w:rsidRPr="004B6A57" w14:paraId="3CBA07A7" w14:textId="77777777" w:rsidTr="00C11C55">
        <w:trPr>
          <w:trHeight w:val="173"/>
        </w:trPr>
        <w:tc>
          <w:tcPr>
            <w:tcW w:w="2864" w:type="dxa"/>
            <w:vAlign w:val="center"/>
          </w:tcPr>
          <w:p w14:paraId="102F910B" w14:textId="77777777" w:rsidR="001F7164" w:rsidRPr="004B6A57" w:rsidRDefault="001F7164" w:rsidP="00261C2C">
            <w:pPr>
              <w:autoSpaceDE w:val="0"/>
              <w:autoSpaceDN w:val="0"/>
              <w:adjustRightInd w:val="0"/>
              <w:spacing w:after="0" w:line="240" w:lineRule="auto"/>
              <w:ind w:left="-84" w:firstLine="3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23-КЖКХ-107 от 02.05.2023</w:t>
            </w:r>
          </w:p>
        </w:tc>
        <w:tc>
          <w:tcPr>
            <w:tcW w:w="2410" w:type="dxa"/>
            <w:vMerge/>
            <w:vAlign w:val="center"/>
          </w:tcPr>
          <w:p w14:paraId="0BDC13AA" w14:textId="77777777" w:rsidR="001F7164" w:rsidRPr="004B6A57" w:rsidRDefault="001F7164" w:rsidP="00261C2C">
            <w:pPr>
              <w:autoSpaceDE w:val="0"/>
              <w:autoSpaceDN w:val="0"/>
              <w:adjustRightInd w:val="0"/>
              <w:spacing w:after="0" w:line="240" w:lineRule="auto"/>
              <w:ind w:left="-84" w:firstLine="8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4" w:type="dxa"/>
            <w:vAlign w:val="center"/>
          </w:tcPr>
          <w:p w14:paraId="14EB0ADF" w14:textId="77777777" w:rsidR="001F7164" w:rsidRPr="004B6A57" w:rsidRDefault="001F7164" w:rsidP="00261C2C">
            <w:pPr>
              <w:autoSpaceDE w:val="0"/>
              <w:autoSpaceDN w:val="0"/>
              <w:adjustRightInd w:val="0"/>
              <w:spacing w:after="0" w:line="240" w:lineRule="auto"/>
              <w:ind w:left="-84" w:firstLine="8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453,5</w:t>
            </w:r>
          </w:p>
        </w:tc>
        <w:tc>
          <w:tcPr>
            <w:tcW w:w="1416" w:type="dxa"/>
            <w:vMerge/>
            <w:vAlign w:val="center"/>
          </w:tcPr>
          <w:p w14:paraId="180CC3A3" w14:textId="77777777" w:rsidR="001F7164" w:rsidRPr="004B6A57" w:rsidRDefault="001F7164" w:rsidP="00261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7164" w:rsidRPr="004B6A57" w14:paraId="2FCFEAF1" w14:textId="77777777" w:rsidTr="00C11C55">
        <w:trPr>
          <w:trHeight w:val="182"/>
        </w:trPr>
        <w:tc>
          <w:tcPr>
            <w:tcW w:w="2864" w:type="dxa"/>
            <w:vAlign w:val="center"/>
          </w:tcPr>
          <w:p w14:paraId="47C4576D" w14:textId="77777777" w:rsidR="001F7164" w:rsidRPr="004B6A57" w:rsidRDefault="001F7164" w:rsidP="00261C2C">
            <w:pPr>
              <w:autoSpaceDE w:val="0"/>
              <w:autoSpaceDN w:val="0"/>
              <w:adjustRightInd w:val="0"/>
              <w:spacing w:after="0" w:line="240" w:lineRule="auto"/>
              <w:ind w:left="-84" w:firstLine="31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410" w:type="dxa"/>
            <w:vAlign w:val="center"/>
          </w:tcPr>
          <w:p w14:paraId="525ACE8F" w14:textId="77777777" w:rsidR="001F7164" w:rsidRPr="004B6A57" w:rsidRDefault="001F7164" w:rsidP="00261C2C">
            <w:pPr>
              <w:autoSpaceDE w:val="0"/>
              <w:autoSpaceDN w:val="0"/>
              <w:adjustRightInd w:val="0"/>
              <w:spacing w:after="0" w:line="240" w:lineRule="auto"/>
              <w:ind w:left="-84" w:firstLine="8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1 407,000</w:t>
            </w:r>
          </w:p>
        </w:tc>
        <w:tc>
          <w:tcPr>
            <w:tcW w:w="2724" w:type="dxa"/>
            <w:vAlign w:val="center"/>
          </w:tcPr>
          <w:p w14:paraId="00B31540" w14:textId="77777777" w:rsidR="001F7164" w:rsidRPr="004B6A57" w:rsidRDefault="001F7164" w:rsidP="00261C2C">
            <w:pPr>
              <w:autoSpaceDE w:val="0"/>
              <w:autoSpaceDN w:val="0"/>
              <w:adjustRightInd w:val="0"/>
              <w:spacing w:after="0" w:line="240" w:lineRule="auto"/>
              <w:ind w:left="-84" w:firstLine="8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1 519,31</w:t>
            </w:r>
          </w:p>
        </w:tc>
        <w:tc>
          <w:tcPr>
            <w:tcW w:w="1416" w:type="dxa"/>
            <w:vAlign w:val="center"/>
          </w:tcPr>
          <w:p w14:paraId="7142EECC" w14:textId="77777777" w:rsidR="001F7164" w:rsidRPr="004B6A57" w:rsidRDefault="001F7164" w:rsidP="00261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112,31</w:t>
            </w:r>
          </w:p>
        </w:tc>
      </w:tr>
    </w:tbl>
    <w:p w14:paraId="5FE98A80" w14:textId="231FEAC3" w:rsidR="001F7164" w:rsidRPr="004B6A57" w:rsidRDefault="00F16528" w:rsidP="001F71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B6A57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П</w:t>
      </w:r>
      <w:r w:rsidR="00C85DA3" w:rsidRPr="004B6A57">
        <w:rPr>
          <w:rFonts w:ascii="Times New Roman" w:eastAsia="Times New Roman" w:hAnsi="Times New Roman"/>
          <w:sz w:val="24"/>
          <w:szCs w:val="24"/>
          <w:lang w:eastAsia="ar-SA"/>
        </w:rPr>
        <w:t>ред</w:t>
      </w:r>
      <w:r w:rsidR="002974A0" w:rsidRPr="004B6A57">
        <w:rPr>
          <w:rFonts w:ascii="Times New Roman" w:eastAsia="Times New Roman" w:hAnsi="Times New Roman"/>
          <w:sz w:val="24"/>
          <w:szCs w:val="24"/>
          <w:lang w:eastAsia="ar-SA"/>
        </w:rPr>
        <w:t>о</w:t>
      </w:r>
      <w:r w:rsidR="00C85DA3" w:rsidRPr="004B6A57">
        <w:rPr>
          <w:rFonts w:ascii="Times New Roman" w:eastAsia="Times New Roman" w:hAnsi="Times New Roman"/>
          <w:sz w:val="24"/>
          <w:szCs w:val="24"/>
          <w:lang w:eastAsia="ar-SA"/>
        </w:rPr>
        <w:t>ставление Комитетом ЖКХ, ТиС</w:t>
      </w:r>
      <w:r w:rsidR="001F7164"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 недостоверных сведений </w:t>
      </w:r>
      <w:r w:rsidR="00F96ECF"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ответственному исполнителю </w:t>
      </w:r>
      <w:r w:rsidR="001F7164" w:rsidRPr="004B6A57">
        <w:rPr>
          <w:rFonts w:ascii="Times New Roman" w:eastAsia="Times New Roman" w:hAnsi="Times New Roman"/>
          <w:sz w:val="24"/>
          <w:szCs w:val="24"/>
          <w:lang w:eastAsia="ar-SA"/>
        </w:rPr>
        <w:t>повлекло занижение показателя</w:t>
      </w:r>
      <w:r w:rsidR="004E4D9B" w:rsidRPr="004B6A57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1F7164"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14:paraId="1D7332BC" w14:textId="52533791" w:rsidR="00C85DA3" w:rsidRPr="004B6A57" w:rsidRDefault="0052755F" w:rsidP="00C85DA3">
      <w:pPr>
        <w:pStyle w:val="a6"/>
        <w:suppressAutoHyphens/>
        <w:ind w:left="0" w:firstLine="709"/>
        <w:jc w:val="both"/>
        <w:rPr>
          <w:sz w:val="24"/>
          <w:szCs w:val="24"/>
          <w:lang w:eastAsia="ar-SA"/>
        </w:rPr>
      </w:pPr>
      <w:r w:rsidRPr="004B6A57">
        <w:rPr>
          <w:sz w:val="24"/>
          <w:szCs w:val="24"/>
          <w:lang w:eastAsia="ar-SA"/>
        </w:rPr>
        <w:t>Плановое значение обозначенного показателя – 1 407,000 куб. м.</w:t>
      </w:r>
    </w:p>
    <w:p w14:paraId="61C97C30" w14:textId="71ECC3C9" w:rsidR="0052755F" w:rsidRPr="004B6A57" w:rsidRDefault="0052755F" w:rsidP="00C85DA3">
      <w:pPr>
        <w:pStyle w:val="a6"/>
        <w:suppressAutoHyphens/>
        <w:ind w:left="0" w:firstLine="709"/>
        <w:jc w:val="both"/>
        <w:rPr>
          <w:sz w:val="24"/>
          <w:szCs w:val="24"/>
          <w:lang w:eastAsia="ar-SA"/>
        </w:rPr>
      </w:pPr>
      <w:r w:rsidRPr="004B6A57">
        <w:rPr>
          <w:sz w:val="24"/>
          <w:szCs w:val="24"/>
          <w:lang w:eastAsia="ar-SA"/>
        </w:rPr>
        <w:t>Таким образом, фактическое значение показателя</w:t>
      </w:r>
      <w:r w:rsidR="004E4D9B" w:rsidRPr="004B6A57">
        <w:rPr>
          <w:sz w:val="24"/>
          <w:szCs w:val="24"/>
          <w:lang w:eastAsia="ar-SA"/>
        </w:rPr>
        <w:t xml:space="preserve"> о</w:t>
      </w:r>
      <w:r w:rsidR="004E4D9B" w:rsidRPr="004B6A57">
        <w:rPr>
          <w:sz w:val="24"/>
          <w:szCs w:val="24"/>
        </w:rPr>
        <w:t>бъема отходов, вывезенных в результате ликвидации несанкционированных свалок.</w:t>
      </w:r>
      <w:r w:rsidRPr="004B6A57">
        <w:rPr>
          <w:sz w:val="24"/>
          <w:szCs w:val="24"/>
          <w:lang w:eastAsia="ar-SA"/>
        </w:rPr>
        <w:t>, установленное в Программе, превышает плановое значение на 112,31 куб. м.</w:t>
      </w:r>
    </w:p>
    <w:p w14:paraId="7727C0DD" w14:textId="77777777" w:rsidR="0052755F" w:rsidRPr="004B6A57" w:rsidRDefault="0052755F" w:rsidP="001F716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14:paraId="676E0ECA" w14:textId="6990E82C" w:rsidR="001F7164" w:rsidRPr="004B6A57" w:rsidRDefault="004F63F9" w:rsidP="001F716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4B6A5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2.4.2. </w:t>
      </w:r>
      <w:r w:rsidR="001F7164" w:rsidRPr="004B6A5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Показатель 1 мероприятия 4.03</w:t>
      </w:r>
      <w:r w:rsidR="001F7164" w:rsidRPr="004B6A57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 xml:space="preserve"> задачи 4 подпрограммы 1</w:t>
      </w:r>
      <w:r w:rsidR="006C5FF1" w:rsidRPr="004B6A57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.</w:t>
      </w:r>
    </w:p>
    <w:p w14:paraId="043A59F1" w14:textId="77777777" w:rsidR="001F7164" w:rsidRPr="004B6A57" w:rsidRDefault="001F7164" w:rsidP="001F716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6A57">
        <w:rPr>
          <w:rFonts w:ascii="Times New Roman" w:eastAsia="Times New Roman" w:hAnsi="Times New Roman"/>
          <w:sz w:val="24"/>
          <w:szCs w:val="24"/>
          <w:lang w:eastAsia="ru-RU"/>
        </w:rPr>
        <w:t xml:space="preserve">В Отчете о реализации Программы </w:t>
      </w:r>
      <w:r w:rsidR="00EF47E3" w:rsidRPr="004B6A57">
        <w:rPr>
          <w:rFonts w:ascii="Times New Roman" w:eastAsia="Times New Roman" w:hAnsi="Times New Roman"/>
          <w:sz w:val="24"/>
          <w:szCs w:val="24"/>
          <w:lang w:eastAsia="ru-RU"/>
        </w:rPr>
        <w:t>показатель</w:t>
      </w:r>
      <w:r w:rsidRPr="004B6A57">
        <w:rPr>
          <w:rFonts w:ascii="Times New Roman" w:eastAsia="Times New Roman" w:hAnsi="Times New Roman"/>
          <w:sz w:val="24"/>
          <w:szCs w:val="24"/>
          <w:lang w:eastAsia="ru-RU"/>
        </w:rPr>
        <w:t xml:space="preserve"> количеств</w:t>
      </w:r>
      <w:r w:rsidR="00EF47E3" w:rsidRPr="004B6A57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4B6A57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посаженных зеленых насаждени</w:t>
      </w:r>
      <w:r w:rsidR="00EF47E3" w:rsidRPr="004B6A57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4B6A57">
        <w:rPr>
          <w:rFonts w:ascii="Times New Roman" w:eastAsia="Times New Roman" w:hAnsi="Times New Roman"/>
          <w:sz w:val="24"/>
          <w:szCs w:val="24"/>
          <w:lang w:eastAsia="ru-RU"/>
        </w:rPr>
        <w:t xml:space="preserve"> на территориях общего пользования не соответствует фактическому количеству в рамках исполнения муниципальных контрактов.</w:t>
      </w:r>
    </w:p>
    <w:p w14:paraId="4D991E02" w14:textId="77777777" w:rsidR="001F7164" w:rsidRPr="004B6A57" w:rsidRDefault="001F7164" w:rsidP="001F716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414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64"/>
        <w:gridCol w:w="2410"/>
        <w:gridCol w:w="2724"/>
        <w:gridCol w:w="1416"/>
      </w:tblGrid>
      <w:tr w:rsidR="004B6A57" w:rsidRPr="004B6A57" w14:paraId="4ABFEC0A" w14:textId="77777777" w:rsidTr="00C11C55">
        <w:trPr>
          <w:trHeight w:val="270"/>
        </w:trPr>
        <w:tc>
          <w:tcPr>
            <w:tcW w:w="2864" w:type="dxa"/>
            <w:vMerge w:val="restart"/>
            <w:vAlign w:val="center"/>
          </w:tcPr>
          <w:p w14:paraId="06211A0E" w14:textId="77777777" w:rsidR="001F7164" w:rsidRPr="004B6A57" w:rsidRDefault="001F7164" w:rsidP="00261C2C">
            <w:pPr>
              <w:autoSpaceDE w:val="0"/>
              <w:autoSpaceDN w:val="0"/>
              <w:adjustRightInd w:val="0"/>
              <w:spacing w:after="0" w:line="240" w:lineRule="auto"/>
              <w:ind w:left="-84" w:firstLine="3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Муниципальный контракт</w:t>
            </w:r>
          </w:p>
        </w:tc>
        <w:tc>
          <w:tcPr>
            <w:tcW w:w="6550" w:type="dxa"/>
            <w:gridSpan w:val="3"/>
            <w:vAlign w:val="center"/>
          </w:tcPr>
          <w:p w14:paraId="3EF15112" w14:textId="77777777" w:rsidR="001F7164" w:rsidRPr="004B6A57" w:rsidRDefault="001F7164" w:rsidP="00261C2C">
            <w:pPr>
              <w:autoSpaceDE w:val="0"/>
              <w:autoSpaceDN w:val="0"/>
              <w:adjustRightInd w:val="0"/>
              <w:spacing w:after="0" w:line="240" w:lineRule="auto"/>
              <w:ind w:left="-84" w:hanging="2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Значение показателя «Количество посаженных зеленых насаждений на территориях общего пользования» (единиц)</w:t>
            </w:r>
          </w:p>
        </w:tc>
      </w:tr>
      <w:tr w:rsidR="004B6A57" w:rsidRPr="004B6A57" w14:paraId="3A28973A" w14:textId="77777777" w:rsidTr="00C11C55">
        <w:trPr>
          <w:trHeight w:val="593"/>
        </w:trPr>
        <w:tc>
          <w:tcPr>
            <w:tcW w:w="2864" w:type="dxa"/>
            <w:vMerge/>
            <w:vAlign w:val="center"/>
          </w:tcPr>
          <w:p w14:paraId="3FCF26EE" w14:textId="77777777" w:rsidR="001F7164" w:rsidRPr="004B6A57" w:rsidRDefault="001F7164" w:rsidP="00261C2C">
            <w:pPr>
              <w:autoSpaceDE w:val="0"/>
              <w:autoSpaceDN w:val="0"/>
              <w:adjustRightInd w:val="0"/>
              <w:spacing w:after="0" w:line="240" w:lineRule="auto"/>
              <w:ind w:left="-84" w:firstLine="3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09155680" w14:textId="77777777" w:rsidR="001F7164" w:rsidRPr="004B6A57" w:rsidRDefault="001F7164" w:rsidP="00261C2C">
            <w:pPr>
              <w:autoSpaceDE w:val="0"/>
              <w:autoSpaceDN w:val="0"/>
              <w:adjustRightInd w:val="0"/>
              <w:spacing w:after="0" w:line="240" w:lineRule="auto"/>
              <w:ind w:left="-84" w:firstLine="8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данным Отчета о реализации Программы</w:t>
            </w:r>
          </w:p>
        </w:tc>
        <w:tc>
          <w:tcPr>
            <w:tcW w:w="2724" w:type="dxa"/>
            <w:vAlign w:val="center"/>
          </w:tcPr>
          <w:p w14:paraId="12A41E68" w14:textId="77777777" w:rsidR="001F7164" w:rsidRPr="004B6A57" w:rsidRDefault="001F7164" w:rsidP="00261C2C">
            <w:pPr>
              <w:autoSpaceDE w:val="0"/>
              <w:autoSpaceDN w:val="0"/>
              <w:adjustRightInd w:val="0"/>
              <w:spacing w:after="0" w:line="240" w:lineRule="auto"/>
              <w:ind w:left="-84" w:firstLine="2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данным экспертно-аналитического мероприятия</w:t>
            </w:r>
          </w:p>
        </w:tc>
        <w:tc>
          <w:tcPr>
            <w:tcW w:w="1416" w:type="dxa"/>
            <w:vAlign w:val="center"/>
          </w:tcPr>
          <w:p w14:paraId="3D2F2E35" w14:textId="77777777" w:rsidR="001F7164" w:rsidRPr="004B6A57" w:rsidRDefault="001F7164" w:rsidP="00261C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расхождение,</w:t>
            </w:r>
          </w:p>
          <w:p w14:paraId="560C8A75" w14:textId="77777777" w:rsidR="001F7164" w:rsidRPr="004B6A57" w:rsidRDefault="001F7164" w:rsidP="00261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+/-</w:t>
            </w:r>
          </w:p>
        </w:tc>
      </w:tr>
      <w:tr w:rsidR="004B6A57" w:rsidRPr="004B6A57" w14:paraId="0688F6E6" w14:textId="77777777" w:rsidTr="00C11C55">
        <w:trPr>
          <w:trHeight w:val="206"/>
        </w:trPr>
        <w:tc>
          <w:tcPr>
            <w:tcW w:w="2864" w:type="dxa"/>
            <w:vAlign w:val="center"/>
          </w:tcPr>
          <w:p w14:paraId="423E550D" w14:textId="77777777" w:rsidR="001F7164" w:rsidRPr="004B6A57" w:rsidRDefault="001F7164" w:rsidP="00261C2C">
            <w:pPr>
              <w:autoSpaceDE w:val="0"/>
              <w:autoSpaceDN w:val="0"/>
              <w:adjustRightInd w:val="0"/>
              <w:spacing w:after="0" w:line="240" w:lineRule="auto"/>
              <w:ind w:left="-84" w:firstLine="3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047-23-КЖКХ от 06.04.2023</w:t>
            </w:r>
          </w:p>
        </w:tc>
        <w:tc>
          <w:tcPr>
            <w:tcW w:w="2410" w:type="dxa"/>
            <w:vMerge w:val="restart"/>
            <w:vAlign w:val="center"/>
          </w:tcPr>
          <w:p w14:paraId="6C51AA6A" w14:textId="77777777" w:rsidR="001F7164" w:rsidRPr="004B6A57" w:rsidRDefault="001F7164" w:rsidP="00261C2C">
            <w:pPr>
              <w:autoSpaceDE w:val="0"/>
              <w:autoSpaceDN w:val="0"/>
              <w:adjustRightInd w:val="0"/>
              <w:spacing w:after="0" w:line="240" w:lineRule="auto"/>
              <w:ind w:left="-84" w:firstLine="8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5 992</w:t>
            </w:r>
          </w:p>
        </w:tc>
        <w:tc>
          <w:tcPr>
            <w:tcW w:w="2724" w:type="dxa"/>
            <w:vAlign w:val="center"/>
          </w:tcPr>
          <w:p w14:paraId="1403846B" w14:textId="77777777" w:rsidR="001F7164" w:rsidRPr="004B6A57" w:rsidRDefault="001F7164" w:rsidP="00261C2C">
            <w:pPr>
              <w:autoSpaceDE w:val="0"/>
              <w:autoSpaceDN w:val="0"/>
              <w:adjustRightInd w:val="0"/>
              <w:spacing w:after="0" w:line="240" w:lineRule="auto"/>
              <w:ind w:left="-84" w:firstLine="2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4 520</w:t>
            </w:r>
          </w:p>
        </w:tc>
        <w:tc>
          <w:tcPr>
            <w:tcW w:w="1416" w:type="dxa"/>
            <w:vMerge w:val="restart"/>
            <w:vAlign w:val="center"/>
          </w:tcPr>
          <w:p w14:paraId="65FBC387" w14:textId="77777777" w:rsidR="001F7164" w:rsidRPr="004B6A57" w:rsidRDefault="001F7164" w:rsidP="00261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-2</w:t>
            </w:r>
          </w:p>
        </w:tc>
      </w:tr>
      <w:tr w:rsidR="004B6A57" w:rsidRPr="004B6A57" w14:paraId="3FACB87A" w14:textId="77777777" w:rsidTr="00C11C55">
        <w:trPr>
          <w:trHeight w:val="173"/>
        </w:trPr>
        <w:tc>
          <w:tcPr>
            <w:tcW w:w="2864" w:type="dxa"/>
            <w:vAlign w:val="center"/>
          </w:tcPr>
          <w:p w14:paraId="4F749BC3" w14:textId="77777777" w:rsidR="001F7164" w:rsidRPr="004B6A57" w:rsidRDefault="001F7164" w:rsidP="00261C2C">
            <w:pPr>
              <w:autoSpaceDE w:val="0"/>
              <w:autoSpaceDN w:val="0"/>
              <w:adjustRightInd w:val="0"/>
              <w:spacing w:after="0" w:line="240" w:lineRule="auto"/>
              <w:ind w:left="-84" w:firstLine="3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050-23-КЖКХ от 10.04.2023</w:t>
            </w:r>
          </w:p>
        </w:tc>
        <w:tc>
          <w:tcPr>
            <w:tcW w:w="2410" w:type="dxa"/>
            <w:vMerge/>
            <w:vAlign w:val="center"/>
          </w:tcPr>
          <w:p w14:paraId="4788693F" w14:textId="77777777" w:rsidR="001F7164" w:rsidRPr="004B6A57" w:rsidRDefault="001F7164" w:rsidP="00261C2C">
            <w:pPr>
              <w:autoSpaceDE w:val="0"/>
              <w:autoSpaceDN w:val="0"/>
              <w:adjustRightInd w:val="0"/>
              <w:spacing w:after="0" w:line="240" w:lineRule="auto"/>
              <w:ind w:left="-84" w:firstLine="8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4" w:type="dxa"/>
            <w:vAlign w:val="center"/>
          </w:tcPr>
          <w:p w14:paraId="573A74D2" w14:textId="77777777" w:rsidR="001F7164" w:rsidRPr="004B6A57" w:rsidRDefault="001F7164" w:rsidP="00261C2C">
            <w:pPr>
              <w:autoSpaceDE w:val="0"/>
              <w:autoSpaceDN w:val="0"/>
              <w:adjustRightInd w:val="0"/>
              <w:spacing w:after="0" w:line="240" w:lineRule="auto"/>
              <w:ind w:left="-84" w:firstLine="8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1 447</w:t>
            </w:r>
          </w:p>
        </w:tc>
        <w:tc>
          <w:tcPr>
            <w:tcW w:w="1416" w:type="dxa"/>
            <w:vMerge/>
            <w:vAlign w:val="center"/>
          </w:tcPr>
          <w:p w14:paraId="78A07B72" w14:textId="77777777" w:rsidR="001F7164" w:rsidRPr="004B6A57" w:rsidRDefault="001F7164" w:rsidP="00261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B6A57" w:rsidRPr="004B6A57" w14:paraId="280083CE" w14:textId="77777777" w:rsidTr="00C11C55">
        <w:trPr>
          <w:trHeight w:val="160"/>
        </w:trPr>
        <w:tc>
          <w:tcPr>
            <w:tcW w:w="2864" w:type="dxa"/>
            <w:vAlign w:val="center"/>
          </w:tcPr>
          <w:p w14:paraId="602E0818" w14:textId="77777777" w:rsidR="001F7164" w:rsidRPr="004B6A57" w:rsidRDefault="001F7164" w:rsidP="00261C2C">
            <w:pPr>
              <w:autoSpaceDE w:val="0"/>
              <w:autoSpaceDN w:val="0"/>
              <w:adjustRightInd w:val="0"/>
              <w:spacing w:after="0" w:line="240" w:lineRule="auto"/>
              <w:ind w:left="-84" w:firstLine="3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125-23-КЖКХ от 27.06.2023</w:t>
            </w:r>
          </w:p>
        </w:tc>
        <w:tc>
          <w:tcPr>
            <w:tcW w:w="2410" w:type="dxa"/>
            <w:vMerge/>
            <w:vAlign w:val="center"/>
          </w:tcPr>
          <w:p w14:paraId="60F97083" w14:textId="77777777" w:rsidR="001F7164" w:rsidRPr="004B6A57" w:rsidRDefault="001F7164" w:rsidP="00261C2C">
            <w:pPr>
              <w:autoSpaceDE w:val="0"/>
              <w:autoSpaceDN w:val="0"/>
              <w:adjustRightInd w:val="0"/>
              <w:spacing w:after="0" w:line="240" w:lineRule="auto"/>
              <w:ind w:left="-84" w:firstLine="8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4" w:type="dxa"/>
            <w:vAlign w:val="center"/>
          </w:tcPr>
          <w:p w14:paraId="5C5E2BBA" w14:textId="77777777" w:rsidR="001F7164" w:rsidRPr="004B6A57" w:rsidRDefault="001F7164" w:rsidP="00261C2C">
            <w:pPr>
              <w:autoSpaceDE w:val="0"/>
              <w:autoSpaceDN w:val="0"/>
              <w:adjustRightInd w:val="0"/>
              <w:spacing w:after="0" w:line="240" w:lineRule="auto"/>
              <w:ind w:left="-84" w:firstLine="8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416" w:type="dxa"/>
            <w:vMerge/>
            <w:vAlign w:val="center"/>
          </w:tcPr>
          <w:p w14:paraId="23C06C1E" w14:textId="77777777" w:rsidR="001F7164" w:rsidRPr="004B6A57" w:rsidRDefault="001F7164" w:rsidP="00261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B30DE" w:rsidRPr="004B6A57" w14:paraId="7E5522DC" w14:textId="77777777" w:rsidTr="00C11C55">
        <w:trPr>
          <w:trHeight w:val="219"/>
        </w:trPr>
        <w:tc>
          <w:tcPr>
            <w:tcW w:w="2864" w:type="dxa"/>
            <w:vAlign w:val="center"/>
          </w:tcPr>
          <w:p w14:paraId="36CD458F" w14:textId="77777777" w:rsidR="001F7164" w:rsidRPr="004B6A57" w:rsidRDefault="001F7164" w:rsidP="00261C2C">
            <w:pPr>
              <w:autoSpaceDE w:val="0"/>
              <w:autoSpaceDN w:val="0"/>
              <w:adjustRightInd w:val="0"/>
              <w:spacing w:after="0" w:line="240" w:lineRule="auto"/>
              <w:ind w:left="-84" w:firstLine="31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410" w:type="dxa"/>
            <w:vAlign w:val="center"/>
          </w:tcPr>
          <w:p w14:paraId="7BF262FA" w14:textId="77777777" w:rsidR="001F7164" w:rsidRPr="004B6A57" w:rsidRDefault="001F7164" w:rsidP="00261C2C">
            <w:pPr>
              <w:autoSpaceDE w:val="0"/>
              <w:autoSpaceDN w:val="0"/>
              <w:adjustRightInd w:val="0"/>
              <w:spacing w:after="0" w:line="240" w:lineRule="auto"/>
              <w:ind w:left="-84" w:firstLine="8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5 992</w:t>
            </w:r>
          </w:p>
        </w:tc>
        <w:tc>
          <w:tcPr>
            <w:tcW w:w="2724" w:type="dxa"/>
            <w:vAlign w:val="center"/>
          </w:tcPr>
          <w:p w14:paraId="1CCBFD78" w14:textId="77777777" w:rsidR="001F7164" w:rsidRPr="004B6A57" w:rsidRDefault="001F7164" w:rsidP="00261C2C">
            <w:pPr>
              <w:autoSpaceDE w:val="0"/>
              <w:autoSpaceDN w:val="0"/>
              <w:adjustRightInd w:val="0"/>
              <w:spacing w:after="0" w:line="240" w:lineRule="auto"/>
              <w:ind w:left="-84" w:firstLine="8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5 990</w:t>
            </w:r>
          </w:p>
        </w:tc>
        <w:tc>
          <w:tcPr>
            <w:tcW w:w="1416" w:type="dxa"/>
            <w:vAlign w:val="center"/>
          </w:tcPr>
          <w:p w14:paraId="58C7A6C1" w14:textId="77777777" w:rsidR="001F7164" w:rsidRPr="004B6A57" w:rsidRDefault="001F7164" w:rsidP="00261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-2</w:t>
            </w:r>
          </w:p>
        </w:tc>
      </w:tr>
    </w:tbl>
    <w:p w14:paraId="23274F94" w14:textId="77777777" w:rsidR="001F7164" w:rsidRPr="004B6A57" w:rsidRDefault="001F7164" w:rsidP="001F7164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624ABC5" w14:textId="1E263A5F" w:rsidR="001F7164" w:rsidRPr="004B6A57" w:rsidRDefault="00F96ECF" w:rsidP="001F71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B6A57">
        <w:rPr>
          <w:rFonts w:ascii="Times New Roman" w:eastAsia="Times New Roman" w:hAnsi="Times New Roman"/>
          <w:sz w:val="24"/>
          <w:szCs w:val="24"/>
          <w:lang w:eastAsia="ar-SA"/>
        </w:rPr>
        <w:t>П</w:t>
      </w:r>
      <w:r w:rsidR="00C85DA3" w:rsidRPr="004B6A57">
        <w:rPr>
          <w:rFonts w:ascii="Times New Roman" w:eastAsia="Times New Roman" w:hAnsi="Times New Roman"/>
          <w:sz w:val="24"/>
          <w:szCs w:val="24"/>
          <w:lang w:eastAsia="ar-SA"/>
        </w:rPr>
        <w:t>ред</w:t>
      </w:r>
      <w:r w:rsidR="0047042A" w:rsidRPr="004B6A57">
        <w:rPr>
          <w:rFonts w:ascii="Times New Roman" w:eastAsia="Times New Roman" w:hAnsi="Times New Roman"/>
          <w:sz w:val="24"/>
          <w:szCs w:val="24"/>
          <w:lang w:eastAsia="ar-SA"/>
        </w:rPr>
        <w:t>о</w:t>
      </w:r>
      <w:r w:rsidR="00C85DA3"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ставление Комитетом ЖКХ, ТиС </w:t>
      </w:r>
      <w:r w:rsidR="001F7164"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недостоверных сведений </w:t>
      </w:r>
      <w:r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ответственному исполнителю, </w:t>
      </w:r>
      <w:r w:rsidR="001F7164" w:rsidRPr="004B6A57">
        <w:rPr>
          <w:rFonts w:ascii="Times New Roman" w:eastAsia="Times New Roman" w:hAnsi="Times New Roman"/>
          <w:sz w:val="24"/>
          <w:szCs w:val="24"/>
          <w:lang w:eastAsia="ar-SA"/>
        </w:rPr>
        <w:t>повлекло завышение показателя</w:t>
      </w:r>
      <w:r w:rsidR="004E4D9B" w:rsidRPr="004B6A57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1F7164" w:rsidRPr="004B6A5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37DE7796" w14:textId="77777777" w:rsidR="001D2B63" w:rsidRPr="004B6A57" w:rsidRDefault="0030009B" w:rsidP="001D2B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4B6A5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Согласно письму Комитета ЖКХ, ТиС (исх. № 03-01-16/4435 от 11.07.2024) </w:t>
      </w:r>
      <w:r w:rsidR="001D2B63" w:rsidRPr="004B6A5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в </w:t>
      </w:r>
      <w:r w:rsidR="000C7A10" w:rsidRPr="004B6A5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информации, </w:t>
      </w:r>
      <w:r w:rsidR="001D2B63" w:rsidRPr="004B6A5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предоставленной в Отдел экологии и природопользования</w:t>
      </w:r>
      <w:r w:rsidR="000C7A10" w:rsidRPr="004B6A5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,</w:t>
      </w:r>
      <w:r w:rsidR="001D2B63" w:rsidRPr="004B6A5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Pr="004B6A5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по показателю «</w:t>
      </w:r>
      <w:r w:rsidRPr="004B6A57">
        <w:rPr>
          <w:rFonts w:ascii="Times New Roman" w:eastAsia="Times New Roman" w:hAnsi="Times New Roman"/>
          <w:sz w:val="24"/>
          <w:szCs w:val="24"/>
          <w:lang w:eastAsia="ru-RU"/>
        </w:rPr>
        <w:t xml:space="preserve">Количество посаженных зеленых насаждений на территориях общего пользования» выявлена </w:t>
      </w:r>
      <w:r w:rsidRPr="004B6A5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техническая ошибка: по факту было закуплено 8 штук гортензии Лайм             (вместо 10 единиц)</w:t>
      </w:r>
      <w:r w:rsidR="001D2B63" w:rsidRPr="004B6A5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в рамках исполнения муниципального контракта № 125-23-КЖКХ от 27.06.2023.</w:t>
      </w:r>
    </w:p>
    <w:p w14:paraId="0FA2B798" w14:textId="55AF06D5" w:rsidR="0095527C" w:rsidRPr="004B6A57" w:rsidRDefault="0095527C" w:rsidP="0095527C">
      <w:pPr>
        <w:pStyle w:val="a6"/>
        <w:suppressAutoHyphens/>
        <w:ind w:left="0" w:firstLine="709"/>
        <w:jc w:val="both"/>
        <w:rPr>
          <w:sz w:val="24"/>
          <w:szCs w:val="24"/>
          <w:lang w:eastAsia="ar-SA"/>
        </w:rPr>
      </w:pPr>
      <w:bookmarkStart w:id="29" w:name="_Hlk173245729"/>
      <w:r w:rsidRPr="004B6A57">
        <w:rPr>
          <w:sz w:val="24"/>
          <w:szCs w:val="24"/>
          <w:lang w:eastAsia="ar-SA"/>
        </w:rPr>
        <w:t>Плановое значение обозначенного показателя – 5 992 единицы.</w:t>
      </w:r>
    </w:p>
    <w:p w14:paraId="706A034B" w14:textId="6E110629" w:rsidR="0095527C" w:rsidRPr="004B6A57" w:rsidRDefault="0095527C" w:rsidP="0095527C">
      <w:pPr>
        <w:pStyle w:val="a6"/>
        <w:suppressAutoHyphens/>
        <w:ind w:left="0" w:firstLine="709"/>
        <w:jc w:val="both"/>
        <w:rPr>
          <w:sz w:val="24"/>
          <w:szCs w:val="24"/>
          <w:lang w:eastAsia="ar-SA"/>
        </w:rPr>
      </w:pPr>
      <w:r w:rsidRPr="004B6A57">
        <w:rPr>
          <w:sz w:val="24"/>
          <w:szCs w:val="24"/>
          <w:lang w:eastAsia="ar-SA"/>
        </w:rPr>
        <w:t>Таким образом, фактическое значение показателя</w:t>
      </w:r>
      <w:r w:rsidR="004E4D9B" w:rsidRPr="004B6A57">
        <w:rPr>
          <w:sz w:val="24"/>
          <w:szCs w:val="24"/>
        </w:rPr>
        <w:t xml:space="preserve"> количества посаженных зеленых насаждений на территориях общего пользования.</w:t>
      </w:r>
      <w:r w:rsidRPr="004B6A57">
        <w:rPr>
          <w:sz w:val="24"/>
          <w:szCs w:val="24"/>
          <w:lang w:eastAsia="ar-SA"/>
        </w:rPr>
        <w:t>, установленное в Программе, не соответствует плановому значению</w:t>
      </w:r>
      <w:r w:rsidR="00D759FF" w:rsidRPr="004B6A57">
        <w:rPr>
          <w:sz w:val="24"/>
          <w:szCs w:val="24"/>
          <w:lang w:eastAsia="ar-SA"/>
        </w:rPr>
        <w:t>. Расхождение составляет</w:t>
      </w:r>
      <w:r w:rsidRPr="004B6A57">
        <w:rPr>
          <w:sz w:val="24"/>
          <w:szCs w:val="24"/>
          <w:lang w:eastAsia="ar-SA"/>
        </w:rPr>
        <w:t xml:space="preserve"> 2 единицы.</w:t>
      </w:r>
    </w:p>
    <w:bookmarkEnd w:id="29"/>
    <w:p w14:paraId="6C9E9938" w14:textId="77777777" w:rsidR="001F7164" w:rsidRPr="004B6A57" w:rsidRDefault="001F7164" w:rsidP="001F716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highlight w:val="green"/>
          <w:u w:val="single"/>
          <w:lang w:eastAsia="ru-RU"/>
        </w:rPr>
      </w:pPr>
    </w:p>
    <w:p w14:paraId="1B68F07B" w14:textId="77777777" w:rsidR="001F7164" w:rsidRPr="004B6A57" w:rsidRDefault="004F63F9" w:rsidP="001F716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u w:val="single"/>
          <w:lang w:eastAsia="ar-SA"/>
        </w:rPr>
      </w:pPr>
      <w:r w:rsidRPr="004B6A5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2.4.3. </w:t>
      </w:r>
      <w:r w:rsidR="001F7164" w:rsidRPr="004B6A5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Показатель 3 мероприятия 4.03</w:t>
      </w:r>
      <w:r w:rsidR="001F7164" w:rsidRPr="004B6A57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 xml:space="preserve"> задачи 4 подпрограммы 1</w:t>
      </w:r>
      <w:r w:rsidR="006C5FF1" w:rsidRPr="004B6A57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.</w:t>
      </w:r>
    </w:p>
    <w:p w14:paraId="23DE7155" w14:textId="77777777" w:rsidR="001F7164" w:rsidRPr="004B6A57" w:rsidRDefault="001F7164" w:rsidP="001F716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6A57">
        <w:rPr>
          <w:rFonts w:ascii="Times New Roman" w:eastAsia="Times New Roman" w:hAnsi="Times New Roman"/>
          <w:sz w:val="24"/>
          <w:szCs w:val="24"/>
          <w:lang w:eastAsia="ru-RU"/>
        </w:rPr>
        <w:t xml:space="preserve">В Отчете о реализации Программы </w:t>
      </w:r>
      <w:r w:rsidR="00F96ECF" w:rsidRPr="004B6A57">
        <w:rPr>
          <w:rFonts w:ascii="Times New Roman" w:eastAsia="Times New Roman" w:hAnsi="Times New Roman"/>
          <w:sz w:val="24"/>
          <w:szCs w:val="24"/>
          <w:lang w:eastAsia="ru-RU"/>
        </w:rPr>
        <w:t>показатель</w:t>
      </w:r>
      <w:r w:rsidRPr="004B6A57">
        <w:rPr>
          <w:rFonts w:ascii="Times New Roman" w:eastAsia="Times New Roman" w:hAnsi="Times New Roman"/>
          <w:sz w:val="24"/>
          <w:szCs w:val="24"/>
          <w:lang w:eastAsia="ru-RU"/>
        </w:rPr>
        <w:t xml:space="preserve"> количеств</w:t>
      </w:r>
      <w:r w:rsidR="00F96ECF" w:rsidRPr="004B6A57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4B6A57">
        <w:rPr>
          <w:rFonts w:ascii="Times New Roman" w:eastAsia="Times New Roman" w:hAnsi="Times New Roman"/>
          <w:sz w:val="24"/>
          <w:szCs w:val="24"/>
          <w:lang w:eastAsia="ru-RU"/>
        </w:rPr>
        <w:t xml:space="preserve"> ликвидированных зеленых насаждениях на территориях общего пользования не соответствует фактическому количеству в рамках исполнения муниципальных контрактов.</w:t>
      </w:r>
    </w:p>
    <w:p w14:paraId="27AE8AC5" w14:textId="6AB6A9F0" w:rsidR="00855C66" w:rsidRPr="004B6A57" w:rsidRDefault="00855C66" w:rsidP="001F716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6A57">
        <w:rPr>
          <w:rFonts w:ascii="Times New Roman" w:eastAsia="Times New Roman" w:hAnsi="Times New Roman"/>
          <w:sz w:val="24"/>
          <w:szCs w:val="24"/>
          <w:lang w:eastAsia="ru-RU"/>
        </w:rPr>
        <w:t xml:space="preserve">В ходе экспертно-аналитического мероприятия установлено непредставление Комитетом ЖКХ, ТиС </w:t>
      </w:r>
      <w:r w:rsidR="000A1774" w:rsidRPr="004B6A57">
        <w:rPr>
          <w:rFonts w:ascii="Times New Roman" w:eastAsia="Times New Roman" w:hAnsi="Times New Roman"/>
          <w:sz w:val="24"/>
          <w:szCs w:val="24"/>
          <w:lang w:eastAsia="ru-RU"/>
        </w:rPr>
        <w:t xml:space="preserve">ответственному исполнителю </w:t>
      </w:r>
      <w:r w:rsidRPr="004B6A57">
        <w:rPr>
          <w:rFonts w:ascii="Times New Roman" w:eastAsia="Times New Roman" w:hAnsi="Times New Roman"/>
          <w:sz w:val="24"/>
          <w:szCs w:val="24"/>
          <w:lang w:eastAsia="ru-RU"/>
        </w:rPr>
        <w:t xml:space="preserve">сведений о ликвидации 13 деревьев </w:t>
      </w:r>
      <w:r w:rsidR="00BC5FB5" w:rsidRPr="004B6A57">
        <w:rPr>
          <w:rFonts w:ascii="Times New Roman" w:eastAsia="Times New Roman" w:hAnsi="Times New Roman"/>
          <w:sz w:val="24"/>
          <w:szCs w:val="24"/>
          <w:lang w:eastAsia="ru-RU"/>
        </w:rPr>
        <w:t xml:space="preserve">в поселке «Белое озеро» </w:t>
      </w:r>
      <w:r w:rsidRPr="004B6A57">
        <w:rPr>
          <w:rFonts w:ascii="Times New Roman" w:eastAsia="Times New Roman" w:hAnsi="Times New Roman"/>
          <w:sz w:val="24"/>
          <w:szCs w:val="24"/>
          <w:lang w:eastAsia="ru-RU"/>
        </w:rPr>
        <w:t xml:space="preserve">в рамках исполнения муниципального контракта </w:t>
      </w:r>
      <w:r w:rsidRPr="004B6A5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№ 23КЖКХ-217 от 20.09.2023 </w:t>
      </w:r>
      <w:r w:rsidR="000A1774" w:rsidRPr="004B6A5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 </w:t>
      </w:r>
      <w:r w:rsidRPr="004B6A5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предоставление недостоверной информации в рамках исполнения муниципального контракта </w:t>
      </w:r>
      <w:r w:rsidRPr="004B6A57">
        <w:rPr>
          <w:rFonts w:ascii="Times New Roman" w:eastAsia="Times New Roman" w:hAnsi="Times New Roman"/>
          <w:sz w:val="24"/>
          <w:szCs w:val="24"/>
          <w:lang w:eastAsia="ru-RU"/>
        </w:rPr>
        <w:t>№ 229-23-КЖКХ от 02.10.2023</w:t>
      </w:r>
      <w:r w:rsidR="00D926B0" w:rsidRPr="004B6A57">
        <w:rPr>
          <w:rFonts w:ascii="Times New Roman" w:eastAsia="Times New Roman" w:hAnsi="Times New Roman"/>
          <w:sz w:val="24"/>
          <w:szCs w:val="24"/>
          <w:lang w:eastAsia="ru-RU"/>
        </w:rPr>
        <w:t xml:space="preserve"> (исх. № 03-01-16/4816 от 24.07.2024)</w:t>
      </w:r>
      <w:r w:rsidRPr="004B6A5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6E0E6694" w14:textId="77777777" w:rsidR="001F7164" w:rsidRPr="004B6A57" w:rsidRDefault="001F7164" w:rsidP="001F716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highlight w:val="green"/>
          <w:lang w:eastAsia="ru-RU"/>
        </w:rPr>
      </w:pPr>
    </w:p>
    <w:tbl>
      <w:tblPr>
        <w:tblW w:w="9414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06"/>
        <w:gridCol w:w="2268"/>
        <w:gridCol w:w="2724"/>
        <w:gridCol w:w="1416"/>
      </w:tblGrid>
      <w:tr w:rsidR="004B6A57" w:rsidRPr="004B6A57" w14:paraId="3D8EDA0B" w14:textId="77777777" w:rsidTr="00C11C55">
        <w:trPr>
          <w:trHeight w:val="270"/>
        </w:trPr>
        <w:tc>
          <w:tcPr>
            <w:tcW w:w="3006" w:type="dxa"/>
            <w:vMerge w:val="restart"/>
            <w:vAlign w:val="center"/>
          </w:tcPr>
          <w:p w14:paraId="398232C1" w14:textId="77777777" w:rsidR="001F7164" w:rsidRPr="004B6A57" w:rsidRDefault="001F7164" w:rsidP="00261C2C">
            <w:pPr>
              <w:autoSpaceDE w:val="0"/>
              <w:autoSpaceDN w:val="0"/>
              <w:adjustRightInd w:val="0"/>
              <w:spacing w:after="0" w:line="240" w:lineRule="auto"/>
              <w:ind w:left="-84" w:firstLine="3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Муниципальный контракт</w:t>
            </w:r>
          </w:p>
        </w:tc>
        <w:tc>
          <w:tcPr>
            <w:tcW w:w="6408" w:type="dxa"/>
            <w:gridSpan w:val="3"/>
            <w:vAlign w:val="center"/>
          </w:tcPr>
          <w:p w14:paraId="52E1DAAC" w14:textId="77777777" w:rsidR="001F7164" w:rsidRPr="004B6A57" w:rsidRDefault="001F7164" w:rsidP="00261C2C">
            <w:pPr>
              <w:autoSpaceDE w:val="0"/>
              <w:autoSpaceDN w:val="0"/>
              <w:adjustRightInd w:val="0"/>
              <w:spacing w:after="0" w:line="240" w:lineRule="auto"/>
              <w:ind w:left="-84" w:hanging="2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Значение показателя «Количество ликвидированных зеленых насаждений на территориях общего пользования» (единиц)</w:t>
            </w:r>
          </w:p>
        </w:tc>
      </w:tr>
      <w:tr w:rsidR="004B6A57" w:rsidRPr="004B6A57" w14:paraId="28215243" w14:textId="77777777" w:rsidTr="00C11C55">
        <w:trPr>
          <w:trHeight w:val="593"/>
        </w:trPr>
        <w:tc>
          <w:tcPr>
            <w:tcW w:w="3006" w:type="dxa"/>
            <w:vMerge/>
            <w:vAlign w:val="center"/>
          </w:tcPr>
          <w:p w14:paraId="2C4F9E81" w14:textId="77777777" w:rsidR="001F7164" w:rsidRPr="004B6A57" w:rsidRDefault="001F7164" w:rsidP="00261C2C">
            <w:pPr>
              <w:autoSpaceDE w:val="0"/>
              <w:autoSpaceDN w:val="0"/>
              <w:adjustRightInd w:val="0"/>
              <w:spacing w:after="0" w:line="240" w:lineRule="auto"/>
              <w:ind w:left="-84" w:firstLine="3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058091C9" w14:textId="77777777" w:rsidR="001F7164" w:rsidRPr="004B6A57" w:rsidRDefault="001F7164" w:rsidP="00261C2C">
            <w:pPr>
              <w:autoSpaceDE w:val="0"/>
              <w:autoSpaceDN w:val="0"/>
              <w:adjustRightInd w:val="0"/>
              <w:spacing w:after="0" w:line="240" w:lineRule="auto"/>
              <w:ind w:left="-84" w:firstLine="8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данным Отчета о реализации Программы</w:t>
            </w:r>
          </w:p>
        </w:tc>
        <w:tc>
          <w:tcPr>
            <w:tcW w:w="2724" w:type="dxa"/>
            <w:vAlign w:val="center"/>
          </w:tcPr>
          <w:p w14:paraId="3065741C" w14:textId="77777777" w:rsidR="001F7164" w:rsidRPr="004B6A57" w:rsidRDefault="001F7164" w:rsidP="00261C2C">
            <w:pPr>
              <w:autoSpaceDE w:val="0"/>
              <w:autoSpaceDN w:val="0"/>
              <w:adjustRightInd w:val="0"/>
              <w:spacing w:after="0" w:line="240" w:lineRule="auto"/>
              <w:ind w:left="-84" w:firstLine="2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данным экспертно-аналитического мероприятия</w:t>
            </w:r>
          </w:p>
        </w:tc>
        <w:tc>
          <w:tcPr>
            <w:tcW w:w="1416" w:type="dxa"/>
            <w:vAlign w:val="center"/>
          </w:tcPr>
          <w:p w14:paraId="3F241077" w14:textId="77777777" w:rsidR="001F7164" w:rsidRPr="004B6A57" w:rsidRDefault="001F7164" w:rsidP="00261C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расхождение,</w:t>
            </w:r>
          </w:p>
          <w:p w14:paraId="65988B35" w14:textId="77777777" w:rsidR="001F7164" w:rsidRPr="004B6A57" w:rsidRDefault="001F7164" w:rsidP="00261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+/-</w:t>
            </w:r>
          </w:p>
        </w:tc>
      </w:tr>
      <w:tr w:rsidR="004B6A57" w:rsidRPr="004B6A57" w14:paraId="3E71AA07" w14:textId="77777777" w:rsidTr="00C11C55">
        <w:trPr>
          <w:trHeight w:val="206"/>
        </w:trPr>
        <w:tc>
          <w:tcPr>
            <w:tcW w:w="3006" w:type="dxa"/>
            <w:vAlign w:val="center"/>
          </w:tcPr>
          <w:p w14:paraId="215D9E4C" w14:textId="77777777" w:rsidR="00855C66" w:rsidRPr="004B6A57" w:rsidRDefault="00855C66" w:rsidP="00261C2C">
            <w:pPr>
              <w:autoSpaceDE w:val="0"/>
              <w:autoSpaceDN w:val="0"/>
              <w:adjustRightInd w:val="0"/>
              <w:spacing w:after="0" w:line="240" w:lineRule="auto"/>
              <w:ind w:left="-84" w:firstLine="3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229-23-КЖКХ от 02.10.2023</w:t>
            </w:r>
          </w:p>
        </w:tc>
        <w:tc>
          <w:tcPr>
            <w:tcW w:w="2268" w:type="dxa"/>
            <w:vMerge w:val="restart"/>
            <w:vAlign w:val="center"/>
          </w:tcPr>
          <w:p w14:paraId="1F8E87CD" w14:textId="77777777" w:rsidR="00855C66" w:rsidRPr="004B6A57" w:rsidRDefault="00855C66" w:rsidP="00261C2C">
            <w:pPr>
              <w:autoSpaceDE w:val="0"/>
              <w:autoSpaceDN w:val="0"/>
              <w:adjustRightInd w:val="0"/>
              <w:spacing w:after="0" w:line="240" w:lineRule="auto"/>
              <w:ind w:left="-84" w:firstLine="8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1 131</w:t>
            </w:r>
          </w:p>
        </w:tc>
        <w:tc>
          <w:tcPr>
            <w:tcW w:w="2724" w:type="dxa"/>
            <w:vAlign w:val="center"/>
          </w:tcPr>
          <w:p w14:paraId="39FC942C" w14:textId="77777777" w:rsidR="00855C66" w:rsidRPr="004B6A57" w:rsidRDefault="00855C66" w:rsidP="00261C2C">
            <w:pPr>
              <w:autoSpaceDE w:val="0"/>
              <w:autoSpaceDN w:val="0"/>
              <w:adjustRightInd w:val="0"/>
              <w:spacing w:after="0" w:line="240" w:lineRule="auto"/>
              <w:ind w:left="-84" w:firstLine="2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649</w:t>
            </w:r>
          </w:p>
        </w:tc>
        <w:tc>
          <w:tcPr>
            <w:tcW w:w="1416" w:type="dxa"/>
            <w:vMerge w:val="restart"/>
            <w:vAlign w:val="center"/>
          </w:tcPr>
          <w:p w14:paraId="29CD2784" w14:textId="77777777" w:rsidR="00855C66" w:rsidRPr="004B6A57" w:rsidRDefault="00855C66" w:rsidP="00261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4B6A57" w:rsidRPr="004B6A57" w14:paraId="42BC5C5A" w14:textId="77777777" w:rsidTr="00C11C55">
        <w:trPr>
          <w:trHeight w:val="173"/>
        </w:trPr>
        <w:tc>
          <w:tcPr>
            <w:tcW w:w="3006" w:type="dxa"/>
            <w:vAlign w:val="center"/>
          </w:tcPr>
          <w:p w14:paraId="2994956D" w14:textId="77777777" w:rsidR="00855C66" w:rsidRPr="004B6A57" w:rsidRDefault="00855C66" w:rsidP="00261C2C">
            <w:pPr>
              <w:spacing w:after="0" w:line="240" w:lineRule="auto"/>
              <w:ind w:hanging="8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6A57">
              <w:rPr>
                <w:rFonts w:ascii="Times New Roman" w:hAnsi="Times New Roman"/>
                <w:sz w:val="20"/>
                <w:szCs w:val="20"/>
              </w:rPr>
              <w:t>№ 218-23-УСРОП от 18.09.2023</w:t>
            </w:r>
          </w:p>
        </w:tc>
        <w:tc>
          <w:tcPr>
            <w:tcW w:w="2268" w:type="dxa"/>
            <w:vMerge/>
            <w:vAlign w:val="center"/>
          </w:tcPr>
          <w:p w14:paraId="443549FE" w14:textId="77777777" w:rsidR="00855C66" w:rsidRPr="004B6A57" w:rsidRDefault="00855C66" w:rsidP="00261C2C">
            <w:pPr>
              <w:autoSpaceDE w:val="0"/>
              <w:autoSpaceDN w:val="0"/>
              <w:adjustRightInd w:val="0"/>
              <w:spacing w:after="0" w:line="240" w:lineRule="auto"/>
              <w:ind w:left="-84" w:firstLine="8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4" w:type="dxa"/>
            <w:vAlign w:val="center"/>
          </w:tcPr>
          <w:p w14:paraId="4B64757B" w14:textId="77777777" w:rsidR="00855C66" w:rsidRPr="004B6A57" w:rsidRDefault="00855C66" w:rsidP="00261C2C">
            <w:pPr>
              <w:autoSpaceDE w:val="0"/>
              <w:autoSpaceDN w:val="0"/>
              <w:adjustRightInd w:val="0"/>
              <w:spacing w:after="0" w:line="240" w:lineRule="auto"/>
              <w:ind w:left="-84" w:firstLine="8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479</w:t>
            </w:r>
          </w:p>
        </w:tc>
        <w:tc>
          <w:tcPr>
            <w:tcW w:w="1416" w:type="dxa"/>
            <w:vMerge/>
            <w:vAlign w:val="center"/>
          </w:tcPr>
          <w:p w14:paraId="67FBD236" w14:textId="77777777" w:rsidR="00855C66" w:rsidRPr="004B6A57" w:rsidRDefault="00855C66" w:rsidP="00261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B6A57" w:rsidRPr="004B6A57" w14:paraId="272E881F" w14:textId="77777777" w:rsidTr="00C11C55">
        <w:trPr>
          <w:trHeight w:val="219"/>
        </w:trPr>
        <w:tc>
          <w:tcPr>
            <w:tcW w:w="3006" w:type="dxa"/>
            <w:vAlign w:val="center"/>
          </w:tcPr>
          <w:p w14:paraId="4F2FB067" w14:textId="77777777" w:rsidR="00855C66" w:rsidRPr="004B6A57" w:rsidRDefault="00855C66" w:rsidP="00261C2C">
            <w:pPr>
              <w:autoSpaceDE w:val="0"/>
              <w:autoSpaceDN w:val="0"/>
              <w:adjustRightInd w:val="0"/>
              <w:spacing w:after="0" w:line="240" w:lineRule="auto"/>
              <w:ind w:left="-84" w:firstLine="31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№ 23КЖКХ-217 от 20.09.2023</w:t>
            </w:r>
          </w:p>
        </w:tc>
        <w:tc>
          <w:tcPr>
            <w:tcW w:w="2268" w:type="dxa"/>
            <w:vMerge/>
            <w:vAlign w:val="center"/>
          </w:tcPr>
          <w:p w14:paraId="738F32BC" w14:textId="77777777" w:rsidR="00855C66" w:rsidRPr="004B6A57" w:rsidRDefault="00855C66" w:rsidP="00261C2C">
            <w:pPr>
              <w:autoSpaceDE w:val="0"/>
              <w:autoSpaceDN w:val="0"/>
              <w:adjustRightInd w:val="0"/>
              <w:spacing w:after="0" w:line="240" w:lineRule="auto"/>
              <w:ind w:left="-84" w:firstLine="8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24" w:type="dxa"/>
            <w:vAlign w:val="center"/>
          </w:tcPr>
          <w:p w14:paraId="579A55E6" w14:textId="77777777" w:rsidR="00855C66" w:rsidRPr="004B6A57" w:rsidRDefault="00855C66" w:rsidP="00261C2C">
            <w:pPr>
              <w:autoSpaceDE w:val="0"/>
              <w:autoSpaceDN w:val="0"/>
              <w:adjustRightInd w:val="0"/>
              <w:spacing w:after="0" w:line="240" w:lineRule="auto"/>
              <w:ind w:left="-84" w:firstLine="8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6" w:type="dxa"/>
            <w:vMerge/>
            <w:vAlign w:val="center"/>
          </w:tcPr>
          <w:p w14:paraId="56DE3F48" w14:textId="77777777" w:rsidR="00855C66" w:rsidRPr="004B6A57" w:rsidRDefault="00855C66" w:rsidP="00261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855C66" w:rsidRPr="004B6A57" w14:paraId="0CE21EAE" w14:textId="77777777" w:rsidTr="00C11C55">
        <w:trPr>
          <w:trHeight w:val="219"/>
        </w:trPr>
        <w:tc>
          <w:tcPr>
            <w:tcW w:w="3006" w:type="dxa"/>
            <w:vAlign w:val="center"/>
          </w:tcPr>
          <w:p w14:paraId="3F28D45E" w14:textId="77777777" w:rsidR="00855C66" w:rsidRPr="004B6A57" w:rsidRDefault="00855C66" w:rsidP="00261C2C">
            <w:pPr>
              <w:autoSpaceDE w:val="0"/>
              <w:autoSpaceDN w:val="0"/>
              <w:adjustRightInd w:val="0"/>
              <w:spacing w:after="0" w:line="240" w:lineRule="auto"/>
              <w:ind w:left="-84" w:firstLine="31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268" w:type="dxa"/>
            <w:vAlign w:val="center"/>
          </w:tcPr>
          <w:p w14:paraId="1C680273" w14:textId="345D5EDC" w:rsidR="00855C66" w:rsidRPr="004B6A57" w:rsidRDefault="00855C66" w:rsidP="00261C2C">
            <w:pPr>
              <w:autoSpaceDE w:val="0"/>
              <w:autoSpaceDN w:val="0"/>
              <w:adjustRightInd w:val="0"/>
              <w:spacing w:after="0" w:line="240" w:lineRule="auto"/>
              <w:ind w:left="-84" w:firstLine="8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  <w:r w:rsidR="004E4D9B" w:rsidRPr="004B6A5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4B6A5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2724" w:type="dxa"/>
            <w:vAlign w:val="center"/>
          </w:tcPr>
          <w:p w14:paraId="5D32C99F" w14:textId="77777777" w:rsidR="00855C66" w:rsidRPr="004B6A57" w:rsidRDefault="00855C66" w:rsidP="00261C2C">
            <w:pPr>
              <w:autoSpaceDE w:val="0"/>
              <w:autoSpaceDN w:val="0"/>
              <w:adjustRightInd w:val="0"/>
              <w:spacing w:after="0" w:line="240" w:lineRule="auto"/>
              <w:ind w:left="-84" w:firstLine="8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1 141</w:t>
            </w:r>
          </w:p>
        </w:tc>
        <w:tc>
          <w:tcPr>
            <w:tcW w:w="1416" w:type="dxa"/>
            <w:vAlign w:val="center"/>
          </w:tcPr>
          <w:p w14:paraId="006DBC6C" w14:textId="77777777" w:rsidR="00855C66" w:rsidRPr="004B6A57" w:rsidRDefault="00855C66" w:rsidP="00261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</w:t>
            </w:r>
          </w:p>
        </w:tc>
      </w:tr>
    </w:tbl>
    <w:p w14:paraId="28D51EAC" w14:textId="2485C118" w:rsidR="001F7164" w:rsidRPr="004B6A57" w:rsidRDefault="00F96ECF" w:rsidP="001F71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B6A57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П</w:t>
      </w:r>
      <w:r w:rsidR="00C85DA3" w:rsidRPr="004B6A57">
        <w:rPr>
          <w:rFonts w:ascii="Times New Roman" w:eastAsia="Times New Roman" w:hAnsi="Times New Roman"/>
          <w:sz w:val="24"/>
          <w:szCs w:val="24"/>
          <w:lang w:eastAsia="ar-SA"/>
        </w:rPr>
        <w:t>ред</w:t>
      </w:r>
      <w:r w:rsidR="0047042A" w:rsidRPr="004B6A57">
        <w:rPr>
          <w:rFonts w:ascii="Times New Roman" w:eastAsia="Times New Roman" w:hAnsi="Times New Roman"/>
          <w:sz w:val="24"/>
          <w:szCs w:val="24"/>
          <w:lang w:eastAsia="ar-SA"/>
        </w:rPr>
        <w:t>о</w:t>
      </w:r>
      <w:r w:rsidR="00C85DA3"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ставление Комитетом ЖКХ, ТиС </w:t>
      </w:r>
      <w:r w:rsidR="001F7164"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недостоверных сведений повлекло </w:t>
      </w:r>
      <w:r w:rsidR="00855C66" w:rsidRPr="004B6A57">
        <w:rPr>
          <w:rFonts w:ascii="Times New Roman" w:eastAsia="Times New Roman" w:hAnsi="Times New Roman"/>
          <w:sz w:val="24"/>
          <w:szCs w:val="24"/>
          <w:lang w:eastAsia="ar-SA"/>
        </w:rPr>
        <w:t>занижение</w:t>
      </w:r>
      <w:r w:rsidR="001F7164"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 показателя</w:t>
      </w:r>
      <w:r w:rsidR="004E4D9B" w:rsidRPr="004B6A57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1F7164" w:rsidRPr="004B6A5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0DD6D52A" w14:textId="479FD8B2" w:rsidR="00A37F7F" w:rsidRPr="004B6A57" w:rsidRDefault="00A37F7F" w:rsidP="00A37F7F">
      <w:pPr>
        <w:pStyle w:val="a6"/>
        <w:suppressAutoHyphens/>
        <w:ind w:left="0" w:firstLine="709"/>
        <w:jc w:val="both"/>
        <w:rPr>
          <w:sz w:val="24"/>
          <w:szCs w:val="24"/>
          <w:lang w:eastAsia="ar-SA"/>
        </w:rPr>
      </w:pPr>
      <w:r w:rsidRPr="004B6A57">
        <w:rPr>
          <w:sz w:val="24"/>
          <w:szCs w:val="24"/>
          <w:lang w:eastAsia="ar-SA"/>
        </w:rPr>
        <w:t>Плановое значение обозначенного показателя – 1 131 единица.</w:t>
      </w:r>
    </w:p>
    <w:p w14:paraId="05BC51F3" w14:textId="2D0E9C0F" w:rsidR="00A37F7F" w:rsidRPr="004B6A57" w:rsidRDefault="00A37F7F" w:rsidP="00A37F7F">
      <w:pPr>
        <w:pStyle w:val="a6"/>
        <w:suppressAutoHyphens/>
        <w:ind w:left="0" w:firstLine="709"/>
        <w:jc w:val="both"/>
        <w:rPr>
          <w:sz w:val="24"/>
          <w:szCs w:val="24"/>
          <w:lang w:eastAsia="ar-SA"/>
        </w:rPr>
      </w:pPr>
      <w:r w:rsidRPr="004B6A57">
        <w:rPr>
          <w:sz w:val="24"/>
          <w:szCs w:val="24"/>
          <w:lang w:eastAsia="ar-SA"/>
        </w:rPr>
        <w:t>Таким образом, фактическое значение показателя</w:t>
      </w:r>
      <w:r w:rsidR="004E4D9B" w:rsidRPr="004B6A57">
        <w:rPr>
          <w:sz w:val="24"/>
          <w:szCs w:val="24"/>
        </w:rPr>
        <w:t xml:space="preserve"> количества ликвидированных зеленых насаждений на территориях общего пользования</w:t>
      </w:r>
      <w:r w:rsidR="004E4D9B" w:rsidRPr="004B6A57">
        <w:rPr>
          <w:sz w:val="24"/>
          <w:szCs w:val="24"/>
          <w:lang w:eastAsia="ar-SA"/>
        </w:rPr>
        <w:t>.</w:t>
      </w:r>
      <w:r w:rsidRPr="004B6A57">
        <w:rPr>
          <w:sz w:val="24"/>
          <w:szCs w:val="24"/>
          <w:lang w:eastAsia="ar-SA"/>
        </w:rPr>
        <w:t xml:space="preserve">, установленное в Программе, </w:t>
      </w:r>
      <w:r w:rsidR="00D759FF" w:rsidRPr="004B6A57">
        <w:rPr>
          <w:sz w:val="24"/>
          <w:szCs w:val="24"/>
          <w:lang w:eastAsia="ar-SA"/>
        </w:rPr>
        <w:t xml:space="preserve">превышает </w:t>
      </w:r>
      <w:r w:rsidRPr="004B6A57">
        <w:rPr>
          <w:sz w:val="24"/>
          <w:szCs w:val="24"/>
          <w:lang w:eastAsia="ar-SA"/>
        </w:rPr>
        <w:t>планово</w:t>
      </w:r>
      <w:r w:rsidR="00D759FF" w:rsidRPr="004B6A57">
        <w:rPr>
          <w:sz w:val="24"/>
          <w:szCs w:val="24"/>
          <w:lang w:eastAsia="ar-SA"/>
        </w:rPr>
        <w:t>е</w:t>
      </w:r>
      <w:r w:rsidRPr="004B6A57">
        <w:rPr>
          <w:sz w:val="24"/>
          <w:szCs w:val="24"/>
          <w:lang w:eastAsia="ar-SA"/>
        </w:rPr>
        <w:t xml:space="preserve"> значени</w:t>
      </w:r>
      <w:r w:rsidR="00D759FF" w:rsidRPr="004B6A57">
        <w:rPr>
          <w:sz w:val="24"/>
          <w:szCs w:val="24"/>
          <w:lang w:eastAsia="ar-SA"/>
        </w:rPr>
        <w:t xml:space="preserve">е на </w:t>
      </w:r>
      <w:r w:rsidRPr="004B6A57">
        <w:rPr>
          <w:sz w:val="24"/>
          <w:szCs w:val="24"/>
          <w:lang w:eastAsia="ar-SA"/>
        </w:rPr>
        <w:t>10 единиц.</w:t>
      </w:r>
    </w:p>
    <w:p w14:paraId="130685F4" w14:textId="77777777" w:rsidR="00E009C9" w:rsidRPr="004B6A57" w:rsidRDefault="00E009C9" w:rsidP="00E009C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C4D9078" w14:textId="77777777" w:rsidR="00E009C9" w:rsidRPr="004B6A57" w:rsidRDefault="00E009C9" w:rsidP="00E009C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4B6A5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2.4.4. Показатель 5 мероприятия 4.03</w:t>
      </w:r>
      <w:r w:rsidRPr="004B6A57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 xml:space="preserve"> задачи 4 подпрограммы 1.</w:t>
      </w:r>
    </w:p>
    <w:p w14:paraId="46AC3997" w14:textId="77777777" w:rsidR="00E009C9" w:rsidRPr="004B6A57" w:rsidRDefault="00E009C9" w:rsidP="00E009C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6A57">
        <w:rPr>
          <w:rFonts w:ascii="Times New Roman" w:eastAsia="Times New Roman" w:hAnsi="Times New Roman"/>
          <w:sz w:val="24"/>
          <w:szCs w:val="24"/>
          <w:lang w:eastAsia="ru-RU"/>
        </w:rPr>
        <w:t xml:space="preserve">В Отчете о реализации Программы </w:t>
      </w:r>
      <w:r w:rsidR="00F96ECF" w:rsidRPr="004B6A57">
        <w:rPr>
          <w:rFonts w:ascii="Times New Roman" w:eastAsia="Times New Roman" w:hAnsi="Times New Roman"/>
          <w:sz w:val="24"/>
          <w:szCs w:val="24"/>
          <w:lang w:eastAsia="ru-RU"/>
        </w:rPr>
        <w:t>показатель</w:t>
      </w:r>
      <w:r w:rsidRPr="004B6A57">
        <w:rPr>
          <w:rFonts w:ascii="Times New Roman" w:eastAsia="Times New Roman" w:hAnsi="Times New Roman"/>
          <w:sz w:val="24"/>
          <w:szCs w:val="24"/>
          <w:lang w:eastAsia="ru-RU"/>
        </w:rPr>
        <w:t xml:space="preserve"> площади устроенных газонов на территориях общего пользова</w:t>
      </w:r>
      <w:r w:rsidR="00F96ECF" w:rsidRPr="004B6A57">
        <w:rPr>
          <w:rFonts w:ascii="Times New Roman" w:eastAsia="Times New Roman" w:hAnsi="Times New Roman"/>
          <w:sz w:val="24"/>
          <w:szCs w:val="24"/>
          <w:lang w:eastAsia="ru-RU"/>
        </w:rPr>
        <w:t xml:space="preserve">ния не соответствует фактическому значению </w:t>
      </w:r>
      <w:r w:rsidRPr="004B6A57">
        <w:rPr>
          <w:rFonts w:ascii="Times New Roman" w:eastAsia="Times New Roman" w:hAnsi="Times New Roman"/>
          <w:sz w:val="24"/>
          <w:szCs w:val="24"/>
          <w:lang w:eastAsia="ru-RU"/>
        </w:rPr>
        <w:t>в рамках исполнения муниципальных контрактов.</w:t>
      </w:r>
    </w:p>
    <w:p w14:paraId="582A2235" w14:textId="77777777" w:rsidR="000A1774" w:rsidRPr="004B6A57" w:rsidRDefault="000A1774" w:rsidP="00E009C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414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06"/>
        <w:gridCol w:w="2268"/>
        <w:gridCol w:w="2724"/>
        <w:gridCol w:w="1416"/>
      </w:tblGrid>
      <w:tr w:rsidR="004B6A57" w:rsidRPr="004B6A57" w14:paraId="5A50D594" w14:textId="77777777" w:rsidTr="002222AB">
        <w:trPr>
          <w:trHeight w:val="270"/>
        </w:trPr>
        <w:tc>
          <w:tcPr>
            <w:tcW w:w="3006" w:type="dxa"/>
            <w:vMerge w:val="restart"/>
            <w:vAlign w:val="center"/>
          </w:tcPr>
          <w:p w14:paraId="636F289D" w14:textId="77777777" w:rsidR="00E009C9" w:rsidRPr="004B6A57" w:rsidRDefault="00E009C9" w:rsidP="002222AB">
            <w:pPr>
              <w:autoSpaceDE w:val="0"/>
              <w:autoSpaceDN w:val="0"/>
              <w:adjustRightInd w:val="0"/>
              <w:spacing w:after="0" w:line="240" w:lineRule="auto"/>
              <w:ind w:left="-84" w:firstLine="3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Муниципальный контракт</w:t>
            </w:r>
          </w:p>
        </w:tc>
        <w:tc>
          <w:tcPr>
            <w:tcW w:w="6408" w:type="dxa"/>
            <w:gridSpan w:val="3"/>
            <w:vAlign w:val="center"/>
          </w:tcPr>
          <w:p w14:paraId="3A75F550" w14:textId="77777777" w:rsidR="00E009C9" w:rsidRPr="004B6A57" w:rsidRDefault="00E009C9" w:rsidP="002222AB">
            <w:pPr>
              <w:autoSpaceDE w:val="0"/>
              <w:autoSpaceDN w:val="0"/>
              <w:adjustRightInd w:val="0"/>
              <w:spacing w:after="0" w:line="240" w:lineRule="auto"/>
              <w:ind w:left="-84" w:hanging="2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Значение показателя «Площадь устроенных газонов на территориях общего пользования» (кв.</w:t>
            </w:r>
            <w:r w:rsidR="00E02E2B"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м)</w:t>
            </w:r>
          </w:p>
        </w:tc>
      </w:tr>
      <w:tr w:rsidR="004B6A57" w:rsidRPr="004B6A57" w14:paraId="04A38905" w14:textId="77777777" w:rsidTr="002222AB">
        <w:trPr>
          <w:trHeight w:val="593"/>
        </w:trPr>
        <w:tc>
          <w:tcPr>
            <w:tcW w:w="3006" w:type="dxa"/>
            <w:vMerge/>
            <w:vAlign w:val="center"/>
          </w:tcPr>
          <w:p w14:paraId="6A1E6E99" w14:textId="77777777" w:rsidR="00E009C9" w:rsidRPr="004B6A57" w:rsidRDefault="00E009C9" w:rsidP="002222AB">
            <w:pPr>
              <w:autoSpaceDE w:val="0"/>
              <w:autoSpaceDN w:val="0"/>
              <w:adjustRightInd w:val="0"/>
              <w:spacing w:after="0" w:line="240" w:lineRule="auto"/>
              <w:ind w:left="-84" w:firstLine="3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2C85C9A3" w14:textId="77777777" w:rsidR="00E009C9" w:rsidRPr="004B6A57" w:rsidRDefault="00E009C9" w:rsidP="002222AB">
            <w:pPr>
              <w:autoSpaceDE w:val="0"/>
              <w:autoSpaceDN w:val="0"/>
              <w:adjustRightInd w:val="0"/>
              <w:spacing w:after="0" w:line="240" w:lineRule="auto"/>
              <w:ind w:left="-84" w:firstLine="8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данным Отчета о реализации Программы</w:t>
            </w:r>
          </w:p>
        </w:tc>
        <w:tc>
          <w:tcPr>
            <w:tcW w:w="2724" w:type="dxa"/>
            <w:vAlign w:val="center"/>
          </w:tcPr>
          <w:p w14:paraId="239534D4" w14:textId="77777777" w:rsidR="00E009C9" w:rsidRPr="004B6A57" w:rsidRDefault="00E009C9" w:rsidP="002222AB">
            <w:pPr>
              <w:autoSpaceDE w:val="0"/>
              <w:autoSpaceDN w:val="0"/>
              <w:adjustRightInd w:val="0"/>
              <w:spacing w:after="0" w:line="240" w:lineRule="auto"/>
              <w:ind w:left="-84" w:firstLine="2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данным экспертно-аналитического мероприятия</w:t>
            </w:r>
          </w:p>
        </w:tc>
        <w:tc>
          <w:tcPr>
            <w:tcW w:w="1416" w:type="dxa"/>
            <w:vAlign w:val="center"/>
          </w:tcPr>
          <w:p w14:paraId="2E186EDA" w14:textId="77777777" w:rsidR="00E009C9" w:rsidRPr="004B6A57" w:rsidRDefault="00E009C9" w:rsidP="002222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расхождение,</w:t>
            </w:r>
          </w:p>
          <w:p w14:paraId="7A615FC2" w14:textId="77777777" w:rsidR="00E009C9" w:rsidRPr="004B6A57" w:rsidRDefault="00E009C9" w:rsidP="00222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+/-</w:t>
            </w:r>
          </w:p>
        </w:tc>
      </w:tr>
      <w:tr w:rsidR="004B6A57" w:rsidRPr="004B6A57" w14:paraId="76BCD2A3" w14:textId="77777777" w:rsidTr="002222AB">
        <w:trPr>
          <w:trHeight w:val="206"/>
        </w:trPr>
        <w:tc>
          <w:tcPr>
            <w:tcW w:w="3006" w:type="dxa"/>
            <w:vAlign w:val="center"/>
          </w:tcPr>
          <w:p w14:paraId="10CC3BE4" w14:textId="77777777" w:rsidR="00E009C9" w:rsidRPr="004B6A57" w:rsidRDefault="00E009C9" w:rsidP="002222AB">
            <w:pPr>
              <w:autoSpaceDE w:val="0"/>
              <w:autoSpaceDN w:val="0"/>
              <w:adjustRightInd w:val="0"/>
              <w:spacing w:after="0" w:line="240" w:lineRule="auto"/>
              <w:ind w:left="-84" w:firstLine="3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047-23-КЖКХ от 06.04.2023</w:t>
            </w:r>
          </w:p>
        </w:tc>
        <w:tc>
          <w:tcPr>
            <w:tcW w:w="2268" w:type="dxa"/>
            <w:vAlign w:val="center"/>
          </w:tcPr>
          <w:p w14:paraId="062260B7" w14:textId="77777777" w:rsidR="00E009C9" w:rsidRPr="004B6A57" w:rsidRDefault="00E02E2B" w:rsidP="002222AB">
            <w:pPr>
              <w:autoSpaceDE w:val="0"/>
              <w:autoSpaceDN w:val="0"/>
              <w:adjustRightInd w:val="0"/>
              <w:spacing w:after="0" w:line="240" w:lineRule="auto"/>
              <w:ind w:left="-84" w:firstLine="8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24" w:type="dxa"/>
            <w:vAlign w:val="center"/>
          </w:tcPr>
          <w:p w14:paraId="6FE4F983" w14:textId="77777777" w:rsidR="00E009C9" w:rsidRPr="004B6A57" w:rsidRDefault="00E009C9" w:rsidP="002222AB">
            <w:pPr>
              <w:autoSpaceDE w:val="0"/>
              <w:autoSpaceDN w:val="0"/>
              <w:adjustRightInd w:val="0"/>
              <w:spacing w:after="0" w:line="240" w:lineRule="auto"/>
              <w:ind w:left="-84" w:firstLine="2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456,1</w:t>
            </w:r>
          </w:p>
        </w:tc>
        <w:tc>
          <w:tcPr>
            <w:tcW w:w="1416" w:type="dxa"/>
            <w:vAlign w:val="center"/>
          </w:tcPr>
          <w:p w14:paraId="3E44F6CC" w14:textId="77777777" w:rsidR="00E009C9" w:rsidRPr="004B6A57" w:rsidRDefault="00834F73" w:rsidP="00222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456,1</w:t>
            </w:r>
          </w:p>
        </w:tc>
      </w:tr>
      <w:tr w:rsidR="004B6A57" w:rsidRPr="004B6A57" w14:paraId="398A5099" w14:textId="77777777" w:rsidTr="002222AB">
        <w:trPr>
          <w:trHeight w:val="173"/>
        </w:trPr>
        <w:tc>
          <w:tcPr>
            <w:tcW w:w="3006" w:type="dxa"/>
            <w:vAlign w:val="center"/>
          </w:tcPr>
          <w:p w14:paraId="44E9B1F3" w14:textId="77777777" w:rsidR="00E009C9" w:rsidRPr="004B6A57" w:rsidRDefault="00E009C9" w:rsidP="002222AB">
            <w:pPr>
              <w:autoSpaceDE w:val="0"/>
              <w:autoSpaceDN w:val="0"/>
              <w:adjustRightInd w:val="0"/>
              <w:spacing w:after="0" w:line="240" w:lineRule="auto"/>
              <w:ind w:left="-84" w:firstLine="3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050-23-КЖКХ от 10.04.2023</w:t>
            </w:r>
          </w:p>
        </w:tc>
        <w:tc>
          <w:tcPr>
            <w:tcW w:w="2268" w:type="dxa"/>
            <w:vAlign w:val="center"/>
          </w:tcPr>
          <w:p w14:paraId="545C7F22" w14:textId="77777777" w:rsidR="00E009C9" w:rsidRPr="004B6A57" w:rsidRDefault="00E02E2B" w:rsidP="002222AB">
            <w:pPr>
              <w:autoSpaceDE w:val="0"/>
              <w:autoSpaceDN w:val="0"/>
              <w:adjustRightInd w:val="0"/>
              <w:spacing w:after="0" w:line="240" w:lineRule="auto"/>
              <w:ind w:left="-84" w:firstLine="8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24" w:type="dxa"/>
            <w:vAlign w:val="center"/>
          </w:tcPr>
          <w:p w14:paraId="7B861C9B" w14:textId="77777777" w:rsidR="00E009C9" w:rsidRPr="004B6A57" w:rsidRDefault="00E009C9" w:rsidP="002222AB">
            <w:pPr>
              <w:autoSpaceDE w:val="0"/>
              <w:autoSpaceDN w:val="0"/>
              <w:adjustRightInd w:val="0"/>
              <w:spacing w:after="0" w:line="240" w:lineRule="auto"/>
              <w:ind w:left="-84" w:firstLine="8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2 868,0</w:t>
            </w:r>
          </w:p>
        </w:tc>
        <w:tc>
          <w:tcPr>
            <w:tcW w:w="1416" w:type="dxa"/>
            <w:vAlign w:val="center"/>
          </w:tcPr>
          <w:p w14:paraId="63045DAB" w14:textId="77777777" w:rsidR="00E009C9" w:rsidRPr="004B6A57" w:rsidRDefault="00834F73" w:rsidP="00222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2 868,0</w:t>
            </w:r>
          </w:p>
        </w:tc>
      </w:tr>
      <w:tr w:rsidR="004B6A57" w:rsidRPr="004B6A57" w14:paraId="1D702BB9" w14:textId="77777777" w:rsidTr="002222AB">
        <w:trPr>
          <w:trHeight w:val="160"/>
        </w:trPr>
        <w:tc>
          <w:tcPr>
            <w:tcW w:w="3006" w:type="dxa"/>
            <w:vAlign w:val="center"/>
          </w:tcPr>
          <w:p w14:paraId="0A42D181" w14:textId="77777777" w:rsidR="00E009C9" w:rsidRPr="004B6A57" w:rsidRDefault="00E009C9" w:rsidP="002222AB">
            <w:pPr>
              <w:autoSpaceDE w:val="0"/>
              <w:autoSpaceDN w:val="0"/>
              <w:adjustRightInd w:val="0"/>
              <w:spacing w:after="0" w:line="240" w:lineRule="auto"/>
              <w:ind w:left="-84" w:firstLine="3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125-23-КЖКХ от 27.06.2023</w:t>
            </w:r>
          </w:p>
        </w:tc>
        <w:tc>
          <w:tcPr>
            <w:tcW w:w="2268" w:type="dxa"/>
            <w:vAlign w:val="center"/>
          </w:tcPr>
          <w:p w14:paraId="406C0620" w14:textId="77777777" w:rsidR="00E009C9" w:rsidRPr="004B6A57" w:rsidRDefault="00E02E2B" w:rsidP="002222AB">
            <w:pPr>
              <w:autoSpaceDE w:val="0"/>
              <w:autoSpaceDN w:val="0"/>
              <w:adjustRightInd w:val="0"/>
              <w:spacing w:after="0" w:line="240" w:lineRule="auto"/>
              <w:ind w:left="-84" w:firstLine="8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9 771,26</w:t>
            </w:r>
          </w:p>
        </w:tc>
        <w:tc>
          <w:tcPr>
            <w:tcW w:w="2724" w:type="dxa"/>
            <w:vAlign w:val="center"/>
          </w:tcPr>
          <w:p w14:paraId="0B33BF50" w14:textId="77777777" w:rsidR="00E009C9" w:rsidRPr="004B6A57" w:rsidRDefault="00E009C9" w:rsidP="002222AB">
            <w:pPr>
              <w:autoSpaceDE w:val="0"/>
              <w:autoSpaceDN w:val="0"/>
              <w:adjustRightInd w:val="0"/>
              <w:spacing w:after="0" w:line="240" w:lineRule="auto"/>
              <w:ind w:left="-84" w:firstLine="8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9 771,26</w:t>
            </w:r>
          </w:p>
        </w:tc>
        <w:tc>
          <w:tcPr>
            <w:tcW w:w="1416" w:type="dxa"/>
            <w:vAlign w:val="center"/>
          </w:tcPr>
          <w:p w14:paraId="5B3F10B1" w14:textId="77777777" w:rsidR="00E009C9" w:rsidRPr="004B6A57" w:rsidRDefault="00865632" w:rsidP="00222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B6A57" w:rsidRPr="004B6A57" w14:paraId="0B093E82" w14:textId="77777777" w:rsidTr="002222AB">
        <w:trPr>
          <w:trHeight w:val="219"/>
        </w:trPr>
        <w:tc>
          <w:tcPr>
            <w:tcW w:w="3006" w:type="dxa"/>
            <w:vAlign w:val="bottom"/>
          </w:tcPr>
          <w:p w14:paraId="734A0E61" w14:textId="77777777" w:rsidR="00E009C9" w:rsidRPr="004B6A57" w:rsidRDefault="00E009C9" w:rsidP="002222AB">
            <w:pPr>
              <w:spacing w:after="0" w:line="240" w:lineRule="auto"/>
              <w:ind w:hanging="7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 014-23-КЖКХ от 17.03.2023</w:t>
            </w:r>
          </w:p>
        </w:tc>
        <w:tc>
          <w:tcPr>
            <w:tcW w:w="2268" w:type="dxa"/>
            <w:vAlign w:val="center"/>
          </w:tcPr>
          <w:p w14:paraId="7B168596" w14:textId="77777777" w:rsidR="00E009C9" w:rsidRPr="004B6A57" w:rsidRDefault="00E02E2B" w:rsidP="002222AB">
            <w:pPr>
              <w:autoSpaceDE w:val="0"/>
              <w:autoSpaceDN w:val="0"/>
              <w:adjustRightInd w:val="0"/>
              <w:spacing w:after="0" w:line="240" w:lineRule="auto"/>
              <w:ind w:left="-84" w:firstLine="8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17 026,85</w:t>
            </w:r>
          </w:p>
        </w:tc>
        <w:tc>
          <w:tcPr>
            <w:tcW w:w="2724" w:type="dxa"/>
            <w:vAlign w:val="center"/>
          </w:tcPr>
          <w:p w14:paraId="2A0FD07E" w14:textId="77777777" w:rsidR="00E009C9" w:rsidRPr="004B6A57" w:rsidRDefault="00E009C9" w:rsidP="002222AB">
            <w:pPr>
              <w:autoSpaceDE w:val="0"/>
              <w:autoSpaceDN w:val="0"/>
              <w:adjustRightInd w:val="0"/>
              <w:spacing w:after="0" w:line="240" w:lineRule="auto"/>
              <w:ind w:left="-84" w:firstLine="8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17 231,05</w:t>
            </w:r>
          </w:p>
        </w:tc>
        <w:tc>
          <w:tcPr>
            <w:tcW w:w="1416" w:type="dxa"/>
            <w:vAlign w:val="center"/>
          </w:tcPr>
          <w:p w14:paraId="3BBE3522" w14:textId="77777777" w:rsidR="00E009C9" w:rsidRPr="004B6A57" w:rsidRDefault="00A43EAF" w:rsidP="00222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204,2</w:t>
            </w:r>
          </w:p>
        </w:tc>
      </w:tr>
      <w:tr w:rsidR="004B6A57" w:rsidRPr="004B6A57" w14:paraId="471AAC1C" w14:textId="77777777" w:rsidTr="002222AB">
        <w:trPr>
          <w:trHeight w:val="219"/>
        </w:trPr>
        <w:tc>
          <w:tcPr>
            <w:tcW w:w="3006" w:type="dxa"/>
            <w:vAlign w:val="center"/>
          </w:tcPr>
          <w:p w14:paraId="7CAFBCF1" w14:textId="77777777" w:rsidR="00E009C9" w:rsidRPr="004B6A57" w:rsidRDefault="00E009C9" w:rsidP="002222AB">
            <w:pPr>
              <w:autoSpaceDE w:val="0"/>
              <w:autoSpaceDN w:val="0"/>
              <w:adjustRightInd w:val="0"/>
              <w:spacing w:after="0" w:line="240" w:lineRule="auto"/>
              <w:ind w:left="-84" w:firstLine="3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053-23-УГиЗО от 12.04.2023</w:t>
            </w:r>
          </w:p>
        </w:tc>
        <w:tc>
          <w:tcPr>
            <w:tcW w:w="2268" w:type="dxa"/>
            <w:vAlign w:val="center"/>
          </w:tcPr>
          <w:p w14:paraId="7CF060D5" w14:textId="77777777" w:rsidR="00E009C9" w:rsidRPr="004B6A57" w:rsidRDefault="00E02E2B" w:rsidP="002222AB">
            <w:pPr>
              <w:autoSpaceDE w:val="0"/>
              <w:autoSpaceDN w:val="0"/>
              <w:adjustRightInd w:val="0"/>
              <w:spacing w:after="0" w:line="240" w:lineRule="auto"/>
              <w:ind w:left="-84" w:firstLine="8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3 267,9</w:t>
            </w:r>
          </w:p>
        </w:tc>
        <w:tc>
          <w:tcPr>
            <w:tcW w:w="2724" w:type="dxa"/>
            <w:vAlign w:val="center"/>
          </w:tcPr>
          <w:p w14:paraId="2CBFD22D" w14:textId="77777777" w:rsidR="00E009C9" w:rsidRPr="004B6A57" w:rsidRDefault="006A2BF4" w:rsidP="002222AB">
            <w:pPr>
              <w:autoSpaceDE w:val="0"/>
              <w:autoSpaceDN w:val="0"/>
              <w:adjustRightInd w:val="0"/>
              <w:spacing w:after="0" w:line="240" w:lineRule="auto"/>
              <w:ind w:left="-84" w:firstLine="8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3 267,9</w:t>
            </w:r>
          </w:p>
        </w:tc>
        <w:tc>
          <w:tcPr>
            <w:tcW w:w="1416" w:type="dxa"/>
            <w:vAlign w:val="center"/>
          </w:tcPr>
          <w:p w14:paraId="55EED97E" w14:textId="77777777" w:rsidR="00E009C9" w:rsidRPr="004B6A57" w:rsidRDefault="00865632" w:rsidP="00222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E009C9" w:rsidRPr="00C85DA3" w14:paraId="25770D05" w14:textId="77777777" w:rsidTr="002222AB">
        <w:trPr>
          <w:trHeight w:val="219"/>
        </w:trPr>
        <w:tc>
          <w:tcPr>
            <w:tcW w:w="3006" w:type="dxa"/>
            <w:vAlign w:val="center"/>
          </w:tcPr>
          <w:p w14:paraId="6549993E" w14:textId="77777777" w:rsidR="00E009C9" w:rsidRPr="000D7D5A" w:rsidRDefault="00E009C9" w:rsidP="002222AB">
            <w:pPr>
              <w:autoSpaceDE w:val="0"/>
              <w:autoSpaceDN w:val="0"/>
              <w:adjustRightInd w:val="0"/>
              <w:spacing w:after="0" w:line="240" w:lineRule="auto"/>
              <w:ind w:left="-84" w:firstLine="31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7D5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268" w:type="dxa"/>
            <w:vAlign w:val="center"/>
          </w:tcPr>
          <w:p w14:paraId="5388CF04" w14:textId="3900154C" w:rsidR="00E009C9" w:rsidRPr="004B6A57" w:rsidRDefault="00E009C9" w:rsidP="002222AB">
            <w:pPr>
              <w:autoSpaceDE w:val="0"/>
              <w:autoSpaceDN w:val="0"/>
              <w:adjustRightInd w:val="0"/>
              <w:spacing w:after="0" w:line="240" w:lineRule="auto"/>
              <w:ind w:left="-84" w:firstLine="8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772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30 066,046</w:t>
            </w:r>
            <w:r w:rsidR="00CD6B43" w:rsidRPr="004772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724" w:type="dxa"/>
            <w:vAlign w:val="center"/>
          </w:tcPr>
          <w:p w14:paraId="427AB115" w14:textId="77777777" w:rsidR="00E009C9" w:rsidRPr="004B6A57" w:rsidRDefault="006A2BF4" w:rsidP="002222AB">
            <w:pPr>
              <w:autoSpaceDE w:val="0"/>
              <w:autoSpaceDN w:val="0"/>
              <w:adjustRightInd w:val="0"/>
              <w:spacing w:after="0" w:line="240" w:lineRule="auto"/>
              <w:ind w:left="-84" w:firstLine="8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33 594,31</w:t>
            </w:r>
          </w:p>
        </w:tc>
        <w:tc>
          <w:tcPr>
            <w:tcW w:w="1416" w:type="dxa"/>
            <w:vAlign w:val="center"/>
          </w:tcPr>
          <w:p w14:paraId="77E84A4B" w14:textId="77777777" w:rsidR="00E009C9" w:rsidRPr="004B6A57" w:rsidRDefault="006A2BF4" w:rsidP="00222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3 528,</w:t>
            </w:r>
            <w:r w:rsidR="00A43EAF" w:rsidRPr="004B6A5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</w:tr>
    </w:tbl>
    <w:p w14:paraId="633B3056" w14:textId="314F67D8" w:rsidR="000A1774" w:rsidRPr="004772EC" w:rsidRDefault="00CD6B43" w:rsidP="00E00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CF1ECC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*</w:t>
      </w:r>
      <w:r w:rsidR="004772EC" w:rsidRPr="00CF1ECC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Справочно: при определении обозначенного показателя ответственным исполнителем допущена арифметическая ошибка. Следовало указать значение 30 066,01 кв.м.</w:t>
      </w:r>
    </w:p>
    <w:p w14:paraId="5E9F09C9" w14:textId="77777777" w:rsidR="004772EC" w:rsidRPr="004772EC" w:rsidRDefault="004772EC" w:rsidP="00E00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</w:p>
    <w:p w14:paraId="70BA43EF" w14:textId="2A3F6F56" w:rsidR="00B34DE3" w:rsidRPr="004B6A57" w:rsidRDefault="00E009C9" w:rsidP="00E00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4B6A5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Согласно </w:t>
      </w:r>
      <w:r w:rsidR="00B34DE3" w:rsidRPr="004B6A5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письму</w:t>
      </w:r>
      <w:r w:rsidRPr="004B6A5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Комитет</w:t>
      </w:r>
      <w:r w:rsidR="00B34DE3" w:rsidRPr="004B6A5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а</w:t>
      </w:r>
      <w:r w:rsidRPr="004B6A5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ЖКХ, ТиС</w:t>
      </w:r>
      <w:r w:rsidR="00B34DE3" w:rsidRPr="004B6A5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(исх. № 03-01-16/4435 от 11.07.2024) при формировании информации ответственному исполнителю в части выполнения работ по устройству газонов</w:t>
      </w:r>
      <w:r w:rsidR="00834F73" w:rsidRPr="004B6A5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,</w:t>
      </w:r>
      <w:r w:rsidR="00B34DE3" w:rsidRPr="004B6A5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в связи с технической ошибкой:</w:t>
      </w:r>
    </w:p>
    <w:p w14:paraId="34CD08DB" w14:textId="77777777" w:rsidR="00E009C9" w:rsidRPr="004B6A57" w:rsidRDefault="00B34DE3" w:rsidP="00E00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4B6A5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-</w:t>
      </w:r>
      <w:r w:rsidR="00834F73" w:rsidRPr="004B6A5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 не учтены показатели площади 456,1 и 2 868,0 кв. м в рамках исполнения </w:t>
      </w:r>
      <w:r w:rsidRPr="004B6A5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муниципальны</w:t>
      </w:r>
      <w:r w:rsidR="00834F73" w:rsidRPr="004B6A5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х </w:t>
      </w:r>
      <w:r w:rsidRPr="004B6A5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контракт</w:t>
      </w:r>
      <w:r w:rsidR="00834F73" w:rsidRPr="004B6A5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ов</w:t>
      </w:r>
      <w:r w:rsidRPr="004B6A5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№ 047-23-КЖКХ от 06.04.2023 и № 050-23-КЖКХ от 10.04.2023</w:t>
      </w:r>
      <w:r w:rsidR="00A43EAF" w:rsidRPr="004B6A5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соответственно</w:t>
      </w:r>
      <w:r w:rsidR="00834F73" w:rsidRPr="004B6A5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;</w:t>
      </w:r>
    </w:p>
    <w:p w14:paraId="38D99C17" w14:textId="77777777" w:rsidR="00E009C9" w:rsidRPr="004B6A57" w:rsidRDefault="00834F73" w:rsidP="00A43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B6A5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- </w:t>
      </w:r>
      <w:r w:rsidR="00A43EAF" w:rsidRPr="004B6A5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занижен</w:t>
      </w:r>
      <w:r w:rsidRPr="004B6A5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показатель площади </w:t>
      </w:r>
      <w:r w:rsidR="00A43EAF" w:rsidRPr="004B6A5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на 204,2 кв. м </w:t>
      </w:r>
      <w:r w:rsidRPr="004B6A5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в рамках исполнения муниципального контракта</w:t>
      </w:r>
      <w:r w:rsidR="00A43EAF" w:rsidRPr="004B6A5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№ 014-23-КЖКХ от 17.03.2023.</w:t>
      </w:r>
    </w:p>
    <w:p w14:paraId="0F45F2BA" w14:textId="2CEDBDDC" w:rsidR="00E009C9" w:rsidRPr="004B6A57" w:rsidRDefault="00E009C9" w:rsidP="00E00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B6A57">
        <w:rPr>
          <w:rFonts w:ascii="Times New Roman" w:eastAsia="Times New Roman" w:hAnsi="Times New Roman"/>
          <w:sz w:val="24"/>
          <w:szCs w:val="24"/>
          <w:lang w:eastAsia="ar-SA"/>
        </w:rPr>
        <w:t>Следовательно, пред</w:t>
      </w:r>
      <w:r w:rsidR="0047042A" w:rsidRPr="004B6A57">
        <w:rPr>
          <w:rFonts w:ascii="Times New Roman" w:eastAsia="Times New Roman" w:hAnsi="Times New Roman"/>
          <w:sz w:val="24"/>
          <w:szCs w:val="24"/>
          <w:lang w:eastAsia="ar-SA"/>
        </w:rPr>
        <w:t>о</w:t>
      </w:r>
      <w:r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ставление Комитетом ЖКХ, ТиС недостоверных сведений </w:t>
      </w:r>
      <w:r w:rsidR="0047042A" w:rsidRPr="004B6A57">
        <w:rPr>
          <w:rFonts w:ascii="Times New Roman" w:eastAsia="Times New Roman" w:hAnsi="Times New Roman"/>
          <w:sz w:val="24"/>
          <w:szCs w:val="24"/>
          <w:lang w:eastAsia="ar-SA"/>
        </w:rPr>
        <w:t>повлекло занижение показателя</w:t>
      </w:r>
      <w:r w:rsidR="00097955" w:rsidRPr="004B6A57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47042A"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14:paraId="1E792C68" w14:textId="664CD755" w:rsidR="00D759FF" w:rsidRPr="004B6A57" w:rsidRDefault="00D759FF" w:rsidP="00D759FF">
      <w:pPr>
        <w:pStyle w:val="a6"/>
        <w:suppressAutoHyphens/>
        <w:ind w:left="0" w:firstLine="709"/>
        <w:jc w:val="both"/>
        <w:rPr>
          <w:sz w:val="24"/>
          <w:szCs w:val="24"/>
          <w:lang w:eastAsia="ar-SA"/>
        </w:rPr>
      </w:pPr>
      <w:r w:rsidRPr="004B6A57">
        <w:rPr>
          <w:sz w:val="24"/>
          <w:szCs w:val="24"/>
          <w:lang w:eastAsia="ar-SA"/>
        </w:rPr>
        <w:t>Таким образом, фактическое значение показателя</w:t>
      </w:r>
      <w:r w:rsidR="00097955" w:rsidRPr="004B6A57">
        <w:rPr>
          <w:sz w:val="24"/>
          <w:szCs w:val="24"/>
        </w:rPr>
        <w:t xml:space="preserve"> площади устроенных газонов на территориях общего пользования</w:t>
      </w:r>
      <w:r w:rsidR="00097955" w:rsidRPr="004B6A57">
        <w:rPr>
          <w:sz w:val="24"/>
          <w:szCs w:val="24"/>
          <w:lang w:eastAsia="ar-SA"/>
        </w:rPr>
        <w:t>.</w:t>
      </w:r>
      <w:r w:rsidRPr="004B6A57">
        <w:rPr>
          <w:sz w:val="24"/>
          <w:szCs w:val="24"/>
          <w:lang w:eastAsia="ar-SA"/>
        </w:rPr>
        <w:t>, установленное в Программе, превышает плановое значение на 3 528,3 кв. м.</w:t>
      </w:r>
    </w:p>
    <w:p w14:paraId="097D9148" w14:textId="77777777" w:rsidR="0047042A" w:rsidRPr="004B6A57" w:rsidRDefault="0047042A" w:rsidP="00E00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</w:p>
    <w:p w14:paraId="313B241D" w14:textId="77777777" w:rsidR="00AF651E" w:rsidRPr="004B6A57" w:rsidRDefault="00E009C9" w:rsidP="00AF651E">
      <w:pPr>
        <w:pStyle w:val="a6"/>
        <w:suppressAutoHyphens/>
        <w:ind w:left="0" w:firstLine="709"/>
        <w:jc w:val="both"/>
        <w:rPr>
          <w:sz w:val="24"/>
          <w:szCs w:val="24"/>
        </w:rPr>
      </w:pPr>
      <w:r w:rsidRPr="004B6A57">
        <w:rPr>
          <w:sz w:val="24"/>
          <w:szCs w:val="24"/>
        </w:rPr>
        <w:t xml:space="preserve">Кроме того, в ходе экспертной оценки фактического использования финансовых ресурсов при реализации мероприятия 4.03 «Озеленение и уход за зелеными насаждениями на территориях общего пользования городского округа Архангельской области «Северодвинск» задачи 4 Программы установлено </w:t>
      </w:r>
      <w:r w:rsidR="00FE6487" w:rsidRPr="004B6A57">
        <w:rPr>
          <w:sz w:val="24"/>
          <w:szCs w:val="24"/>
        </w:rPr>
        <w:t>предоставление соисполнителем</w:t>
      </w:r>
      <w:r w:rsidR="0095457B" w:rsidRPr="004B6A57">
        <w:rPr>
          <w:sz w:val="24"/>
          <w:szCs w:val="24"/>
        </w:rPr>
        <w:t>,</w:t>
      </w:r>
      <w:r w:rsidR="00FE6487" w:rsidRPr="004B6A57">
        <w:rPr>
          <w:sz w:val="24"/>
          <w:szCs w:val="24"/>
        </w:rPr>
        <w:t xml:space="preserve"> </w:t>
      </w:r>
      <w:r w:rsidR="0095457B" w:rsidRPr="004B6A57">
        <w:rPr>
          <w:sz w:val="24"/>
          <w:szCs w:val="24"/>
        </w:rPr>
        <w:t xml:space="preserve">в рамках формирования Отчета о реализации Программы, </w:t>
      </w:r>
      <w:r w:rsidR="00FE6487" w:rsidRPr="004B6A57">
        <w:rPr>
          <w:sz w:val="24"/>
          <w:szCs w:val="24"/>
        </w:rPr>
        <w:t xml:space="preserve">недостоверных и в </w:t>
      </w:r>
      <w:r w:rsidR="0095457B" w:rsidRPr="004B6A57">
        <w:rPr>
          <w:sz w:val="24"/>
          <w:szCs w:val="24"/>
        </w:rPr>
        <w:t>не</w:t>
      </w:r>
      <w:r w:rsidR="00FE6487" w:rsidRPr="004B6A57">
        <w:rPr>
          <w:sz w:val="24"/>
          <w:szCs w:val="24"/>
        </w:rPr>
        <w:t xml:space="preserve">полном объеме </w:t>
      </w:r>
      <w:r w:rsidR="00AF651E" w:rsidRPr="004B6A57">
        <w:rPr>
          <w:sz w:val="24"/>
          <w:szCs w:val="24"/>
        </w:rPr>
        <w:t xml:space="preserve">сведений </w:t>
      </w:r>
      <w:r w:rsidR="00FE6487" w:rsidRPr="004B6A57">
        <w:rPr>
          <w:sz w:val="24"/>
          <w:szCs w:val="24"/>
        </w:rPr>
        <w:t xml:space="preserve">о </w:t>
      </w:r>
      <w:r w:rsidR="00CF5A69" w:rsidRPr="004B6A57">
        <w:rPr>
          <w:sz w:val="24"/>
          <w:szCs w:val="24"/>
        </w:rPr>
        <w:t>фактическ</w:t>
      </w:r>
      <w:r w:rsidR="00E02E2B" w:rsidRPr="004B6A57">
        <w:rPr>
          <w:sz w:val="24"/>
          <w:szCs w:val="24"/>
        </w:rPr>
        <w:t>их</w:t>
      </w:r>
      <w:r w:rsidR="00CF5A69" w:rsidRPr="004B6A57">
        <w:rPr>
          <w:sz w:val="24"/>
          <w:szCs w:val="24"/>
        </w:rPr>
        <w:t xml:space="preserve"> </w:t>
      </w:r>
      <w:r w:rsidR="00D47244" w:rsidRPr="004B6A57">
        <w:rPr>
          <w:sz w:val="24"/>
          <w:szCs w:val="24"/>
        </w:rPr>
        <w:t>расход</w:t>
      </w:r>
      <w:r w:rsidR="00FE6487" w:rsidRPr="004B6A57">
        <w:rPr>
          <w:sz w:val="24"/>
          <w:szCs w:val="24"/>
        </w:rPr>
        <w:t>ах</w:t>
      </w:r>
      <w:r w:rsidR="00D47244" w:rsidRPr="004B6A57">
        <w:rPr>
          <w:sz w:val="24"/>
          <w:szCs w:val="24"/>
        </w:rPr>
        <w:t xml:space="preserve"> средств местного бюджета</w:t>
      </w:r>
      <w:r w:rsidR="00AF651E" w:rsidRPr="004B6A57">
        <w:rPr>
          <w:sz w:val="24"/>
          <w:szCs w:val="24"/>
        </w:rPr>
        <w:t xml:space="preserve">. </w:t>
      </w:r>
    </w:p>
    <w:p w14:paraId="44E545C6" w14:textId="77777777" w:rsidR="00904653" w:rsidRPr="004B6A57" w:rsidRDefault="00E009C9" w:rsidP="003A3D10">
      <w:pPr>
        <w:pStyle w:val="a6"/>
        <w:suppressAutoHyphens/>
        <w:ind w:left="0" w:firstLine="709"/>
        <w:jc w:val="both"/>
        <w:rPr>
          <w:b/>
          <w:bCs/>
          <w:sz w:val="24"/>
          <w:szCs w:val="24"/>
        </w:rPr>
      </w:pPr>
      <w:r w:rsidRPr="004B6A57">
        <w:rPr>
          <w:sz w:val="24"/>
          <w:szCs w:val="24"/>
        </w:rPr>
        <w:t xml:space="preserve">Согласно Отчету о реализации Программы </w:t>
      </w:r>
      <w:r w:rsidR="003A3D10" w:rsidRPr="004B6A57">
        <w:rPr>
          <w:sz w:val="24"/>
          <w:szCs w:val="24"/>
        </w:rPr>
        <w:t xml:space="preserve">на финансовое обеспечение </w:t>
      </w:r>
      <w:r w:rsidR="00042025" w:rsidRPr="004B6A57">
        <w:rPr>
          <w:sz w:val="24"/>
          <w:szCs w:val="24"/>
        </w:rPr>
        <w:t xml:space="preserve">данного мероприятия предусмотрено 94 544,7 тыс. руб. </w:t>
      </w:r>
      <w:r w:rsidR="005B0FC4" w:rsidRPr="004B6A57">
        <w:rPr>
          <w:sz w:val="24"/>
          <w:szCs w:val="24"/>
        </w:rPr>
        <w:t>Объем к</w:t>
      </w:r>
      <w:r w:rsidR="00042025" w:rsidRPr="004B6A57">
        <w:rPr>
          <w:sz w:val="24"/>
          <w:szCs w:val="24"/>
        </w:rPr>
        <w:t>ассов</w:t>
      </w:r>
      <w:r w:rsidR="005B0FC4" w:rsidRPr="004B6A57">
        <w:rPr>
          <w:sz w:val="24"/>
          <w:szCs w:val="24"/>
        </w:rPr>
        <w:t>ых</w:t>
      </w:r>
      <w:r w:rsidR="00042025" w:rsidRPr="004B6A57">
        <w:rPr>
          <w:sz w:val="24"/>
          <w:szCs w:val="24"/>
        </w:rPr>
        <w:t xml:space="preserve"> р</w:t>
      </w:r>
      <w:r w:rsidR="00904653" w:rsidRPr="004B6A57">
        <w:rPr>
          <w:sz w:val="24"/>
          <w:szCs w:val="24"/>
        </w:rPr>
        <w:t>асход</w:t>
      </w:r>
      <w:r w:rsidR="005B0FC4" w:rsidRPr="004B6A57">
        <w:rPr>
          <w:sz w:val="24"/>
          <w:szCs w:val="24"/>
        </w:rPr>
        <w:t>ов</w:t>
      </w:r>
      <w:r w:rsidR="00904653" w:rsidRPr="004B6A57">
        <w:rPr>
          <w:sz w:val="24"/>
          <w:szCs w:val="24"/>
        </w:rPr>
        <w:t xml:space="preserve"> местного бюджета составил 94 526,8 тыс. руб., в том числе в разрезе </w:t>
      </w:r>
      <w:r w:rsidR="003A3D10" w:rsidRPr="004B6A57">
        <w:rPr>
          <w:sz w:val="24"/>
          <w:szCs w:val="24"/>
        </w:rPr>
        <w:t xml:space="preserve">трех </w:t>
      </w:r>
      <w:r w:rsidR="00904653" w:rsidRPr="004B6A57">
        <w:rPr>
          <w:sz w:val="24"/>
          <w:szCs w:val="24"/>
        </w:rPr>
        <w:t>соисполнителей: Комитет</w:t>
      </w:r>
      <w:r w:rsidR="003A3D10" w:rsidRPr="004B6A57">
        <w:rPr>
          <w:sz w:val="24"/>
          <w:szCs w:val="24"/>
        </w:rPr>
        <w:t>а</w:t>
      </w:r>
      <w:r w:rsidR="00904653" w:rsidRPr="004B6A57">
        <w:rPr>
          <w:sz w:val="24"/>
          <w:szCs w:val="24"/>
        </w:rPr>
        <w:t xml:space="preserve"> ЖКХ, ТиС</w:t>
      </w:r>
      <w:r w:rsidR="003A3D10" w:rsidRPr="004B6A57">
        <w:rPr>
          <w:sz w:val="24"/>
          <w:szCs w:val="24"/>
        </w:rPr>
        <w:t>, УСРОП и УГиЗО.</w:t>
      </w:r>
      <w:r w:rsidR="00904653" w:rsidRPr="004B6A57">
        <w:rPr>
          <w:sz w:val="24"/>
          <w:szCs w:val="24"/>
        </w:rPr>
        <w:t xml:space="preserve"> </w:t>
      </w:r>
    </w:p>
    <w:p w14:paraId="2AB2A395" w14:textId="77777777" w:rsidR="00FA3F09" w:rsidRPr="004B6A57" w:rsidRDefault="003A3D10" w:rsidP="00904653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B6A57">
        <w:rPr>
          <w:rFonts w:ascii="Times New Roman" w:hAnsi="Times New Roman"/>
          <w:sz w:val="24"/>
          <w:szCs w:val="24"/>
        </w:rPr>
        <w:t xml:space="preserve">В рамках формирования Отчета о реализации Программы </w:t>
      </w:r>
      <w:r w:rsidR="0086070F" w:rsidRPr="004B6A57">
        <w:rPr>
          <w:rFonts w:ascii="Times New Roman" w:hAnsi="Times New Roman"/>
          <w:sz w:val="24"/>
          <w:szCs w:val="24"/>
        </w:rPr>
        <w:t xml:space="preserve">ОЭиП </w:t>
      </w:r>
      <w:r w:rsidR="00FA3F09" w:rsidRPr="004B6A57">
        <w:rPr>
          <w:rFonts w:ascii="Times New Roman" w:hAnsi="Times New Roman"/>
          <w:sz w:val="24"/>
          <w:szCs w:val="24"/>
        </w:rPr>
        <w:t xml:space="preserve">соисполнителями </w:t>
      </w:r>
      <w:r w:rsidRPr="004B6A57">
        <w:rPr>
          <w:rFonts w:ascii="Times New Roman" w:hAnsi="Times New Roman"/>
          <w:sz w:val="24"/>
          <w:szCs w:val="24"/>
        </w:rPr>
        <w:t>предоставлена</w:t>
      </w:r>
      <w:r w:rsidR="00FA3F09" w:rsidRPr="004B6A57">
        <w:rPr>
          <w:rFonts w:ascii="Times New Roman" w:hAnsi="Times New Roman"/>
          <w:sz w:val="24"/>
          <w:szCs w:val="24"/>
        </w:rPr>
        <w:t xml:space="preserve"> информация о кассовом исполнении </w:t>
      </w:r>
      <w:r w:rsidR="005B0FC4" w:rsidRPr="004B6A57">
        <w:rPr>
          <w:rFonts w:ascii="Times New Roman" w:hAnsi="Times New Roman"/>
          <w:sz w:val="24"/>
          <w:szCs w:val="24"/>
        </w:rPr>
        <w:t>бюджетных ассигнований местного бюджета</w:t>
      </w:r>
      <w:r w:rsidR="00310F91" w:rsidRPr="004B6A57">
        <w:rPr>
          <w:rFonts w:ascii="Times New Roman" w:hAnsi="Times New Roman"/>
          <w:sz w:val="24"/>
          <w:szCs w:val="24"/>
        </w:rPr>
        <w:t xml:space="preserve"> за 2023 год</w:t>
      </w:r>
      <w:r w:rsidR="00FA3F09" w:rsidRPr="004B6A57">
        <w:rPr>
          <w:rFonts w:ascii="Times New Roman" w:hAnsi="Times New Roman"/>
          <w:sz w:val="24"/>
          <w:szCs w:val="24"/>
        </w:rPr>
        <w:t>:</w:t>
      </w:r>
      <w:r w:rsidR="000B2CC5" w:rsidRPr="004B6A57">
        <w:rPr>
          <w:rFonts w:ascii="Times New Roman" w:hAnsi="Times New Roman"/>
          <w:sz w:val="24"/>
          <w:szCs w:val="24"/>
        </w:rPr>
        <w:t xml:space="preserve"> </w:t>
      </w:r>
    </w:p>
    <w:p w14:paraId="223A5F20" w14:textId="77777777" w:rsidR="003A3D10" w:rsidRPr="004B6A57" w:rsidRDefault="00FA3F09" w:rsidP="00904653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B6A57">
        <w:rPr>
          <w:rFonts w:ascii="Times New Roman" w:hAnsi="Times New Roman"/>
          <w:sz w:val="24"/>
          <w:szCs w:val="24"/>
        </w:rPr>
        <w:t>1 000,0 тыс. руб. – УСРОП</w:t>
      </w:r>
      <w:r w:rsidR="00780D88" w:rsidRPr="004B6A57">
        <w:rPr>
          <w:rFonts w:ascii="Times New Roman" w:hAnsi="Times New Roman"/>
          <w:sz w:val="24"/>
          <w:szCs w:val="24"/>
        </w:rPr>
        <w:t xml:space="preserve"> (исх. № 23-01-11/1812 от 20.12.2023)</w:t>
      </w:r>
      <w:r w:rsidRPr="004B6A57">
        <w:rPr>
          <w:rFonts w:ascii="Times New Roman" w:hAnsi="Times New Roman"/>
          <w:sz w:val="24"/>
          <w:szCs w:val="24"/>
        </w:rPr>
        <w:t>;</w:t>
      </w:r>
    </w:p>
    <w:p w14:paraId="346019DB" w14:textId="77777777" w:rsidR="000B2CC5" w:rsidRPr="004B6A57" w:rsidRDefault="00FA3F09" w:rsidP="00904653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B6A57">
        <w:rPr>
          <w:rFonts w:ascii="Times New Roman" w:hAnsi="Times New Roman"/>
          <w:sz w:val="24"/>
          <w:szCs w:val="24"/>
        </w:rPr>
        <w:lastRenderedPageBreak/>
        <w:t xml:space="preserve">2 702,9 тыс. руб. – </w:t>
      </w:r>
      <w:r w:rsidR="003A3D10" w:rsidRPr="004B6A57">
        <w:rPr>
          <w:rFonts w:ascii="Times New Roman" w:hAnsi="Times New Roman"/>
          <w:sz w:val="24"/>
          <w:szCs w:val="24"/>
        </w:rPr>
        <w:t>УГиЗО</w:t>
      </w:r>
      <w:r w:rsidR="000B2CC5" w:rsidRPr="004B6A57">
        <w:rPr>
          <w:rFonts w:ascii="Times New Roman" w:hAnsi="Times New Roman"/>
          <w:sz w:val="24"/>
          <w:szCs w:val="24"/>
        </w:rPr>
        <w:t xml:space="preserve"> </w:t>
      </w:r>
      <w:r w:rsidR="00780D88" w:rsidRPr="004B6A57">
        <w:rPr>
          <w:rFonts w:ascii="Times New Roman" w:hAnsi="Times New Roman"/>
          <w:sz w:val="24"/>
          <w:szCs w:val="24"/>
        </w:rPr>
        <w:t>(</w:t>
      </w:r>
      <w:r w:rsidR="003A3D10" w:rsidRPr="004B6A57">
        <w:rPr>
          <w:rFonts w:ascii="Times New Roman" w:hAnsi="Times New Roman"/>
          <w:sz w:val="24"/>
          <w:szCs w:val="24"/>
        </w:rPr>
        <w:t>исх. № 04-01-08/11291 от 22.12.2023)</w:t>
      </w:r>
      <w:r w:rsidR="000B2CC5" w:rsidRPr="004B6A57">
        <w:rPr>
          <w:rFonts w:ascii="Times New Roman" w:hAnsi="Times New Roman"/>
          <w:sz w:val="24"/>
          <w:szCs w:val="24"/>
        </w:rPr>
        <w:t>.</w:t>
      </w:r>
    </w:p>
    <w:p w14:paraId="65CCA81E" w14:textId="77777777" w:rsidR="00A26645" w:rsidRPr="004B6A57" w:rsidRDefault="007A7EE4" w:rsidP="00A26645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B6A57">
        <w:rPr>
          <w:rFonts w:ascii="Times New Roman" w:hAnsi="Times New Roman"/>
          <w:sz w:val="24"/>
          <w:szCs w:val="24"/>
        </w:rPr>
        <w:t xml:space="preserve">69 441,5 тыс. руб. – </w:t>
      </w:r>
      <w:r w:rsidR="00A26645" w:rsidRPr="004B6A57">
        <w:rPr>
          <w:rFonts w:ascii="Times New Roman" w:hAnsi="Times New Roman"/>
          <w:sz w:val="24"/>
          <w:szCs w:val="24"/>
        </w:rPr>
        <w:t>Комитет ЖКХ, ТиС</w:t>
      </w:r>
      <w:r w:rsidRPr="004B6A57">
        <w:rPr>
          <w:rFonts w:ascii="Times New Roman" w:hAnsi="Times New Roman"/>
          <w:sz w:val="24"/>
          <w:szCs w:val="24"/>
        </w:rPr>
        <w:t xml:space="preserve"> </w:t>
      </w:r>
      <w:r w:rsidR="00A26645" w:rsidRPr="004B6A57">
        <w:rPr>
          <w:rFonts w:ascii="Times New Roman" w:hAnsi="Times New Roman"/>
          <w:sz w:val="24"/>
          <w:szCs w:val="24"/>
        </w:rPr>
        <w:t>(исх. № 03-01-13/4430 от 22.12.2023), в том числе</w:t>
      </w:r>
      <w:r w:rsidR="00924C98" w:rsidRPr="004B6A57">
        <w:rPr>
          <w:rFonts w:ascii="Times New Roman" w:hAnsi="Times New Roman"/>
          <w:sz w:val="24"/>
          <w:szCs w:val="24"/>
        </w:rPr>
        <w:t xml:space="preserve"> за выполнение следующих работ</w:t>
      </w:r>
      <w:r w:rsidR="00A26645" w:rsidRPr="004B6A57">
        <w:rPr>
          <w:rFonts w:ascii="Times New Roman" w:hAnsi="Times New Roman"/>
          <w:sz w:val="24"/>
          <w:szCs w:val="24"/>
        </w:rPr>
        <w:t>:</w:t>
      </w:r>
    </w:p>
    <w:p w14:paraId="775A84A0" w14:textId="77777777" w:rsidR="00A26645" w:rsidRPr="004B6A57" w:rsidRDefault="00A26645" w:rsidP="00A26645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B6A57">
        <w:rPr>
          <w:rFonts w:ascii="Times New Roman" w:hAnsi="Times New Roman"/>
          <w:sz w:val="24"/>
          <w:szCs w:val="24"/>
        </w:rPr>
        <w:t>-</w:t>
      </w:r>
      <w:r w:rsidR="00924C98" w:rsidRPr="004B6A57">
        <w:rPr>
          <w:rFonts w:ascii="Times New Roman" w:hAnsi="Times New Roman"/>
          <w:sz w:val="24"/>
          <w:szCs w:val="24"/>
        </w:rPr>
        <w:t xml:space="preserve"> 4 550,9 тыс. руб. – обрезка деревьев;</w:t>
      </w:r>
    </w:p>
    <w:p w14:paraId="669EE662" w14:textId="77777777" w:rsidR="00924C98" w:rsidRPr="004B6A57" w:rsidRDefault="00924C98" w:rsidP="00A26645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B6A57">
        <w:rPr>
          <w:rFonts w:ascii="Times New Roman" w:hAnsi="Times New Roman"/>
          <w:sz w:val="24"/>
          <w:szCs w:val="24"/>
        </w:rPr>
        <w:t>- 33 735,9 тыс. руб. – восстановление газонов;</w:t>
      </w:r>
    </w:p>
    <w:p w14:paraId="78F92BF8" w14:textId="77777777" w:rsidR="00924C98" w:rsidRPr="004B6A57" w:rsidRDefault="00924C98" w:rsidP="00A26645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B6A57">
        <w:rPr>
          <w:rFonts w:ascii="Times New Roman" w:hAnsi="Times New Roman"/>
          <w:sz w:val="24"/>
          <w:szCs w:val="24"/>
        </w:rPr>
        <w:t>- 18 351,0 тыс. руб. – восстановление газонов и устройство цветников;</w:t>
      </w:r>
    </w:p>
    <w:p w14:paraId="0A18B84A" w14:textId="77777777" w:rsidR="00924C98" w:rsidRPr="004B6A57" w:rsidRDefault="00924C98" w:rsidP="00A26645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B6A57">
        <w:rPr>
          <w:rFonts w:ascii="Times New Roman" w:hAnsi="Times New Roman"/>
          <w:sz w:val="24"/>
          <w:szCs w:val="24"/>
        </w:rPr>
        <w:t>- 7 559,0 тыс. руб. – ликвидация деревьев;</w:t>
      </w:r>
    </w:p>
    <w:p w14:paraId="7162B7A3" w14:textId="77777777" w:rsidR="00924C98" w:rsidRPr="004B6A57" w:rsidRDefault="00924C98" w:rsidP="00A26645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B6A57">
        <w:rPr>
          <w:rFonts w:ascii="Times New Roman" w:hAnsi="Times New Roman"/>
          <w:sz w:val="24"/>
          <w:szCs w:val="24"/>
        </w:rPr>
        <w:t>- 175,0 тыс. руб. – акарицидная обработка зеленых насаждений;</w:t>
      </w:r>
    </w:p>
    <w:p w14:paraId="732BD05D" w14:textId="77777777" w:rsidR="00A26645" w:rsidRPr="004B6A57" w:rsidRDefault="00924C98" w:rsidP="00A26645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B6A57">
        <w:rPr>
          <w:rFonts w:ascii="Times New Roman" w:hAnsi="Times New Roman"/>
          <w:sz w:val="24"/>
          <w:szCs w:val="24"/>
        </w:rPr>
        <w:t>- 5 069,7 тыс. руб. – омолаживающая обрезка деревьев.</w:t>
      </w:r>
    </w:p>
    <w:p w14:paraId="72E56C34" w14:textId="77777777" w:rsidR="0027542B" w:rsidRPr="004B6A57" w:rsidRDefault="0027542B" w:rsidP="0007422C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667500CC" w14:textId="77777777" w:rsidR="00A26645" w:rsidRPr="004B6A57" w:rsidRDefault="00924C98" w:rsidP="0007422C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B6A57">
        <w:rPr>
          <w:rFonts w:ascii="Times New Roman" w:hAnsi="Times New Roman"/>
          <w:sz w:val="24"/>
          <w:szCs w:val="24"/>
        </w:rPr>
        <w:t xml:space="preserve">В ходе анализа </w:t>
      </w:r>
      <w:r w:rsidR="00827937" w:rsidRPr="004B6A57">
        <w:rPr>
          <w:rFonts w:ascii="Times New Roman" w:hAnsi="Times New Roman"/>
          <w:sz w:val="24"/>
          <w:szCs w:val="24"/>
        </w:rPr>
        <w:t xml:space="preserve">исполнения </w:t>
      </w:r>
      <w:r w:rsidRPr="004B6A57">
        <w:rPr>
          <w:rFonts w:ascii="Times New Roman" w:hAnsi="Times New Roman"/>
          <w:sz w:val="24"/>
          <w:szCs w:val="24"/>
        </w:rPr>
        <w:t>муниципальных контрактов, заключенных Комитетом ЖКХ, Тис</w:t>
      </w:r>
      <w:r w:rsidR="0055146F" w:rsidRPr="004B6A57">
        <w:rPr>
          <w:rFonts w:ascii="Times New Roman" w:hAnsi="Times New Roman"/>
          <w:sz w:val="24"/>
          <w:szCs w:val="24"/>
        </w:rPr>
        <w:t xml:space="preserve"> в рамках реализации мероприятия</w:t>
      </w:r>
      <w:r w:rsidR="00F32175" w:rsidRPr="004B6A57">
        <w:rPr>
          <w:rFonts w:ascii="Times New Roman" w:hAnsi="Times New Roman"/>
          <w:sz w:val="24"/>
          <w:szCs w:val="24"/>
        </w:rPr>
        <w:t xml:space="preserve"> по озеленению и уходу за зелеными насаждениями</w:t>
      </w:r>
      <w:r w:rsidR="0095457B" w:rsidRPr="004B6A57">
        <w:rPr>
          <w:rFonts w:ascii="Times New Roman" w:hAnsi="Times New Roman"/>
          <w:sz w:val="24"/>
          <w:szCs w:val="24"/>
        </w:rPr>
        <w:t xml:space="preserve">, отмечается </w:t>
      </w:r>
      <w:r w:rsidR="0086070F" w:rsidRPr="004B6A57">
        <w:rPr>
          <w:rFonts w:ascii="Times New Roman" w:hAnsi="Times New Roman"/>
          <w:sz w:val="24"/>
          <w:szCs w:val="24"/>
        </w:rPr>
        <w:t xml:space="preserve">предоставление соисполнителем </w:t>
      </w:r>
      <w:r w:rsidR="0055146F" w:rsidRPr="004B6A57">
        <w:rPr>
          <w:rFonts w:ascii="Times New Roman" w:hAnsi="Times New Roman"/>
          <w:sz w:val="24"/>
          <w:szCs w:val="24"/>
        </w:rPr>
        <w:t>сведени</w:t>
      </w:r>
      <w:r w:rsidR="0086070F" w:rsidRPr="004B6A57">
        <w:rPr>
          <w:rFonts w:ascii="Times New Roman" w:hAnsi="Times New Roman"/>
          <w:sz w:val="24"/>
          <w:szCs w:val="24"/>
        </w:rPr>
        <w:t>й</w:t>
      </w:r>
      <w:r w:rsidR="0055146F" w:rsidRPr="004B6A57">
        <w:rPr>
          <w:rFonts w:ascii="Times New Roman" w:hAnsi="Times New Roman"/>
          <w:sz w:val="24"/>
          <w:szCs w:val="24"/>
        </w:rPr>
        <w:t xml:space="preserve"> в значении «Цена контракта»</w:t>
      </w:r>
      <w:r w:rsidR="00B54C20" w:rsidRPr="004B6A57">
        <w:rPr>
          <w:rFonts w:ascii="Times New Roman" w:hAnsi="Times New Roman"/>
          <w:sz w:val="24"/>
          <w:szCs w:val="24"/>
        </w:rPr>
        <w:t xml:space="preserve"> (этапа)</w:t>
      </w:r>
      <w:r w:rsidR="0055146F" w:rsidRPr="004B6A57">
        <w:rPr>
          <w:rFonts w:ascii="Times New Roman" w:hAnsi="Times New Roman"/>
          <w:sz w:val="24"/>
          <w:szCs w:val="24"/>
        </w:rPr>
        <w:t xml:space="preserve"> по результатам закупочной процедуры, а не сумм</w:t>
      </w:r>
      <w:r w:rsidR="00C4517A" w:rsidRPr="004B6A57">
        <w:rPr>
          <w:rFonts w:ascii="Times New Roman" w:hAnsi="Times New Roman"/>
          <w:sz w:val="24"/>
          <w:szCs w:val="24"/>
        </w:rPr>
        <w:t>ы</w:t>
      </w:r>
      <w:r w:rsidR="0055146F" w:rsidRPr="004B6A57">
        <w:rPr>
          <w:rFonts w:ascii="Times New Roman" w:hAnsi="Times New Roman"/>
          <w:sz w:val="24"/>
          <w:szCs w:val="24"/>
        </w:rPr>
        <w:t xml:space="preserve"> </w:t>
      </w:r>
      <w:r w:rsidR="00C4517A" w:rsidRPr="004B6A57">
        <w:rPr>
          <w:rFonts w:ascii="Times New Roman" w:hAnsi="Times New Roman"/>
          <w:sz w:val="24"/>
          <w:szCs w:val="24"/>
        </w:rPr>
        <w:t>фактиче</w:t>
      </w:r>
      <w:r w:rsidR="00E054A3" w:rsidRPr="004B6A57">
        <w:rPr>
          <w:rFonts w:ascii="Times New Roman" w:hAnsi="Times New Roman"/>
          <w:sz w:val="24"/>
          <w:szCs w:val="24"/>
        </w:rPr>
        <w:t>ских расходов по оплате выполненных работ.</w:t>
      </w:r>
      <w:r w:rsidR="0055146F" w:rsidRPr="004B6A57">
        <w:rPr>
          <w:rFonts w:ascii="Times New Roman" w:hAnsi="Times New Roman"/>
          <w:sz w:val="24"/>
          <w:szCs w:val="24"/>
        </w:rPr>
        <w:t xml:space="preserve"> </w:t>
      </w:r>
    </w:p>
    <w:p w14:paraId="31AC8055" w14:textId="77777777" w:rsidR="0027542B" w:rsidRPr="004B6A57" w:rsidRDefault="0027542B" w:rsidP="0007422C">
      <w:pPr>
        <w:suppressAutoHyphens/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tbl>
      <w:tblPr>
        <w:tblW w:w="9543" w:type="dxa"/>
        <w:tblInd w:w="91" w:type="dxa"/>
        <w:tblLook w:val="04A0" w:firstRow="1" w:lastRow="0" w:firstColumn="1" w:lastColumn="0" w:noHBand="0" w:noVBand="1"/>
      </w:tblPr>
      <w:tblGrid>
        <w:gridCol w:w="1480"/>
        <w:gridCol w:w="1231"/>
        <w:gridCol w:w="1366"/>
        <w:gridCol w:w="1458"/>
        <w:gridCol w:w="1236"/>
        <w:gridCol w:w="1560"/>
        <w:gridCol w:w="1294"/>
      </w:tblGrid>
      <w:tr w:rsidR="004B6A57" w:rsidRPr="004B6A57" w14:paraId="1CAA2CFE" w14:textId="77777777" w:rsidTr="0025014B">
        <w:trPr>
          <w:trHeight w:val="540"/>
          <w:tblHeader/>
        </w:trPr>
        <w:tc>
          <w:tcPr>
            <w:tcW w:w="5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3F7C6" w14:textId="77777777" w:rsidR="009D0FB1" w:rsidRPr="004B6A57" w:rsidRDefault="009D0FB1" w:rsidP="00AA39DC">
            <w:pPr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Муниципальный контракт </w:t>
            </w: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537EE" w14:textId="1155240A" w:rsidR="009D0FB1" w:rsidRPr="004B6A57" w:rsidRDefault="009D0FB1" w:rsidP="00AA39DC">
            <w:pPr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Результаты реализации </w:t>
            </w:r>
            <w:r w:rsidR="00F618D9"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3F667F" w14:textId="77777777" w:rsidR="009D0FB1" w:rsidRPr="004B6A57" w:rsidRDefault="009D0FB1" w:rsidP="00AA39DC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584C0973" w14:textId="77777777" w:rsidR="009D0FB1" w:rsidRPr="004B6A57" w:rsidRDefault="009D0FB1" w:rsidP="00AA39DC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78136F85" w14:textId="77777777" w:rsidR="009D0FB1" w:rsidRPr="004B6A57" w:rsidRDefault="009D0FB1" w:rsidP="00AA39DC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Отклонение, тыс. руб.</w:t>
            </w:r>
          </w:p>
        </w:tc>
      </w:tr>
      <w:tr w:rsidR="004B6A57" w:rsidRPr="004B6A57" w14:paraId="5E9F9234" w14:textId="77777777" w:rsidTr="0025014B">
        <w:trPr>
          <w:trHeight w:val="756"/>
          <w:tblHeader/>
        </w:trPr>
        <w:tc>
          <w:tcPr>
            <w:tcW w:w="1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CC080" w14:textId="77777777" w:rsidR="009D0FB1" w:rsidRPr="004B6A57" w:rsidRDefault="009D0FB1" w:rsidP="00AA39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23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1B920" w14:textId="77777777" w:rsidR="009D0FB1" w:rsidRPr="004B6A57" w:rsidRDefault="009D0FB1" w:rsidP="00AA39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7FD89" w14:textId="77777777" w:rsidR="009D0FB1" w:rsidRPr="004B6A57" w:rsidRDefault="009D0FB1" w:rsidP="009D0F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цена контракта (этапа), руб.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61C74" w14:textId="77777777" w:rsidR="009D0FB1" w:rsidRPr="004B6A57" w:rsidRDefault="009D0FB1" w:rsidP="00AA39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сумма фактического исполнения, руб.</w:t>
            </w: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AE6402" w14:textId="77777777" w:rsidR="009D0FB1" w:rsidRPr="004B6A57" w:rsidRDefault="009D0FB1" w:rsidP="00AA39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данным Комитета ЖКХ, ТиС,</w:t>
            </w:r>
          </w:p>
          <w:p w14:paraId="4E3F80B6" w14:textId="77777777" w:rsidR="009D0FB1" w:rsidRPr="004B6A57" w:rsidRDefault="009D0FB1" w:rsidP="00AA39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993BD" w14:textId="77777777" w:rsidR="009D0FB1" w:rsidRPr="004B6A57" w:rsidRDefault="009D0FB1" w:rsidP="009D0F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 данным экспертно-аналитического мероприятия, </w:t>
            </w:r>
          </w:p>
          <w:p w14:paraId="3CE5C0C2" w14:textId="77777777" w:rsidR="009D0FB1" w:rsidRPr="004B6A57" w:rsidRDefault="009D0FB1" w:rsidP="009D0F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09922" w14:textId="77777777" w:rsidR="009D0FB1" w:rsidRPr="004B6A57" w:rsidRDefault="009D0FB1" w:rsidP="009D0F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B6A57" w:rsidRPr="004B6A57" w14:paraId="6BB020F7" w14:textId="77777777" w:rsidTr="0025014B">
        <w:trPr>
          <w:trHeight w:val="118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8C177" w14:textId="77777777" w:rsidR="009D0FB1" w:rsidRPr="004B6A57" w:rsidRDefault="009D0FB1" w:rsidP="00AA39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025-23-КЖКХ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2AD47" w14:textId="77777777" w:rsidR="009D0FB1" w:rsidRPr="004B6A57" w:rsidRDefault="009D0FB1" w:rsidP="00AA39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13.03.2023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E355C" w14:textId="77777777" w:rsidR="009D0FB1" w:rsidRPr="004B6A57" w:rsidRDefault="009D0FB1" w:rsidP="00BB52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4 550 904,00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20FF1" w14:textId="77777777" w:rsidR="009D0FB1" w:rsidRPr="004B6A57" w:rsidRDefault="009D0FB1" w:rsidP="00521E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4 550 731,45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A84C5" w14:textId="77777777" w:rsidR="009D0FB1" w:rsidRPr="004B6A57" w:rsidRDefault="009D0FB1" w:rsidP="00AA39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4 550,9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4228C" w14:textId="77777777" w:rsidR="000E043D" w:rsidRPr="004B6A57" w:rsidRDefault="009D0FB1" w:rsidP="000E043D">
            <w:pPr>
              <w:spacing w:after="160" w:line="259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B6A57">
              <w:rPr>
                <w:rFonts w:ascii="Times New Roman" w:hAnsi="Times New Roman"/>
                <w:sz w:val="20"/>
                <w:szCs w:val="20"/>
              </w:rPr>
              <w:t>4 550,7</w:t>
            </w: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E62C6" w14:textId="77777777" w:rsidR="000E043D" w:rsidRPr="004B6A57" w:rsidRDefault="00B54C20" w:rsidP="000E043D">
            <w:pPr>
              <w:spacing w:after="160" w:line="259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-0,2</w:t>
            </w:r>
          </w:p>
        </w:tc>
      </w:tr>
      <w:tr w:rsidR="004B6A57" w:rsidRPr="004B6A57" w14:paraId="26CB108B" w14:textId="77777777" w:rsidTr="0025014B">
        <w:trPr>
          <w:trHeight w:val="261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D982B" w14:textId="77777777" w:rsidR="009D0FB1" w:rsidRPr="004B6A57" w:rsidRDefault="009D0FB1" w:rsidP="00BB52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014-23-КЖКХ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38DF3" w14:textId="77777777" w:rsidR="009D0FB1" w:rsidRPr="004B6A57" w:rsidRDefault="009D0FB1" w:rsidP="00BB52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17.03.2023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9856F" w14:textId="77777777" w:rsidR="009D0FB1" w:rsidRPr="004B6A57" w:rsidRDefault="009D0FB1" w:rsidP="00BB52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33 735 858,16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0CB38" w14:textId="77777777" w:rsidR="009D0FB1" w:rsidRPr="004B6A57" w:rsidRDefault="009D0FB1" w:rsidP="00BB52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33 735 858,16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0D94C" w14:textId="77777777" w:rsidR="009D0FB1" w:rsidRPr="004B6A57" w:rsidRDefault="009D0FB1" w:rsidP="00BB52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33 735,9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CE3B3" w14:textId="77777777" w:rsidR="009D0FB1" w:rsidRPr="004B6A57" w:rsidRDefault="009D0FB1" w:rsidP="00BB529D">
            <w:pPr>
              <w:spacing w:after="160" w:line="259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33 735,9</w:t>
            </w: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7F3A7" w14:textId="77777777" w:rsidR="009D0FB1" w:rsidRPr="004B6A57" w:rsidRDefault="009D0FB1" w:rsidP="00BB529D">
            <w:pPr>
              <w:spacing w:after="160" w:line="259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B6A57" w:rsidRPr="004B6A57" w14:paraId="74F152E2" w14:textId="77777777" w:rsidTr="0025014B">
        <w:trPr>
          <w:trHeight w:val="291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66F93" w14:textId="77777777" w:rsidR="009D0FB1" w:rsidRPr="004B6A57" w:rsidRDefault="009D0FB1" w:rsidP="00BB52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125-23-КЖКХ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33464" w14:textId="77777777" w:rsidR="009D0FB1" w:rsidRPr="004B6A57" w:rsidRDefault="009D0FB1" w:rsidP="00BB52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27.06.2023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DBFEF" w14:textId="77777777" w:rsidR="009D0FB1" w:rsidRPr="004B6A57" w:rsidRDefault="009D0FB1" w:rsidP="00BB52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18 351 117,85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92B56" w14:textId="77777777" w:rsidR="009D0FB1" w:rsidRPr="004B6A57" w:rsidRDefault="009D0FB1" w:rsidP="00BB52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18 342 820,95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0514B" w14:textId="77777777" w:rsidR="009D0FB1" w:rsidRPr="004B6A57" w:rsidRDefault="009D0FB1" w:rsidP="00BB52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18 351,0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B75EC" w14:textId="77777777" w:rsidR="009D0FB1" w:rsidRPr="004B6A57" w:rsidRDefault="009D0FB1" w:rsidP="00BB529D">
            <w:pPr>
              <w:spacing w:after="160" w:line="259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18 342,8</w:t>
            </w: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7CA1B" w14:textId="77777777" w:rsidR="009D0FB1" w:rsidRPr="004B6A57" w:rsidRDefault="00B54C20" w:rsidP="00BB529D">
            <w:pPr>
              <w:spacing w:after="160" w:line="259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-8,2</w:t>
            </w:r>
          </w:p>
        </w:tc>
      </w:tr>
      <w:tr w:rsidR="004B6A57" w:rsidRPr="004B6A57" w14:paraId="5761897F" w14:textId="77777777" w:rsidTr="0025014B">
        <w:trPr>
          <w:trHeight w:val="291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5A993" w14:textId="77777777" w:rsidR="009D0FB1" w:rsidRPr="004B6A57" w:rsidRDefault="009D0FB1" w:rsidP="00BB52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229-23-КЖКХ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767D0" w14:textId="77777777" w:rsidR="009D0FB1" w:rsidRPr="004B6A57" w:rsidRDefault="009D0FB1" w:rsidP="00BB52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02.10.2023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65041" w14:textId="77777777" w:rsidR="009D0FB1" w:rsidRPr="004B6A57" w:rsidRDefault="009D0FB1" w:rsidP="00BB52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7 559 527,62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1C892" w14:textId="77777777" w:rsidR="009D0FB1" w:rsidRPr="004B6A57" w:rsidRDefault="009D0FB1" w:rsidP="00BB52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7 558 590,90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865A7" w14:textId="77777777" w:rsidR="009D0FB1" w:rsidRPr="004B6A57" w:rsidRDefault="009D0FB1" w:rsidP="00BB52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7 559,0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07EA0" w14:textId="77777777" w:rsidR="009D0FB1" w:rsidRPr="004B6A57" w:rsidRDefault="009D0FB1" w:rsidP="00BB529D">
            <w:pPr>
              <w:spacing w:after="160" w:line="259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7 558,6</w:t>
            </w: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69A7D" w14:textId="77777777" w:rsidR="009D0FB1" w:rsidRPr="004B6A57" w:rsidRDefault="00B54C20" w:rsidP="00BB529D">
            <w:pPr>
              <w:spacing w:after="160" w:line="259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-0,4</w:t>
            </w:r>
          </w:p>
        </w:tc>
      </w:tr>
      <w:tr w:rsidR="004B6A57" w:rsidRPr="004B6A57" w14:paraId="5013DDEE" w14:textId="77777777" w:rsidTr="0025014B">
        <w:trPr>
          <w:trHeight w:val="291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4B00B" w14:textId="77777777" w:rsidR="009D0FB1" w:rsidRPr="004B6A57" w:rsidRDefault="009D0FB1" w:rsidP="00BB52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099-23-КЖКХ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266D9" w14:textId="77777777" w:rsidR="009D0FB1" w:rsidRPr="004B6A57" w:rsidRDefault="009D0FB1" w:rsidP="00BB52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05.05.2023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045F0" w14:textId="77777777" w:rsidR="009D0FB1" w:rsidRPr="004B6A57" w:rsidRDefault="009D0FB1" w:rsidP="00BB52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175 000,00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7B706" w14:textId="77777777" w:rsidR="009D0FB1" w:rsidRPr="004B6A57" w:rsidRDefault="009D0FB1" w:rsidP="00BB52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175 000,00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50274" w14:textId="77777777" w:rsidR="009D0FB1" w:rsidRPr="004B6A57" w:rsidRDefault="009D0FB1" w:rsidP="00BB52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175,0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BC222" w14:textId="77777777" w:rsidR="009D0FB1" w:rsidRPr="004B6A57" w:rsidRDefault="009D0FB1" w:rsidP="00BB529D">
            <w:pPr>
              <w:spacing w:after="160" w:line="259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175,0</w:t>
            </w: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36058" w14:textId="77777777" w:rsidR="009D0FB1" w:rsidRPr="004B6A57" w:rsidRDefault="009D0FB1" w:rsidP="00BB529D">
            <w:pPr>
              <w:spacing w:after="160" w:line="259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B6A57" w:rsidRPr="004B6A57" w14:paraId="41D2071D" w14:textId="77777777" w:rsidTr="0025014B">
        <w:trPr>
          <w:trHeight w:val="426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5E069" w14:textId="77777777" w:rsidR="009D0FB1" w:rsidRPr="004B6A57" w:rsidRDefault="009D0FB1" w:rsidP="00BB52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276-23-КЖКХ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ED3AB" w14:textId="77777777" w:rsidR="009D0FB1" w:rsidRPr="004B6A57" w:rsidRDefault="009D0FB1" w:rsidP="00BB52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03.11.2023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B1173" w14:textId="77777777" w:rsidR="009D0FB1" w:rsidRPr="004B6A57" w:rsidRDefault="009D0FB1" w:rsidP="00BB52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5 069 739,28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949CF" w14:textId="77777777" w:rsidR="009D0FB1" w:rsidRPr="004B6A57" w:rsidRDefault="009D0FB1" w:rsidP="00521EC4">
            <w:pPr>
              <w:spacing w:after="0" w:line="240" w:lineRule="auto"/>
              <w:ind w:right="53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5 067 823,70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16CA8" w14:textId="77777777" w:rsidR="009D0FB1" w:rsidRPr="004B6A57" w:rsidRDefault="009D0FB1" w:rsidP="00BB52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5 069,7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23670" w14:textId="77777777" w:rsidR="009D0FB1" w:rsidRPr="004B6A57" w:rsidRDefault="009D0FB1" w:rsidP="00BB529D">
            <w:pPr>
              <w:spacing w:after="160" w:line="259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B6A57">
              <w:rPr>
                <w:rFonts w:ascii="Times New Roman" w:hAnsi="Times New Roman"/>
                <w:sz w:val="20"/>
                <w:szCs w:val="20"/>
              </w:rPr>
              <w:t>5 067,8</w:t>
            </w: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F0C27" w14:textId="77777777" w:rsidR="009D0FB1" w:rsidRPr="004B6A57" w:rsidRDefault="00B54C20" w:rsidP="00BB529D">
            <w:pPr>
              <w:spacing w:after="160" w:line="259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-1,9</w:t>
            </w:r>
          </w:p>
        </w:tc>
      </w:tr>
      <w:tr w:rsidR="00B54C20" w:rsidRPr="004B6A57" w14:paraId="6BE18C62" w14:textId="77777777" w:rsidTr="0025014B">
        <w:trPr>
          <w:trHeight w:val="160"/>
        </w:trPr>
        <w:tc>
          <w:tcPr>
            <w:tcW w:w="27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7C04C" w14:textId="77777777" w:rsidR="009D0FB1" w:rsidRPr="004B6A57" w:rsidRDefault="009D0FB1" w:rsidP="009D0FB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Итого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8F880" w14:textId="77777777" w:rsidR="009D0FB1" w:rsidRPr="004B6A57" w:rsidRDefault="00B54C20" w:rsidP="00BB52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69 442 146,91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23EFC" w14:textId="77777777" w:rsidR="00B54C20" w:rsidRPr="004B6A57" w:rsidRDefault="00B54C20" w:rsidP="00B54C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69 430 825,16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72661" w14:textId="77777777" w:rsidR="009D0FB1" w:rsidRPr="004B6A57" w:rsidRDefault="00B54C20" w:rsidP="00BB52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69 441,5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85978" w14:textId="77777777" w:rsidR="009D0FB1" w:rsidRPr="004B6A57" w:rsidRDefault="00B54C20" w:rsidP="00BB529D">
            <w:pPr>
              <w:spacing w:after="160" w:line="259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A57">
              <w:rPr>
                <w:rFonts w:ascii="Times New Roman" w:hAnsi="Times New Roman"/>
                <w:b/>
                <w:bCs/>
                <w:sz w:val="20"/>
                <w:szCs w:val="20"/>
              </w:rPr>
              <w:t>69 430,8</w:t>
            </w: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CF861" w14:textId="77777777" w:rsidR="009D0FB1" w:rsidRPr="004B6A57" w:rsidRDefault="00B54C20" w:rsidP="00BB529D">
            <w:pPr>
              <w:spacing w:after="160" w:line="259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A57">
              <w:rPr>
                <w:rFonts w:ascii="Times New Roman" w:hAnsi="Times New Roman"/>
                <w:b/>
                <w:bCs/>
                <w:sz w:val="20"/>
                <w:szCs w:val="20"/>
              </w:rPr>
              <w:t>-10,7</w:t>
            </w:r>
          </w:p>
        </w:tc>
      </w:tr>
    </w:tbl>
    <w:p w14:paraId="46D38210" w14:textId="77777777" w:rsidR="00E009C9" w:rsidRPr="004B6A57" w:rsidRDefault="00E009C9" w:rsidP="00E009C9">
      <w:pPr>
        <w:pStyle w:val="a6"/>
        <w:suppressAutoHyphens/>
        <w:ind w:left="0"/>
        <w:jc w:val="both"/>
        <w:rPr>
          <w:sz w:val="24"/>
          <w:szCs w:val="24"/>
        </w:rPr>
      </w:pPr>
    </w:p>
    <w:p w14:paraId="3B318065" w14:textId="5670A7E8" w:rsidR="00C24811" w:rsidRPr="004B6A57" w:rsidRDefault="00C24811" w:rsidP="00E009C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30" w:name="_Hlk172546278"/>
      <w:r w:rsidRPr="004B6A57">
        <w:rPr>
          <w:rFonts w:ascii="Times New Roman" w:hAnsi="Times New Roman"/>
          <w:sz w:val="24"/>
          <w:szCs w:val="24"/>
        </w:rPr>
        <w:t xml:space="preserve">Кроме того, в ходе проведения экспертно-аналитического мероприятия выявлено, что </w:t>
      </w:r>
      <w:r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Комитетом ЖКХ, ТиС не представлены ответственному исполнителю сведения по исполнению </w:t>
      </w:r>
      <w:r w:rsidR="000A1774" w:rsidRPr="004B6A57">
        <w:rPr>
          <w:rFonts w:ascii="Times New Roman" w:eastAsia="Times New Roman" w:hAnsi="Times New Roman"/>
          <w:sz w:val="24"/>
          <w:szCs w:val="24"/>
          <w:lang w:eastAsia="ar-SA"/>
        </w:rPr>
        <w:t>трех</w:t>
      </w:r>
      <w:r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 муниципальных контрактов</w:t>
      </w:r>
      <w:r w:rsidR="00DE730E"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 (заключенных конкурентным способом)</w:t>
      </w:r>
      <w:r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0A1774"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и одной </w:t>
      </w:r>
      <w:r w:rsidR="00FE6487"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заявки </w:t>
      </w:r>
      <w:r w:rsidR="00A402FB"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на </w:t>
      </w:r>
      <w:r w:rsidR="000A1774" w:rsidRPr="004B6A57">
        <w:rPr>
          <w:rFonts w:ascii="Times New Roman" w:eastAsia="Times New Roman" w:hAnsi="Times New Roman"/>
          <w:sz w:val="24"/>
          <w:szCs w:val="24"/>
          <w:lang w:eastAsia="ar-SA"/>
        </w:rPr>
        <w:t>закупк</w:t>
      </w:r>
      <w:r w:rsidR="00FE6487"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у у единственного поставщика </w:t>
      </w:r>
      <w:r w:rsidR="00331DF5" w:rsidRPr="004B6A57">
        <w:rPr>
          <w:rFonts w:ascii="Times New Roman" w:eastAsia="Times New Roman" w:hAnsi="Times New Roman"/>
          <w:sz w:val="24"/>
          <w:szCs w:val="24"/>
          <w:lang w:eastAsia="ar-SA"/>
        </w:rPr>
        <w:t>на</w:t>
      </w:r>
      <w:r w:rsidR="00FE6487"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 общую</w:t>
      </w:r>
      <w:r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 сумм</w:t>
      </w:r>
      <w:r w:rsidR="00331DF5" w:rsidRPr="004B6A57">
        <w:rPr>
          <w:rFonts w:ascii="Times New Roman" w:eastAsia="Times New Roman" w:hAnsi="Times New Roman"/>
          <w:sz w:val="24"/>
          <w:szCs w:val="24"/>
          <w:lang w:eastAsia="ar-SA"/>
        </w:rPr>
        <w:t>у</w:t>
      </w:r>
      <w:r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 21 </w:t>
      </w:r>
      <w:r w:rsidR="00FE6487" w:rsidRPr="004B6A57">
        <w:rPr>
          <w:rFonts w:ascii="Times New Roman" w:eastAsia="Times New Roman" w:hAnsi="Times New Roman"/>
          <w:sz w:val="24"/>
          <w:szCs w:val="24"/>
          <w:lang w:eastAsia="ar-SA"/>
        </w:rPr>
        <w:t>393</w:t>
      </w:r>
      <w:r w:rsidRPr="004B6A57"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 w:rsidR="00FE6487" w:rsidRPr="004B6A57"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 тыс.</w:t>
      </w:r>
      <w:r w:rsidR="00331DF5"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 руб.</w:t>
      </w:r>
    </w:p>
    <w:p w14:paraId="4C3AE0F6" w14:textId="77777777" w:rsidR="00F44B2C" w:rsidRPr="004B6A57" w:rsidRDefault="00F44B2C" w:rsidP="00E009C9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9493" w:type="dxa"/>
        <w:tblInd w:w="113" w:type="dxa"/>
        <w:tblLook w:val="04A0" w:firstRow="1" w:lastRow="0" w:firstColumn="1" w:lastColumn="0" w:noHBand="0" w:noVBand="1"/>
      </w:tblPr>
      <w:tblGrid>
        <w:gridCol w:w="2405"/>
        <w:gridCol w:w="1559"/>
        <w:gridCol w:w="1276"/>
        <w:gridCol w:w="2126"/>
        <w:gridCol w:w="2127"/>
      </w:tblGrid>
      <w:tr w:rsidR="004B6A57" w:rsidRPr="004B6A57" w14:paraId="783C2814" w14:textId="77777777" w:rsidTr="000E043D">
        <w:trPr>
          <w:trHeight w:val="270"/>
        </w:trPr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bookmarkEnd w:id="30"/>
          <w:p w14:paraId="21D79628" w14:textId="77777777" w:rsidR="000A1774" w:rsidRPr="004B6A57" w:rsidRDefault="000A1774" w:rsidP="004927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Муниципальный контракт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8462F" w14:textId="77777777" w:rsidR="000A1774" w:rsidRPr="004B6A57" w:rsidRDefault="000A1774" w:rsidP="004927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Сумма фактического исполнения, руб.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99681E" w14:textId="77777777" w:rsidR="000A1774" w:rsidRPr="004B6A57" w:rsidRDefault="000A1774" w:rsidP="004927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Сумма фактического исполнения, тыс. руб.</w:t>
            </w:r>
          </w:p>
        </w:tc>
      </w:tr>
      <w:tr w:rsidR="004B6A57" w:rsidRPr="004B6A57" w14:paraId="2B1202C8" w14:textId="77777777" w:rsidTr="000E043D">
        <w:trPr>
          <w:trHeight w:val="3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A77A9" w14:textId="77777777" w:rsidR="000A1774" w:rsidRPr="004B6A57" w:rsidRDefault="000A1774" w:rsidP="004927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исполнитель</w:t>
            </w:r>
          </w:p>
          <w:p w14:paraId="762D538D" w14:textId="77777777" w:rsidR="000A1774" w:rsidRPr="004B6A57" w:rsidRDefault="000A1774" w:rsidP="004927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B3B2A" w14:textId="77777777" w:rsidR="000A1774" w:rsidRPr="004B6A57" w:rsidRDefault="000A1774" w:rsidP="004927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lang w:eastAsia="ru-RU"/>
              </w:rPr>
              <w:t>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98650" w14:textId="77777777" w:rsidR="000A1774" w:rsidRPr="004B6A57" w:rsidRDefault="000A1774" w:rsidP="004927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lang w:eastAsia="ru-RU"/>
              </w:rPr>
              <w:t>дата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26C8D" w14:textId="77777777" w:rsidR="000A1774" w:rsidRPr="004B6A57" w:rsidRDefault="000A1774" w:rsidP="004927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B2D9F" w14:textId="77777777" w:rsidR="000A1774" w:rsidRPr="004B6A57" w:rsidRDefault="000A1774" w:rsidP="004927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B6A57" w:rsidRPr="004B6A57" w14:paraId="1BB18FB5" w14:textId="77777777" w:rsidTr="001C55C6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17A36" w14:textId="77777777" w:rsidR="000A1774" w:rsidRPr="004B6A57" w:rsidRDefault="000A1774" w:rsidP="004927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ООО «Рубеж»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A555D" w14:textId="77777777" w:rsidR="000A1774" w:rsidRPr="004B6A57" w:rsidRDefault="000A1774" w:rsidP="000A1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047-23-КЖКХ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9B26B" w14:textId="77777777" w:rsidR="000A1774" w:rsidRPr="004B6A57" w:rsidRDefault="000A1774" w:rsidP="004927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06.04.2023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E806C" w14:textId="77777777" w:rsidR="000A1774" w:rsidRPr="004B6A57" w:rsidRDefault="000A1774" w:rsidP="004927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20 356 530,72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C18901" w14:textId="77777777" w:rsidR="000A1774" w:rsidRPr="004B6A57" w:rsidRDefault="000A1774" w:rsidP="004927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20 356,5</w:t>
            </w:r>
          </w:p>
        </w:tc>
      </w:tr>
      <w:tr w:rsidR="004B6A57" w:rsidRPr="004B6A57" w14:paraId="2EDB8A3D" w14:textId="77777777" w:rsidTr="001C55C6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2C9E8" w14:textId="77777777" w:rsidR="000A1774" w:rsidRPr="004B6A57" w:rsidRDefault="000A1774" w:rsidP="004927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ИП Романов А.В.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87C45" w14:textId="77777777" w:rsidR="000A1774" w:rsidRPr="004B6A57" w:rsidRDefault="000A1774" w:rsidP="000A1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050-23-КЖКХ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440FE" w14:textId="77777777" w:rsidR="000A1774" w:rsidRPr="004B6A57" w:rsidRDefault="000A1774" w:rsidP="004927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10.04.2023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E0ADF" w14:textId="77777777" w:rsidR="000A1774" w:rsidRPr="004B6A57" w:rsidRDefault="000A1774" w:rsidP="004927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888 657,48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23C223" w14:textId="77777777" w:rsidR="000A1774" w:rsidRPr="004B6A57" w:rsidRDefault="000A1774" w:rsidP="004927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888,7</w:t>
            </w:r>
          </w:p>
        </w:tc>
      </w:tr>
      <w:tr w:rsidR="004B6A57" w:rsidRPr="004B6A57" w14:paraId="141E66F9" w14:textId="77777777" w:rsidTr="001C55C6">
        <w:trPr>
          <w:trHeight w:val="252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3119D" w14:textId="77777777" w:rsidR="000A1774" w:rsidRPr="004B6A57" w:rsidRDefault="000A1774" w:rsidP="00DD27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СМУП «Белое озеро»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78A82" w14:textId="77777777" w:rsidR="000A1774" w:rsidRPr="004B6A57" w:rsidRDefault="000A1774" w:rsidP="000A1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23КЖКХ-217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941DE" w14:textId="77777777" w:rsidR="000A1774" w:rsidRPr="004B6A57" w:rsidRDefault="000A1774" w:rsidP="000A17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20.09.2023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0B4AB" w14:textId="77777777" w:rsidR="000A1774" w:rsidRPr="004B6A57" w:rsidRDefault="000A1774" w:rsidP="007F3F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133 403,60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6FE7DA" w14:textId="77777777" w:rsidR="000A1774" w:rsidRPr="004B6A57" w:rsidRDefault="000A1774" w:rsidP="007F3F4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B6A57">
              <w:rPr>
                <w:rFonts w:ascii="Times New Roman" w:hAnsi="Times New Roman"/>
                <w:sz w:val="20"/>
                <w:szCs w:val="20"/>
              </w:rPr>
              <w:t>133,4</w:t>
            </w:r>
          </w:p>
        </w:tc>
      </w:tr>
      <w:tr w:rsidR="004B6A57" w:rsidRPr="004B6A57" w14:paraId="11B17670" w14:textId="77777777" w:rsidTr="001C55C6">
        <w:trPr>
          <w:trHeight w:val="15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10A96" w14:textId="77777777" w:rsidR="000A1774" w:rsidRPr="004B6A57" w:rsidRDefault="000A1774" w:rsidP="00DD27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ООО «ЦМП»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01C2C" w14:textId="77777777" w:rsidR="000A1774" w:rsidRPr="004B6A57" w:rsidRDefault="000A1774" w:rsidP="000A1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Заявка № 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58B3E" w14:textId="77777777" w:rsidR="000A1774" w:rsidRPr="004B6A57" w:rsidRDefault="000A1774" w:rsidP="000A17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18.07.2023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B9967" w14:textId="77777777" w:rsidR="000A1774" w:rsidRPr="004B6A57" w:rsidRDefault="000A1774" w:rsidP="007F3F4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B6A57">
              <w:rPr>
                <w:rFonts w:ascii="Times New Roman" w:hAnsi="Times New Roman"/>
                <w:sz w:val="20"/>
                <w:szCs w:val="20"/>
              </w:rPr>
              <w:t>14 490,00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98A9A9" w14:textId="77777777" w:rsidR="000A1774" w:rsidRPr="004B6A57" w:rsidRDefault="000A1774" w:rsidP="007F3F4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B6A57">
              <w:rPr>
                <w:rFonts w:ascii="Times New Roman" w:hAnsi="Times New Roman"/>
                <w:sz w:val="20"/>
                <w:szCs w:val="20"/>
              </w:rPr>
              <w:t>14,5</w:t>
            </w:r>
          </w:p>
        </w:tc>
      </w:tr>
      <w:tr w:rsidR="00DE730E" w:rsidRPr="004B6A57" w14:paraId="6E8AB7C8" w14:textId="77777777" w:rsidTr="000E043D">
        <w:trPr>
          <w:trHeight w:val="156"/>
        </w:trPr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96972" w14:textId="77777777" w:rsidR="000A1774" w:rsidRPr="004B6A57" w:rsidRDefault="000A1774" w:rsidP="000A17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F348C" w14:textId="77777777" w:rsidR="000A1774" w:rsidRPr="004B6A57" w:rsidRDefault="000A1774" w:rsidP="000A1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A57">
              <w:rPr>
                <w:rFonts w:ascii="Times New Roman" w:hAnsi="Times New Roman"/>
                <w:b/>
                <w:bCs/>
                <w:sz w:val="20"/>
                <w:szCs w:val="20"/>
              </w:rPr>
              <w:t>21 393 081,80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BFBB8B" w14:textId="77777777" w:rsidR="000A1774" w:rsidRPr="004B6A57" w:rsidRDefault="000A1774" w:rsidP="000A1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A57">
              <w:rPr>
                <w:rFonts w:ascii="Times New Roman" w:hAnsi="Times New Roman"/>
                <w:b/>
                <w:bCs/>
                <w:sz w:val="20"/>
                <w:szCs w:val="20"/>
              </w:rPr>
              <w:t>21 393,1</w:t>
            </w:r>
          </w:p>
        </w:tc>
      </w:tr>
    </w:tbl>
    <w:p w14:paraId="5EF2F085" w14:textId="77777777" w:rsidR="00F44B2C" w:rsidRPr="004B6A57" w:rsidRDefault="00F44B2C" w:rsidP="0040304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71496E1" w14:textId="01236741" w:rsidR="0040304B" w:rsidRPr="004B6A57" w:rsidRDefault="00AD7E09" w:rsidP="0040304B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Таким образом, в нарушение </w:t>
      </w:r>
      <w:r w:rsidR="0040304B" w:rsidRPr="004B6A57">
        <w:rPr>
          <w:rFonts w:ascii="Times New Roman" w:eastAsia="Times New Roman" w:hAnsi="Times New Roman"/>
          <w:sz w:val="24"/>
          <w:szCs w:val="24"/>
          <w:lang w:eastAsia="ar-SA"/>
        </w:rPr>
        <w:t>пункт</w:t>
      </w:r>
      <w:r w:rsidR="004848A2" w:rsidRPr="004B6A57">
        <w:rPr>
          <w:rFonts w:ascii="Times New Roman" w:eastAsia="Times New Roman" w:hAnsi="Times New Roman"/>
          <w:sz w:val="24"/>
          <w:szCs w:val="24"/>
          <w:lang w:eastAsia="ar-SA"/>
        </w:rPr>
        <w:t>ов</w:t>
      </w:r>
      <w:r w:rsidR="0040304B"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823C13"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106, </w:t>
      </w:r>
      <w:r w:rsidR="0040304B" w:rsidRPr="004B6A57">
        <w:rPr>
          <w:rFonts w:ascii="Times New Roman" w:eastAsia="Times New Roman" w:hAnsi="Times New Roman"/>
          <w:sz w:val="24"/>
          <w:szCs w:val="24"/>
          <w:lang w:eastAsia="ar-SA"/>
        </w:rPr>
        <w:t>108</w:t>
      </w:r>
      <w:r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 Методических рекомендаций № 28-рфэ</w:t>
      </w:r>
      <w:r w:rsidR="0040304B" w:rsidRPr="004B6A57">
        <w:rPr>
          <w:rFonts w:ascii="Times New Roman" w:hAnsi="Times New Roman"/>
          <w:sz w:val="24"/>
          <w:szCs w:val="24"/>
        </w:rPr>
        <w:t xml:space="preserve"> ответственным исполнителем не соблюден порядок внутреннего мониторинга реализации муниципальной программы, который включает достоверность, полноту и своевременность представления отчетности соисполнителями и участниками Программы.</w:t>
      </w:r>
    </w:p>
    <w:p w14:paraId="0BECF5BB" w14:textId="3F0F2959" w:rsidR="00E26D09" w:rsidRPr="004B6A57" w:rsidRDefault="00D718BA" w:rsidP="00D718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6A57">
        <w:rPr>
          <w:rFonts w:ascii="Times New Roman" w:hAnsi="Times New Roman"/>
          <w:sz w:val="24"/>
          <w:szCs w:val="24"/>
        </w:rPr>
        <w:lastRenderedPageBreak/>
        <w:t>При этом, о</w:t>
      </w:r>
      <w:r w:rsidR="00E26D09" w:rsidRPr="004B6A57">
        <w:rPr>
          <w:rFonts w:ascii="Times New Roman" w:hAnsi="Times New Roman"/>
          <w:sz w:val="24"/>
          <w:szCs w:val="24"/>
        </w:rPr>
        <w:t xml:space="preserve">тветственность за достоверность, полноту и своевременность представляемой отчетности </w:t>
      </w:r>
      <w:r w:rsidRPr="004B6A57">
        <w:rPr>
          <w:rFonts w:ascii="Times New Roman" w:hAnsi="Times New Roman"/>
          <w:sz w:val="24"/>
          <w:szCs w:val="24"/>
        </w:rPr>
        <w:t xml:space="preserve">возлагается </w:t>
      </w:r>
      <w:r w:rsidR="00E26D09" w:rsidRPr="004B6A57">
        <w:rPr>
          <w:rFonts w:ascii="Times New Roman" w:hAnsi="Times New Roman"/>
          <w:sz w:val="24"/>
          <w:szCs w:val="24"/>
        </w:rPr>
        <w:t xml:space="preserve">на руководителя органа Администрации Северодвинска, определенного в качестве ответственного </w:t>
      </w:r>
      <w:r w:rsidR="009D1FC5" w:rsidRPr="004B6A57">
        <w:rPr>
          <w:rFonts w:ascii="Times New Roman" w:hAnsi="Times New Roman"/>
          <w:sz w:val="24"/>
          <w:szCs w:val="24"/>
        </w:rPr>
        <w:t xml:space="preserve">исполнителя </w:t>
      </w:r>
      <w:r w:rsidR="00E727F0" w:rsidRPr="004B6A57">
        <w:rPr>
          <w:rFonts w:ascii="Times New Roman" w:hAnsi="Times New Roman"/>
          <w:sz w:val="24"/>
          <w:szCs w:val="24"/>
        </w:rPr>
        <w:t>Программы (пункт 81 Порядка № 426-па).</w:t>
      </w:r>
      <w:r w:rsidR="00E26D09" w:rsidRPr="004B6A57">
        <w:rPr>
          <w:rFonts w:ascii="Times New Roman" w:hAnsi="Times New Roman"/>
          <w:sz w:val="24"/>
          <w:szCs w:val="24"/>
        </w:rPr>
        <w:t xml:space="preserve"> </w:t>
      </w:r>
    </w:p>
    <w:p w14:paraId="1C9BBF0F" w14:textId="5ADF6E0F" w:rsidR="00AD7E09" w:rsidRPr="004B6A57" w:rsidRDefault="00823C13" w:rsidP="004927D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ar-SA"/>
        </w:rPr>
      </w:pPr>
      <w:r w:rsidRPr="004B6A57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ar-SA"/>
        </w:rPr>
        <w:t xml:space="preserve">Предложение: ответственному исполнителю обеспечить </w:t>
      </w:r>
      <w:r w:rsidR="00D718BA" w:rsidRPr="004B6A57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ar-SA"/>
        </w:rPr>
        <w:t xml:space="preserve">соблюдение требований порядка </w:t>
      </w:r>
      <w:r w:rsidRPr="004B6A57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ar-SA"/>
        </w:rPr>
        <w:t>внутренн</w:t>
      </w:r>
      <w:r w:rsidR="00D718BA" w:rsidRPr="004B6A57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ar-SA"/>
        </w:rPr>
        <w:t>его</w:t>
      </w:r>
      <w:r w:rsidRPr="004B6A57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ar-SA"/>
        </w:rPr>
        <w:t xml:space="preserve"> мониторинг</w:t>
      </w:r>
      <w:r w:rsidR="005249A1" w:rsidRPr="004B6A57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ar-SA"/>
        </w:rPr>
        <w:t>а</w:t>
      </w:r>
      <w:r w:rsidRPr="004B6A57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ar-SA"/>
        </w:rPr>
        <w:t xml:space="preserve"> реализации муниципальной программы</w:t>
      </w:r>
      <w:r w:rsidR="00DE1EDA" w:rsidRPr="004B6A57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ar-SA"/>
        </w:rPr>
        <w:t xml:space="preserve"> и </w:t>
      </w:r>
      <w:r w:rsidR="00C4164C" w:rsidRPr="004B6A57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ar-SA"/>
        </w:rPr>
        <w:t xml:space="preserve">усилить контроль за достоверностью, полнотой и своевременностью предоставляемой </w:t>
      </w:r>
      <w:r w:rsidR="005B0FC4" w:rsidRPr="004B6A57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ar-SA"/>
        </w:rPr>
        <w:t>отчетности</w:t>
      </w:r>
      <w:r w:rsidR="0027542B" w:rsidRPr="004B6A57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ar-SA"/>
        </w:rPr>
        <w:t xml:space="preserve"> от соисполнителей</w:t>
      </w:r>
      <w:r w:rsidR="00C4164C" w:rsidRPr="004B6A57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ar-SA"/>
        </w:rPr>
        <w:t>.</w:t>
      </w:r>
      <w:r w:rsidRPr="004B6A57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ar-SA"/>
        </w:rPr>
        <w:t xml:space="preserve"> </w:t>
      </w:r>
    </w:p>
    <w:p w14:paraId="06D29615" w14:textId="77777777" w:rsidR="00B96DE1" w:rsidRPr="004B6A57" w:rsidRDefault="00B96DE1" w:rsidP="00F3156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14:paraId="1DFD57CD" w14:textId="5C320ABB" w:rsidR="00F3156D" w:rsidRPr="004B6A57" w:rsidRDefault="00F3156D" w:rsidP="00F3156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4B6A5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2.4.5. Показатель 2 мероприятия 4.04</w:t>
      </w:r>
      <w:r w:rsidRPr="004B6A57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 xml:space="preserve"> задачи 4 подпрограммы 1.</w:t>
      </w:r>
    </w:p>
    <w:p w14:paraId="1B1E138A" w14:textId="064E9712" w:rsidR="00F3156D" w:rsidRPr="004B6A57" w:rsidRDefault="00F3156D" w:rsidP="00F315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B6A57">
        <w:rPr>
          <w:rFonts w:ascii="Times New Roman" w:hAnsi="Times New Roman"/>
          <w:sz w:val="24"/>
          <w:szCs w:val="24"/>
          <w:lang w:eastAsia="ar-SA"/>
        </w:rPr>
        <w:t>В рамках реализации мероприятия 4.04 «Озеленение и уход за зелеными насаждениями на иных территориях городского округа Архангельской области «Северодвинск» муниципальными учреждениями, подведомственные УК</w:t>
      </w:r>
      <w:r w:rsidR="00CB28D5" w:rsidRPr="004B6A57">
        <w:rPr>
          <w:rFonts w:ascii="Times New Roman" w:hAnsi="Times New Roman"/>
          <w:sz w:val="24"/>
          <w:szCs w:val="24"/>
          <w:lang w:eastAsia="ar-SA"/>
        </w:rPr>
        <w:t>и</w:t>
      </w:r>
      <w:r w:rsidRPr="004B6A57">
        <w:rPr>
          <w:rFonts w:ascii="Times New Roman" w:hAnsi="Times New Roman"/>
          <w:sz w:val="24"/>
          <w:szCs w:val="24"/>
          <w:lang w:eastAsia="ar-SA"/>
        </w:rPr>
        <w:t>Т и Управлению образования, осуществлены мероприятия по омолаживающей обрезке зеленых насаждений.</w:t>
      </w:r>
    </w:p>
    <w:p w14:paraId="6BE05438" w14:textId="77777777" w:rsidR="00F3156D" w:rsidRPr="004B6A57" w:rsidRDefault="00F3156D" w:rsidP="00F315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B6A57">
        <w:rPr>
          <w:rFonts w:ascii="Times New Roman" w:hAnsi="Times New Roman"/>
          <w:sz w:val="24"/>
          <w:szCs w:val="24"/>
          <w:lang w:eastAsia="ar-SA"/>
        </w:rPr>
        <w:t>Согласно Отчету о реализации Программы фактический показатель 2 «Количество обрезанных зеленых насаждений» равен значению 647 единиц при плановом значении 647.</w:t>
      </w:r>
    </w:p>
    <w:p w14:paraId="180BE64D" w14:textId="2D640CC0" w:rsidR="00F3156D" w:rsidRPr="004B6A57" w:rsidRDefault="00F3156D" w:rsidP="00F315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B6A57">
        <w:rPr>
          <w:rFonts w:ascii="Times New Roman" w:hAnsi="Times New Roman"/>
          <w:sz w:val="24"/>
          <w:szCs w:val="24"/>
          <w:lang w:eastAsia="ar-SA"/>
        </w:rPr>
        <w:t xml:space="preserve">Исходя из анализа документов, представленных </w:t>
      </w:r>
      <w:r w:rsidR="00C908F3" w:rsidRPr="004B6A57">
        <w:rPr>
          <w:rFonts w:ascii="Times New Roman" w:hAnsi="Times New Roman"/>
          <w:sz w:val="24"/>
          <w:szCs w:val="24"/>
          <w:lang w:eastAsia="ar-SA"/>
        </w:rPr>
        <w:t xml:space="preserve">соисполнителями </w:t>
      </w:r>
      <w:r w:rsidRPr="004B6A57">
        <w:rPr>
          <w:rFonts w:ascii="Times New Roman" w:hAnsi="Times New Roman"/>
          <w:sz w:val="24"/>
          <w:szCs w:val="24"/>
          <w:lang w:eastAsia="ar-SA"/>
        </w:rPr>
        <w:t>к экспертизе, количество обрезанных зеленых насаждений составило 636 единиц, в том числе на территории муниципальных учреждений, подведомственных:</w:t>
      </w:r>
    </w:p>
    <w:p w14:paraId="1B8ED87D" w14:textId="77777777" w:rsidR="00F3156D" w:rsidRPr="004B6A57" w:rsidRDefault="00F3156D" w:rsidP="00F315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B6A57">
        <w:rPr>
          <w:rFonts w:ascii="Times New Roman" w:hAnsi="Times New Roman"/>
          <w:sz w:val="24"/>
          <w:szCs w:val="24"/>
          <w:lang w:eastAsia="ar-SA"/>
        </w:rPr>
        <w:t>УКиТ – 121 единица;</w:t>
      </w:r>
    </w:p>
    <w:p w14:paraId="5213F5F2" w14:textId="77777777" w:rsidR="00F3156D" w:rsidRPr="004B6A57" w:rsidRDefault="00F3156D" w:rsidP="00F315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B6A57">
        <w:rPr>
          <w:rFonts w:ascii="Times New Roman" w:hAnsi="Times New Roman"/>
          <w:sz w:val="24"/>
          <w:szCs w:val="24"/>
          <w:lang w:eastAsia="ar-SA"/>
        </w:rPr>
        <w:t>Управлению образования – 515 единиц.</w:t>
      </w:r>
    </w:p>
    <w:p w14:paraId="7FF6CCCC" w14:textId="3732F70B" w:rsidR="00F44B2C" w:rsidRPr="004B6A57" w:rsidRDefault="00F3156D" w:rsidP="00F44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B6A57">
        <w:rPr>
          <w:rFonts w:ascii="Times New Roman" w:hAnsi="Times New Roman"/>
          <w:sz w:val="24"/>
          <w:szCs w:val="24"/>
          <w:lang w:eastAsia="ar-SA"/>
        </w:rPr>
        <w:t>Таким образом,</w:t>
      </w:r>
      <w:r w:rsidR="00F44B2C" w:rsidRPr="004B6A57">
        <w:rPr>
          <w:rFonts w:ascii="Times New Roman" w:hAnsi="Times New Roman"/>
          <w:sz w:val="24"/>
          <w:szCs w:val="24"/>
          <w:lang w:eastAsia="ar-SA"/>
        </w:rPr>
        <w:t xml:space="preserve"> фактическое значение показателя</w:t>
      </w:r>
      <w:r w:rsidR="00097955" w:rsidRPr="004B6A57">
        <w:rPr>
          <w:rFonts w:ascii="Times New Roman" w:hAnsi="Times New Roman"/>
          <w:sz w:val="24"/>
          <w:szCs w:val="24"/>
          <w:lang w:eastAsia="ar-SA"/>
        </w:rPr>
        <w:t xml:space="preserve"> количества обрезанных зеленых насаждений</w:t>
      </w:r>
      <w:r w:rsidR="00F44B2C" w:rsidRPr="004B6A57">
        <w:rPr>
          <w:rFonts w:ascii="Times New Roman" w:hAnsi="Times New Roman"/>
          <w:sz w:val="24"/>
          <w:szCs w:val="24"/>
          <w:lang w:eastAsia="ar-SA"/>
        </w:rPr>
        <w:t>, установленное в Программе, не соответствует плановому значению</w:t>
      </w:r>
      <w:r w:rsidR="00102C09" w:rsidRPr="004B6A57">
        <w:rPr>
          <w:rFonts w:ascii="Times New Roman" w:hAnsi="Times New Roman"/>
          <w:sz w:val="24"/>
          <w:szCs w:val="24"/>
          <w:lang w:eastAsia="ar-SA"/>
        </w:rPr>
        <w:t>. Расхождение составляет</w:t>
      </w:r>
      <w:r w:rsidR="00F44B2C" w:rsidRPr="004B6A57">
        <w:rPr>
          <w:rFonts w:ascii="Times New Roman" w:hAnsi="Times New Roman"/>
          <w:sz w:val="24"/>
          <w:szCs w:val="24"/>
          <w:lang w:eastAsia="ar-SA"/>
        </w:rPr>
        <w:t xml:space="preserve"> 11 единиц.</w:t>
      </w:r>
    </w:p>
    <w:p w14:paraId="0D9F8404" w14:textId="77777777" w:rsidR="000052F7" w:rsidRPr="004B6A57" w:rsidRDefault="000052F7" w:rsidP="00F315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</w:p>
    <w:p w14:paraId="04F60ECB" w14:textId="77777777" w:rsidR="00F3156D" w:rsidRPr="004B6A57" w:rsidRDefault="00F3156D" w:rsidP="00F3156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4B6A5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2.4.6. Показатель 3 мероприятия 4.04</w:t>
      </w:r>
      <w:r w:rsidRPr="004B6A57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 xml:space="preserve"> задачи 4 подпрограммы 1.</w:t>
      </w:r>
    </w:p>
    <w:p w14:paraId="6EA23C30" w14:textId="354472E3" w:rsidR="00F3156D" w:rsidRPr="004B6A57" w:rsidRDefault="00F3156D" w:rsidP="00F315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B6A57">
        <w:rPr>
          <w:rFonts w:ascii="Times New Roman" w:hAnsi="Times New Roman"/>
          <w:sz w:val="24"/>
          <w:szCs w:val="24"/>
          <w:lang w:eastAsia="ar-SA"/>
        </w:rPr>
        <w:t>Аналогично, в рамках реализации вышеуказанного мероприятия, муниципальными учреждениями, подведомственные УК</w:t>
      </w:r>
      <w:r w:rsidR="00631EA0" w:rsidRPr="004B6A57">
        <w:rPr>
          <w:rFonts w:ascii="Times New Roman" w:hAnsi="Times New Roman"/>
          <w:sz w:val="24"/>
          <w:szCs w:val="24"/>
          <w:lang w:eastAsia="ar-SA"/>
        </w:rPr>
        <w:t>и</w:t>
      </w:r>
      <w:r w:rsidRPr="004B6A57">
        <w:rPr>
          <w:rFonts w:ascii="Times New Roman" w:hAnsi="Times New Roman"/>
          <w:sz w:val="24"/>
          <w:szCs w:val="24"/>
          <w:lang w:eastAsia="ar-SA"/>
        </w:rPr>
        <w:t>Т и Управлению образования, осуществлены мероприятия по ликвидации зеленых насаждений.</w:t>
      </w:r>
    </w:p>
    <w:p w14:paraId="60EBF15A" w14:textId="77777777" w:rsidR="00F3156D" w:rsidRPr="004B6A57" w:rsidRDefault="00F3156D" w:rsidP="00F315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B6A57">
        <w:rPr>
          <w:rFonts w:ascii="Times New Roman" w:hAnsi="Times New Roman"/>
          <w:sz w:val="24"/>
          <w:szCs w:val="24"/>
          <w:lang w:eastAsia="ar-SA"/>
        </w:rPr>
        <w:t>Согласно Отчету о реализации Программы фактический показатель 3 «Количество ликвидированных зеленых насаждений» равен значению 152 единицы при плановом значении 152.</w:t>
      </w:r>
    </w:p>
    <w:p w14:paraId="5696E389" w14:textId="77777777" w:rsidR="00F3156D" w:rsidRPr="004B6A57" w:rsidRDefault="00F3156D" w:rsidP="00F315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B6A57">
        <w:rPr>
          <w:rFonts w:ascii="Times New Roman" w:hAnsi="Times New Roman"/>
          <w:sz w:val="24"/>
          <w:szCs w:val="24"/>
          <w:lang w:eastAsia="ar-SA"/>
        </w:rPr>
        <w:t>По результатам проверки документов, представленных УКиТ и Управлением образования, установлено, что фактическое количество ликвидированных деревьев – 168 единиц, в том числе на территории муниципальных учреждений, подведомственных:</w:t>
      </w:r>
    </w:p>
    <w:p w14:paraId="75A3D070" w14:textId="77777777" w:rsidR="00F3156D" w:rsidRPr="004B6A57" w:rsidRDefault="00F3156D" w:rsidP="00F315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B6A57">
        <w:rPr>
          <w:rFonts w:ascii="Times New Roman" w:hAnsi="Times New Roman"/>
          <w:sz w:val="24"/>
          <w:szCs w:val="24"/>
          <w:lang w:eastAsia="ar-SA"/>
        </w:rPr>
        <w:t>УКиТ – 25 единиц;</w:t>
      </w:r>
    </w:p>
    <w:p w14:paraId="28805871" w14:textId="77777777" w:rsidR="00F3156D" w:rsidRPr="004B6A57" w:rsidRDefault="00F3156D" w:rsidP="00F3156D">
      <w:pPr>
        <w:pStyle w:val="a6"/>
        <w:suppressAutoHyphens/>
        <w:ind w:left="0" w:firstLine="709"/>
        <w:jc w:val="both"/>
        <w:rPr>
          <w:sz w:val="24"/>
          <w:szCs w:val="24"/>
          <w:lang w:eastAsia="ar-SA"/>
        </w:rPr>
      </w:pPr>
      <w:r w:rsidRPr="004B6A57">
        <w:rPr>
          <w:sz w:val="24"/>
          <w:szCs w:val="24"/>
          <w:lang w:eastAsia="ar-SA"/>
        </w:rPr>
        <w:t>Управлению образования – 143 единицы.</w:t>
      </w:r>
    </w:p>
    <w:p w14:paraId="5ECDB559" w14:textId="129A950D" w:rsidR="00F3156D" w:rsidRPr="004B6A57" w:rsidRDefault="00F3156D" w:rsidP="00F315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4B6A5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При этом отмечаем,</w:t>
      </w:r>
      <w:r w:rsidR="00631EA0" w:rsidRPr="004B6A5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что</w:t>
      </w:r>
      <w:r w:rsidRPr="004B6A5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в рамках формирования Отчета о реализации Программы, пред</w:t>
      </w:r>
      <w:r w:rsidR="0027542B" w:rsidRPr="004B6A5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</w:t>
      </w:r>
      <w:r w:rsidRPr="004B6A5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ставленные Управлением образования в ОЭиП сведения, содержат недостоверную информацию по результатам выполнения программного мероприятия в части количества ликвидированных деревьев – 147 единиц (исх. № 22-01-11/7493 от 21.12.2023).</w:t>
      </w:r>
    </w:p>
    <w:p w14:paraId="14B3106B" w14:textId="24F37CAA" w:rsidR="00F3156D" w:rsidRPr="004B6A57" w:rsidRDefault="00F3156D" w:rsidP="00F315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  <w:lang w:eastAsia="ar-SA"/>
        </w:rPr>
      </w:pPr>
      <w:r w:rsidRPr="004B6A5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Согласно пояснениям Управления образования расхождение в показателе количества ликвидированных зеленых насаждений</w:t>
      </w:r>
      <w:r w:rsidR="00631EA0" w:rsidRPr="004B6A5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Pr="004B6A5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на 4 единицы обусловлено</w:t>
      </w:r>
      <w:r w:rsidR="00631EA0" w:rsidRPr="004B6A5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Pr="004B6A5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принятием </w:t>
      </w:r>
      <w:r w:rsidR="009A06CF" w:rsidRPr="004B6A5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двух</w:t>
      </w:r>
      <w:r w:rsidRPr="004B6A5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многоствольных тополей (3 ствола из 1 лунки), как 6 деревьев (исх. № 22-01-12/4063 от 11.07.2024).</w:t>
      </w:r>
    </w:p>
    <w:p w14:paraId="269244AF" w14:textId="31E417AD" w:rsidR="00102C09" w:rsidRPr="004B6A57" w:rsidRDefault="00097955" w:rsidP="00F315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B6A57">
        <w:rPr>
          <w:rFonts w:ascii="Times New Roman" w:eastAsia="Times New Roman" w:hAnsi="Times New Roman"/>
          <w:sz w:val="24"/>
          <w:szCs w:val="24"/>
          <w:lang w:eastAsia="ar-SA"/>
        </w:rPr>
        <w:t>П</w:t>
      </w:r>
      <w:r w:rsidR="00F3156D" w:rsidRPr="004B6A57">
        <w:rPr>
          <w:rFonts w:ascii="Times New Roman" w:eastAsia="Times New Roman" w:hAnsi="Times New Roman"/>
          <w:sz w:val="24"/>
          <w:szCs w:val="24"/>
          <w:lang w:eastAsia="ar-SA"/>
        </w:rPr>
        <w:t>ред</w:t>
      </w:r>
      <w:r w:rsidR="0027542B" w:rsidRPr="004B6A57">
        <w:rPr>
          <w:rFonts w:ascii="Times New Roman" w:eastAsia="Times New Roman" w:hAnsi="Times New Roman"/>
          <w:sz w:val="24"/>
          <w:szCs w:val="24"/>
          <w:lang w:eastAsia="ar-SA"/>
        </w:rPr>
        <w:t>о</w:t>
      </w:r>
      <w:r w:rsidR="00F3156D" w:rsidRPr="004B6A57">
        <w:rPr>
          <w:rFonts w:ascii="Times New Roman" w:eastAsia="Times New Roman" w:hAnsi="Times New Roman"/>
          <w:sz w:val="24"/>
          <w:szCs w:val="24"/>
          <w:lang w:eastAsia="ar-SA"/>
        </w:rPr>
        <w:t>ставление Управлением образования недостоверных сведений, принятие ОЭиП информации без подтверждающих документов (отчетов), повлекло занижение показателя количество ликвидированных зеленых насаждений на иных территориях города</w:t>
      </w:r>
      <w:r w:rsidR="00102C09" w:rsidRPr="004B6A57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F3156D"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14:paraId="66A050B3" w14:textId="504A765D" w:rsidR="00102C09" w:rsidRPr="004B6A57" w:rsidRDefault="00102C09" w:rsidP="00102C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B6A57">
        <w:rPr>
          <w:rFonts w:ascii="Times New Roman" w:hAnsi="Times New Roman"/>
          <w:sz w:val="24"/>
          <w:szCs w:val="24"/>
          <w:lang w:eastAsia="ar-SA"/>
        </w:rPr>
        <w:t>Таким образом, фактическое значение показателя, установленное в Программе, превышает плановое значение на 16 единиц.</w:t>
      </w:r>
    </w:p>
    <w:p w14:paraId="5EF4D0DA" w14:textId="77777777" w:rsidR="00102C09" w:rsidRPr="004B6A57" w:rsidRDefault="00102C09" w:rsidP="00F315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7902A9F" w14:textId="77777777" w:rsidR="000052F7" w:rsidRPr="004B6A57" w:rsidRDefault="000052F7" w:rsidP="000052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4B6A5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lastRenderedPageBreak/>
        <w:t>В соответствии с пунктом 79 Порядка № 426-па соисполнители Программы несут ответственность за достижение целевых показателей мероприятий муниципальной программы, в отношении которых они являются исполнителями</w:t>
      </w:r>
      <w:r w:rsidRPr="004B6A57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.</w:t>
      </w:r>
    </w:p>
    <w:p w14:paraId="4DCDBED3" w14:textId="77777777" w:rsidR="000052F7" w:rsidRPr="004B6A57" w:rsidRDefault="001F7164" w:rsidP="001F71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4B6A57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Предложение: </w:t>
      </w:r>
    </w:p>
    <w:p w14:paraId="1EE7E0D4" w14:textId="034DC01F" w:rsidR="001F7164" w:rsidRPr="004B6A57" w:rsidRDefault="000052F7" w:rsidP="001F71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4B6A57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- </w:t>
      </w:r>
      <w:r w:rsidR="001F7164" w:rsidRPr="004B6A57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соисполнителям </w:t>
      </w:r>
      <w:r w:rsidR="00E61FAC" w:rsidRPr="004B6A57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Программы </w:t>
      </w:r>
      <w:r w:rsidR="001F7164" w:rsidRPr="004B6A57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принять меры к недопущению в дальнейшем аналогичных фактов и </w:t>
      </w:r>
      <w:r w:rsidR="00E61FAC" w:rsidRPr="004B6A57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обеспечить</w:t>
      </w:r>
      <w:r w:rsidR="001F7164" w:rsidRPr="004B6A57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достоверность предоставляемой информации</w:t>
      </w:r>
      <w:r w:rsidRPr="004B6A57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;</w:t>
      </w:r>
    </w:p>
    <w:p w14:paraId="02017A84" w14:textId="204AF000" w:rsidR="000052F7" w:rsidRPr="004B6A57" w:rsidRDefault="000052F7" w:rsidP="001F71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4B6A57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- </w:t>
      </w:r>
      <w:r w:rsidR="000C2BF4" w:rsidRPr="004B6A57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рассмотреть вопрос</w:t>
      </w:r>
      <w:r w:rsidRPr="004B6A57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0C2BF4" w:rsidRPr="004B6A57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о</w:t>
      </w:r>
      <w:r w:rsidRPr="004B6A57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привлечени</w:t>
      </w:r>
      <w:r w:rsidR="000C2BF4" w:rsidRPr="004B6A57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и</w:t>
      </w:r>
      <w:r w:rsidRPr="004B6A57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должностных лиц к дисциплинарной ответственности за предоставление ответственному исполнителю недостоверной и в неполном объеме информации.</w:t>
      </w:r>
    </w:p>
    <w:p w14:paraId="40A8F603" w14:textId="77777777" w:rsidR="001563C9" w:rsidRPr="004B6A57" w:rsidRDefault="001563C9" w:rsidP="001563C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trike/>
          <w:sz w:val="24"/>
          <w:szCs w:val="24"/>
          <w:highlight w:val="cyan"/>
          <w:lang w:eastAsia="ar-SA"/>
        </w:rPr>
      </w:pPr>
    </w:p>
    <w:p w14:paraId="2CF2B87E" w14:textId="77777777" w:rsidR="001563C9" w:rsidRPr="004B6A57" w:rsidRDefault="001563C9" w:rsidP="00AA699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B6A57">
        <w:rPr>
          <w:rFonts w:ascii="Times New Roman" w:eastAsia="Times New Roman" w:hAnsi="Times New Roman"/>
          <w:sz w:val="24"/>
          <w:szCs w:val="24"/>
          <w:lang w:eastAsia="ar-SA"/>
        </w:rPr>
        <w:t>В дополнение отмечаем следующее.</w:t>
      </w:r>
    </w:p>
    <w:p w14:paraId="769C86B9" w14:textId="3EC34E63" w:rsidR="007D00D2" w:rsidRPr="004B6A57" w:rsidRDefault="00B07E8C" w:rsidP="00AA699E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B6A57">
        <w:rPr>
          <w:rFonts w:ascii="Times New Roman" w:hAnsi="Times New Roman"/>
          <w:sz w:val="24"/>
          <w:szCs w:val="24"/>
          <w:lang w:eastAsia="ru-RU"/>
        </w:rPr>
        <w:t>Согласно</w:t>
      </w:r>
      <w:r w:rsidR="001563C9" w:rsidRPr="004B6A5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B6A57">
        <w:rPr>
          <w:rFonts w:ascii="Times New Roman" w:hAnsi="Times New Roman"/>
          <w:sz w:val="24"/>
          <w:szCs w:val="24"/>
          <w:lang w:eastAsia="ru-RU"/>
        </w:rPr>
        <w:t>разделу 2 Отчета о реализации Программы решени</w:t>
      </w:r>
      <w:r w:rsidR="007D00D2" w:rsidRPr="004B6A57">
        <w:rPr>
          <w:rFonts w:ascii="Times New Roman" w:hAnsi="Times New Roman"/>
          <w:sz w:val="24"/>
          <w:szCs w:val="24"/>
          <w:lang w:eastAsia="ru-RU"/>
        </w:rPr>
        <w:t>е</w:t>
      </w:r>
      <w:r w:rsidRPr="004B6A57">
        <w:rPr>
          <w:rFonts w:ascii="Times New Roman" w:hAnsi="Times New Roman"/>
          <w:sz w:val="24"/>
          <w:szCs w:val="24"/>
          <w:lang w:eastAsia="ru-RU"/>
        </w:rPr>
        <w:t xml:space="preserve"> задачи 4 </w:t>
      </w:r>
      <w:bookmarkStart w:id="31" w:name="_Hlk172040538"/>
      <w:r w:rsidR="007D00D2" w:rsidRPr="004B6A57">
        <w:rPr>
          <w:rFonts w:ascii="Times New Roman" w:hAnsi="Times New Roman"/>
          <w:sz w:val="24"/>
          <w:szCs w:val="24"/>
          <w:lang w:eastAsia="ru-RU"/>
        </w:rPr>
        <w:t>по п</w:t>
      </w:r>
      <w:r w:rsidRPr="004B6A57">
        <w:rPr>
          <w:rFonts w:ascii="Times New Roman" w:hAnsi="Times New Roman"/>
          <w:sz w:val="24"/>
          <w:szCs w:val="24"/>
          <w:lang w:eastAsia="ru-RU"/>
        </w:rPr>
        <w:t>роведени</w:t>
      </w:r>
      <w:r w:rsidR="007D00D2" w:rsidRPr="004B6A57">
        <w:rPr>
          <w:rFonts w:ascii="Times New Roman" w:hAnsi="Times New Roman"/>
          <w:sz w:val="24"/>
          <w:szCs w:val="24"/>
          <w:lang w:eastAsia="ru-RU"/>
        </w:rPr>
        <w:t>ю</w:t>
      </w:r>
      <w:r w:rsidRPr="004B6A57">
        <w:rPr>
          <w:rFonts w:ascii="Times New Roman" w:hAnsi="Times New Roman"/>
          <w:sz w:val="24"/>
          <w:szCs w:val="24"/>
          <w:lang w:eastAsia="ru-RU"/>
        </w:rPr>
        <w:t xml:space="preserve"> мероприятий по озеленению, уходу за зелеными насаждениям</w:t>
      </w:r>
      <w:bookmarkEnd w:id="31"/>
      <w:r w:rsidRPr="004B6A57">
        <w:rPr>
          <w:rFonts w:ascii="Times New Roman" w:hAnsi="Times New Roman"/>
          <w:sz w:val="24"/>
          <w:szCs w:val="24"/>
          <w:lang w:eastAsia="ru-RU"/>
        </w:rPr>
        <w:t>и</w:t>
      </w:r>
      <w:r w:rsidR="007D00D2" w:rsidRPr="004B6A57">
        <w:rPr>
          <w:rFonts w:ascii="Times New Roman" w:hAnsi="Times New Roman"/>
          <w:sz w:val="24"/>
          <w:szCs w:val="24"/>
          <w:lang w:eastAsia="ru-RU"/>
        </w:rPr>
        <w:t xml:space="preserve"> осуществлена</w:t>
      </w:r>
      <w:r w:rsidR="005E0280" w:rsidRPr="004B6A5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D00D2" w:rsidRPr="004B6A57">
        <w:rPr>
          <w:rFonts w:ascii="Times New Roman" w:hAnsi="Times New Roman"/>
          <w:sz w:val="24"/>
          <w:szCs w:val="24"/>
          <w:lang w:eastAsia="ru-RU"/>
        </w:rPr>
        <w:t xml:space="preserve">организациями и предприятиями города. В целом, фактическими результатами </w:t>
      </w:r>
      <w:r w:rsidR="005E0280" w:rsidRPr="004B6A57">
        <w:rPr>
          <w:rFonts w:ascii="Times New Roman" w:hAnsi="Times New Roman"/>
          <w:sz w:val="24"/>
          <w:szCs w:val="24"/>
          <w:lang w:eastAsia="ru-RU"/>
        </w:rPr>
        <w:t>является ликвидаци</w:t>
      </w:r>
      <w:r w:rsidR="007D00D2" w:rsidRPr="004B6A57">
        <w:rPr>
          <w:rFonts w:ascii="Times New Roman" w:hAnsi="Times New Roman"/>
          <w:sz w:val="24"/>
          <w:szCs w:val="24"/>
          <w:lang w:eastAsia="ru-RU"/>
        </w:rPr>
        <w:t>я</w:t>
      </w:r>
      <w:r w:rsidR="005E0280" w:rsidRPr="004B6A57">
        <w:rPr>
          <w:rFonts w:ascii="Times New Roman" w:hAnsi="Times New Roman"/>
          <w:sz w:val="24"/>
          <w:szCs w:val="24"/>
          <w:lang w:eastAsia="ru-RU"/>
        </w:rPr>
        <w:t xml:space="preserve"> 7</w:t>
      </w:r>
      <w:r w:rsidR="00ED3DD2" w:rsidRPr="004B6A5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E0280" w:rsidRPr="004B6A57">
        <w:rPr>
          <w:rFonts w:ascii="Times New Roman" w:hAnsi="Times New Roman"/>
          <w:sz w:val="24"/>
          <w:szCs w:val="24"/>
          <w:lang w:eastAsia="ru-RU"/>
        </w:rPr>
        <w:t xml:space="preserve">087 единиц </w:t>
      </w:r>
      <w:r w:rsidR="007D00D2" w:rsidRPr="004B6A57">
        <w:rPr>
          <w:rFonts w:ascii="Times New Roman" w:hAnsi="Times New Roman"/>
          <w:sz w:val="24"/>
          <w:szCs w:val="24"/>
          <w:lang w:eastAsia="ru-RU"/>
        </w:rPr>
        <w:t>и</w:t>
      </w:r>
      <w:r w:rsidR="005E0280" w:rsidRPr="004B6A5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B6A57">
        <w:rPr>
          <w:rFonts w:ascii="Times New Roman" w:hAnsi="Times New Roman"/>
          <w:sz w:val="24"/>
          <w:szCs w:val="24"/>
          <w:lang w:eastAsia="ru-RU"/>
        </w:rPr>
        <w:t>поса</w:t>
      </w:r>
      <w:r w:rsidR="005E0280" w:rsidRPr="004B6A57">
        <w:rPr>
          <w:rFonts w:ascii="Times New Roman" w:hAnsi="Times New Roman"/>
          <w:sz w:val="24"/>
          <w:szCs w:val="24"/>
          <w:lang w:eastAsia="ru-RU"/>
        </w:rPr>
        <w:t>дк</w:t>
      </w:r>
      <w:r w:rsidR="007D00D2" w:rsidRPr="004B6A57">
        <w:rPr>
          <w:rFonts w:ascii="Times New Roman" w:hAnsi="Times New Roman"/>
          <w:sz w:val="24"/>
          <w:szCs w:val="24"/>
          <w:lang w:eastAsia="ru-RU"/>
        </w:rPr>
        <w:t>а</w:t>
      </w:r>
      <w:r w:rsidRPr="004B6A57">
        <w:rPr>
          <w:rFonts w:ascii="Times New Roman" w:hAnsi="Times New Roman"/>
          <w:sz w:val="24"/>
          <w:szCs w:val="24"/>
          <w:lang w:eastAsia="ru-RU"/>
        </w:rPr>
        <w:t xml:space="preserve"> 11</w:t>
      </w:r>
      <w:r w:rsidR="00ED3DD2" w:rsidRPr="004B6A5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B6A57">
        <w:rPr>
          <w:rFonts w:ascii="Times New Roman" w:hAnsi="Times New Roman"/>
          <w:sz w:val="24"/>
          <w:szCs w:val="24"/>
          <w:lang w:eastAsia="ru-RU"/>
        </w:rPr>
        <w:t>348 единиц</w:t>
      </w:r>
      <w:r w:rsidR="005E0280" w:rsidRPr="004B6A57">
        <w:rPr>
          <w:rFonts w:ascii="Times New Roman" w:hAnsi="Times New Roman"/>
          <w:sz w:val="24"/>
          <w:szCs w:val="24"/>
          <w:lang w:eastAsia="ru-RU"/>
        </w:rPr>
        <w:t xml:space="preserve"> зеленых насаждений</w:t>
      </w:r>
      <w:r w:rsidR="007D00D2" w:rsidRPr="004B6A57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14:paraId="6DE955F3" w14:textId="77777777" w:rsidR="005E0280" w:rsidRPr="004B6A57" w:rsidRDefault="005E0280" w:rsidP="00AA699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B6A57">
        <w:rPr>
          <w:rFonts w:ascii="Times New Roman" w:eastAsia="Times New Roman" w:hAnsi="Times New Roman"/>
          <w:sz w:val="24"/>
          <w:szCs w:val="24"/>
          <w:lang w:eastAsia="ar-SA"/>
        </w:rPr>
        <w:t>Данная информация включена в расчет показателя 1 «Доля посаженных зеленых насаждений к количеству ликвидированных зеленых насаждений» (П</w:t>
      </w:r>
      <w:r w:rsidRPr="004B6A57">
        <w:rPr>
          <w:rFonts w:ascii="Times New Roman" w:eastAsia="Times New Roman" w:hAnsi="Times New Roman"/>
          <w:sz w:val="16"/>
          <w:szCs w:val="16"/>
          <w:lang w:eastAsia="ar-SA"/>
        </w:rPr>
        <w:t>1</w:t>
      </w:r>
      <w:r w:rsidRPr="004B6A57">
        <w:rPr>
          <w:rFonts w:ascii="Times New Roman" w:eastAsia="Times New Roman" w:hAnsi="Times New Roman"/>
          <w:sz w:val="24"/>
          <w:szCs w:val="24"/>
          <w:lang w:eastAsia="ar-SA"/>
        </w:rPr>
        <w:t>) задачи 4 подпрограммы 1, определенного в «Расчете значений показателей цели и задач муниципальной программы», являющегося приложением к Отчету о реализации Программы за 2023 год (далее – Расчет).</w:t>
      </w:r>
    </w:p>
    <w:p w14:paraId="2B93371A" w14:textId="6D1A3B39" w:rsidR="006616CF" w:rsidRPr="004B6A57" w:rsidRDefault="005E0280" w:rsidP="00AA699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B6A57">
        <w:rPr>
          <w:rFonts w:ascii="Times New Roman" w:eastAsia="Times New Roman" w:hAnsi="Times New Roman"/>
          <w:sz w:val="24"/>
          <w:szCs w:val="24"/>
          <w:lang w:eastAsia="ar-SA"/>
        </w:rPr>
        <w:t>Согласно Расчету показатель П</w:t>
      </w:r>
      <w:r w:rsidRPr="004B6A57">
        <w:rPr>
          <w:rFonts w:ascii="Times New Roman" w:eastAsia="Times New Roman" w:hAnsi="Times New Roman"/>
          <w:sz w:val="16"/>
          <w:szCs w:val="16"/>
          <w:lang w:eastAsia="ar-SA"/>
        </w:rPr>
        <w:t>1</w:t>
      </w:r>
      <w:r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5B45CD"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равен значению 160,124% и </w:t>
      </w:r>
      <w:r w:rsidRPr="004B6A57">
        <w:rPr>
          <w:rFonts w:ascii="Times New Roman" w:eastAsia="Times New Roman" w:hAnsi="Times New Roman"/>
          <w:sz w:val="24"/>
          <w:szCs w:val="24"/>
          <w:lang w:eastAsia="ar-SA"/>
        </w:rPr>
        <w:t>определ</w:t>
      </w:r>
      <w:r w:rsidR="005B45CD" w:rsidRPr="004B6A57">
        <w:rPr>
          <w:rFonts w:ascii="Times New Roman" w:eastAsia="Times New Roman" w:hAnsi="Times New Roman"/>
          <w:sz w:val="24"/>
          <w:szCs w:val="24"/>
          <w:lang w:eastAsia="ar-SA"/>
        </w:rPr>
        <w:t>ен</w:t>
      </w:r>
      <w:r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 как отношение количества зеленых насаждений, посаженных за год (К</w:t>
      </w:r>
      <w:r w:rsidRPr="004B6A57">
        <w:rPr>
          <w:rFonts w:ascii="Times New Roman" w:eastAsia="Times New Roman" w:hAnsi="Times New Roman"/>
          <w:sz w:val="16"/>
          <w:szCs w:val="16"/>
          <w:lang w:eastAsia="ar-SA"/>
        </w:rPr>
        <w:t>пос</w:t>
      </w:r>
      <w:r w:rsidRPr="004B6A57">
        <w:rPr>
          <w:rFonts w:ascii="Times New Roman" w:eastAsia="Times New Roman" w:hAnsi="Times New Roman"/>
          <w:sz w:val="24"/>
          <w:szCs w:val="24"/>
          <w:lang w:eastAsia="ar-SA"/>
        </w:rPr>
        <w:t>)</w:t>
      </w:r>
      <w:r w:rsidR="002A4E19" w:rsidRPr="004B6A57"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 к количеству зеленых насаждений</w:t>
      </w:r>
      <w:r w:rsidR="00ED3DD2" w:rsidRPr="004B6A57"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 ликвидированных за год (К</w:t>
      </w:r>
      <w:r w:rsidRPr="004B6A57">
        <w:rPr>
          <w:rFonts w:ascii="Times New Roman" w:eastAsia="Times New Roman" w:hAnsi="Times New Roman"/>
          <w:sz w:val="16"/>
          <w:szCs w:val="16"/>
          <w:lang w:eastAsia="ar-SA"/>
        </w:rPr>
        <w:t>ликв</w:t>
      </w:r>
      <w:r w:rsidRPr="004B6A57">
        <w:rPr>
          <w:rFonts w:ascii="Times New Roman" w:eastAsia="Times New Roman" w:hAnsi="Times New Roman"/>
          <w:sz w:val="24"/>
          <w:szCs w:val="24"/>
          <w:lang w:eastAsia="ar-SA"/>
        </w:rPr>
        <w:t>), и рассчит</w:t>
      </w:r>
      <w:r w:rsidR="002A4E19"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ан </w:t>
      </w:r>
      <w:r w:rsidRPr="004B6A57">
        <w:rPr>
          <w:rFonts w:ascii="Times New Roman" w:eastAsia="Times New Roman" w:hAnsi="Times New Roman"/>
          <w:sz w:val="24"/>
          <w:szCs w:val="24"/>
          <w:lang w:eastAsia="ar-SA"/>
        </w:rPr>
        <w:t>по формуле:</w:t>
      </w:r>
    </w:p>
    <w:p w14:paraId="582BFD0F" w14:textId="77777777" w:rsidR="00C13D5E" w:rsidRPr="004B6A57" w:rsidRDefault="00C13D5E" w:rsidP="00AA699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A97FFBE" w14:textId="77777777" w:rsidR="005E0280" w:rsidRPr="004B6A57" w:rsidRDefault="005E0280" w:rsidP="00CF60AB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6A57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4B6A57">
        <w:rPr>
          <w:rFonts w:ascii="Times New Roman" w:eastAsia="Times New Roman" w:hAnsi="Times New Roman"/>
          <w:sz w:val="16"/>
          <w:szCs w:val="16"/>
          <w:lang w:eastAsia="ru-RU"/>
        </w:rPr>
        <w:t>пос</w:t>
      </w:r>
    </w:p>
    <w:p w14:paraId="243AE6F4" w14:textId="77777777" w:rsidR="005E0280" w:rsidRPr="004B6A57" w:rsidRDefault="005E0280" w:rsidP="00CF60AB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6A57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4B6A57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4B6A57">
        <w:rPr>
          <w:rFonts w:ascii="Times New Roman" w:eastAsia="Times New Roman" w:hAnsi="Times New Roman"/>
          <w:sz w:val="24"/>
          <w:szCs w:val="24"/>
          <w:lang w:eastAsia="ru-RU"/>
        </w:rPr>
        <w:t xml:space="preserve"> =   ---------------х100</w:t>
      </w:r>
    </w:p>
    <w:p w14:paraId="02BAEAB2" w14:textId="77777777" w:rsidR="005E0280" w:rsidRPr="004B6A57" w:rsidRDefault="005E0280" w:rsidP="00CF60AB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 К</w:t>
      </w:r>
      <w:r w:rsidRPr="004B6A57">
        <w:rPr>
          <w:rFonts w:ascii="Times New Roman" w:eastAsia="Times New Roman" w:hAnsi="Times New Roman"/>
          <w:sz w:val="16"/>
          <w:szCs w:val="16"/>
          <w:lang w:eastAsia="ar-SA"/>
        </w:rPr>
        <w:t xml:space="preserve">ликв                                                              </w:t>
      </w:r>
    </w:p>
    <w:p w14:paraId="57CA7026" w14:textId="77777777" w:rsidR="00B07E8C" w:rsidRPr="004B6A57" w:rsidRDefault="00B07E8C" w:rsidP="00AA699E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highlight w:val="cyan"/>
          <w:lang w:eastAsia="ru-RU"/>
        </w:rPr>
      </w:pPr>
    </w:p>
    <w:p w14:paraId="0C3D5892" w14:textId="53EB3667" w:rsidR="001563C9" w:rsidRPr="004B6A57" w:rsidRDefault="005E0280" w:rsidP="00AA699E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B6A57">
        <w:rPr>
          <w:rFonts w:ascii="Times New Roman" w:hAnsi="Times New Roman"/>
          <w:sz w:val="24"/>
          <w:szCs w:val="24"/>
          <w:lang w:eastAsia="ru-RU"/>
        </w:rPr>
        <w:t>где:</w:t>
      </w:r>
      <w:r w:rsidR="005B45CD" w:rsidRPr="004B6A5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B6A57">
        <w:rPr>
          <w:rFonts w:ascii="Times New Roman" w:hAnsi="Times New Roman"/>
          <w:sz w:val="24"/>
          <w:szCs w:val="24"/>
          <w:lang w:eastAsia="ru-RU"/>
        </w:rPr>
        <w:t>К</w:t>
      </w:r>
      <w:r w:rsidRPr="004B6A57">
        <w:rPr>
          <w:rFonts w:ascii="Times New Roman" w:hAnsi="Times New Roman"/>
          <w:sz w:val="16"/>
          <w:szCs w:val="16"/>
          <w:lang w:eastAsia="ru-RU"/>
        </w:rPr>
        <w:t>пос</w:t>
      </w:r>
      <w:r w:rsidRPr="004B6A57">
        <w:rPr>
          <w:rFonts w:ascii="Times New Roman" w:hAnsi="Times New Roman"/>
          <w:sz w:val="24"/>
          <w:szCs w:val="24"/>
          <w:lang w:eastAsia="ru-RU"/>
        </w:rPr>
        <w:t xml:space="preserve"> = </w:t>
      </w:r>
      <w:r w:rsidR="005B45CD" w:rsidRPr="004B6A57">
        <w:rPr>
          <w:rFonts w:ascii="Times New Roman" w:hAnsi="Times New Roman"/>
          <w:sz w:val="24"/>
          <w:szCs w:val="24"/>
          <w:lang w:eastAsia="ru-RU"/>
        </w:rPr>
        <w:t>11</w:t>
      </w:r>
      <w:r w:rsidR="00ED3DD2" w:rsidRPr="004B6A5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B45CD" w:rsidRPr="004B6A57">
        <w:rPr>
          <w:rFonts w:ascii="Times New Roman" w:hAnsi="Times New Roman"/>
          <w:sz w:val="24"/>
          <w:szCs w:val="24"/>
          <w:lang w:eastAsia="ru-RU"/>
        </w:rPr>
        <w:t xml:space="preserve">348 единиц; </w:t>
      </w:r>
      <w:r w:rsidR="00AA699E" w:rsidRPr="004B6A57">
        <w:rPr>
          <w:rFonts w:ascii="Times New Roman" w:hAnsi="Times New Roman"/>
          <w:sz w:val="24"/>
          <w:szCs w:val="24"/>
          <w:lang w:eastAsia="ru-RU"/>
        </w:rPr>
        <w:t>К</w:t>
      </w:r>
      <w:r w:rsidR="00AA699E" w:rsidRPr="004B6A57">
        <w:rPr>
          <w:rFonts w:ascii="Times New Roman" w:hAnsi="Times New Roman"/>
          <w:sz w:val="16"/>
          <w:szCs w:val="16"/>
          <w:lang w:eastAsia="ru-RU"/>
        </w:rPr>
        <w:t xml:space="preserve">ликв </w:t>
      </w:r>
      <w:r w:rsidR="00AA699E" w:rsidRPr="004B6A57">
        <w:rPr>
          <w:rFonts w:ascii="Times New Roman" w:hAnsi="Times New Roman"/>
          <w:sz w:val="24"/>
          <w:szCs w:val="24"/>
          <w:lang w:eastAsia="ru-RU"/>
        </w:rPr>
        <w:t xml:space="preserve">= </w:t>
      </w:r>
      <w:r w:rsidR="005B45CD" w:rsidRPr="004B6A57">
        <w:rPr>
          <w:rFonts w:ascii="Times New Roman" w:hAnsi="Times New Roman"/>
          <w:sz w:val="24"/>
          <w:szCs w:val="24"/>
          <w:lang w:eastAsia="ru-RU"/>
        </w:rPr>
        <w:t>7</w:t>
      </w:r>
      <w:r w:rsidR="00ED3DD2" w:rsidRPr="004B6A5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B45CD" w:rsidRPr="004B6A57">
        <w:rPr>
          <w:rFonts w:ascii="Times New Roman" w:hAnsi="Times New Roman"/>
          <w:sz w:val="24"/>
          <w:szCs w:val="24"/>
          <w:lang w:eastAsia="ru-RU"/>
        </w:rPr>
        <w:t>087 единиц.</w:t>
      </w:r>
    </w:p>
    <w:p w14:paraId="287B9FB3" w14:textId="77777777" w:rsidR="005B45CD" w:rsidRPr="004B6A57" w:rsidRDefault="005B45CD" w:rsidP="00AA699E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9AA5485" w14:textId="77777777" w:rsidR="005B45CD" w:rsidRPr="004B6A57" w:rsidRDefault="005B45CD" w:rsidP="005B45CD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B6A57">
        <w:rPr>
          <w:rFonts w:ascii="Times New Roman" w:hAnsi="Times New Roman"/>
          <w:sz w:val="24"/>
          <w:szCs w:val="24"/>
          <w:lang w:eastAsia="ru-RU"/>
        </w:rPr>
        <w:t xml:space="preserve">В целях проверки достоверности расчета данного показателя Контрольно-счетной палатой Северодвинска использованы сведения из Отчета о реализации Программы с учетом выявленных расхождений и </w:t>
      </w:r>
      <w:r w:rsidR="002A4E19" w:rsidRPr="004B6A57">
        <w:rPr>
          <w:rFonts w:ascii="Times New Roman" w:hAnsi="Times New Roman"/>
          <w:sz w:val="24"/>
          <w:szCs w:val="24"/>
          <w:lang w:eastAsia="ru-RU"/>
        </w:rPr>
        <w:t>информация</w:t>
      </w:r>
      <w:r w:rsidR="00AF178C" w:rsidRPr="004B6A57">
        <w:rPr>
          <w:rFonts w:ascii="Times New Roman" w:hAnsi="Times New Roman"/>
          <w:sz w:val="24"/>
          <w:szCs w:val="24"/>
          <w:lang w:eastAsia="ru-RU"/>
        </w:rPr>
        <w:t xml:space="preserve"> от иных участников Программы (организаций, предприятий города)</w:t>
      </w:r>
      <w:r w:rsidR="002A4E19" w:rsidRPr="004B6A57">
        <w:rPr>
          <w:rFonts w:ascii="Times New Roman" w:hAnsi="Times New Roman"/>
          <w:sz w:val="24"/>
          <w:szCs w:val="24"/>
          <w:lang w:eastAsia="ru-RU"/>
        </w:rPr>
        <w:t xml:space="preserve">, представленная </w:t>
      </w:r>
      <w:r w:rsidRPr="004B6A57">
        <w:rPr>
          <w:rFonts w:ascii="Times New Roman" w:hAnsi="Times New Roman"/>
          <w:sz w:val="24"/>
          <w:szCs w:val="24"/>
          <w:lang w:eastAsia="ru-RU"/>
        </w:rPr>
        <w:t>ответственн</w:t>
      </w:r>
      <w:r w:rsidR="00AF178C" w:rsidRPr="004B6A57">
        <w:rPr>
          <w:rFonts w:ascii="Times New Roman" w:hAnsi="Times New Roman"/>
          <w:sz w:val="24"/>
          <w:szCs w:val="24"/>
          <w:lang w:eastAsia="ru-RU"/>
        </w:rPr>
        <w:t>ым</w:t>
      </w:r>
      <w:r w:rsidRPr="004B6A57">
        <w:rPr>
          <w:rFonts w:ascii="Times New Roman" w:hAnsi="Times New Roman"/>
          <w:sz w:val="24"/>
          <w:szCs w:val="24"/>
          <w:lang w:eastAsia="ru-RU"/>
        </w:rPr>
        <w:t xml:space="preserve"> исполнител</w:t>
      </w:r>
      <w:r w:rsidR="00AF178C" w:rsidRPr="004B6A57">
        <w:rPr>
          <w:rFonts w:ascii="Times New Roman" w:hAnsi="Times New Roman"/>
          <w:sz w:val="24"/>
          <w:szCs w:val="24"/>
          <w:lang w:eastAsia="ru-RU"/>
        </w:rPr>
        <w:t>ем.</w:t>
      </w:r>
      <w:r w:rsidRPr="004B6A5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06793887" w14:textId="77777777" w:rsidR="005B45CD" w:rsidRPr="004B6A57" w:rsidRDefault="00E05F71" w:rsidP="00AA699E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B6A57">
        <w:rPr>
          <w:rFonts w:ascii="Times New Roman" w:hAnsi="Times New Roman"/>
          <w:sz w:val="24"/>
          <w:szCs w:val="24"/>
          <w:lang w:eastAsia="ru-RU"/>
        </w:rPr>
        <w:t xml:space="preserve">В результате </w:t>
      </w:r>
      <w:r w:rsidR="005B45CD" w:rsidRPr="004B6A57">
        <w:rPr>
          <w:rFonts w:ascii="Times New Roman" w:hAnsi="Times New Roman"/>
          <w:sz w:val="24"/>
          <w:szCs w:val="24"/>
          <w:lang w:eastAsia="ru-RU"/>
        </w:rPr>
        <w:t>проведенн</w:t>
      </w:r>
      <w:r w:rsidRPr="004B6A57">
        <w:rPr>
          <w:rFonts w:ascii="Times New Roman" w:hAnsi="Times New Roman"/>
          <w:sz w:val="24"/>
          <w:szCs w:val="24"/>
          <w:lang w:eastAsia="ru-RU"/>
        </w:rPr>
        <w:t>ого</w:t>
      </w:r>
      <w:r w:rsidR="005B45CD" w:rsidRPr="004B6A57">
        <w:rPr>
          <w:rFonts w:ascii="Times New Roman" w:hAnsi="Times New Roman"/>
          <w:sz w:val="24"/>
          <w:szCs w:val="24"/>
          <w:lang w:eastAsia="ru-RU"/>
        </w:rPr>
        <w:t xml:space="preserve"> расчет</w:t>
      </w:r>
      <w:r w:rsidRPr="004B6A57">
        <w:rPr>
          <w:rFonts w:ascii="Times New Roman" w:hAnsi="Times New Roman"/>
          <w:sz w:val="24"/>
          <w:szCs w:val="24"/>
          <w:lang w:eastAsia="ru-RU"/>
        </w:rPr>
        <w:t>а</w:t>
      </w:r>
      <w:r w:rsidR="005B45CD" w:rsidRPr="004B6A57">
        <w:rPr>
          <w:rFonts w:ascii="Times New Roman" w:hAnsi="Times New Roman"/>
          <w:sz w:val="24"/>
          <w:szCs w:val="24"/>
          <w:lang w:eastAsia="ru-RU"/>
        </w:rPr>
        <w:t>, фактическ</w:t>
      </w:r>
      <w:r w:rsidRPr="004B6A57">
        <w:rPr>
          <w:rFonts w:ascii="Times New Roman" w:hAnsi="Times New Roman"/>
          <w:sz w:val="24"/>
          <w:szCs w:val="24"/>
          <w:lang w:eastAsia="ru-RU"/>
        </w:rPr>
        <w:t xml:space="preserve">ое (расчетное) значение показателя </w:t>
      </w:r>
      <w:r w:rsidRPr="004B6A57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4B6A57">
        <w:rPr>
          <w:rFonts w:ascii="Times New Roman" w:eastAsia="Times New Roman" w:hAnsi="Times New Roman"/>
          <w:sz w:val="16"/>
          <w:szCs w:val="16"/>
          <w:lang w:eastAsia="ru-RU"/>
        </w:rPr>
        <w:t xml:space="preserve">1 </w:t>
      </w:r>
      <w:r w:rsidRPr="004B6A57">
        <w:rPr>
          <w:rFonts w:ascii="Times New Roman" w:hAnsi="Times New Roman"/>
          <w:sz w:val="24"/>
          <w:szCs w:val="24"/>
          <w:lang w:eastAsia="ru-RU"/>
        </w:rPr>
        <w:t>состав</w:t>
      </w:r>
      <w:r w:rsidR="002A4E19" w:rsidRPr="004B6A57">
        <w:rPr>
          <w:rFonts w:ascii="Times New Roman" w:hAnsi="Times New Roman"/>
          <w:sz w:val="24"/>
          <w:szCs w:val="24"/>
          <w:lang w:eastAsia="ru-RU"/>
        </w:rPr>
        <w:t>ило</w:t>
      </w:r>
      <w:r w:rsidRPr="004B6A57">
        <w:rPr>
          <w:rFonts w:ascii="Times New Roman" w:hAnsi="Times New Roman"/>
          <w:sz w:val="24"/>
          <w:szCs w:val="24"/>
          <w:lang w:eastAsia="ru-RU"/>
        </w:rPr>
        <w:t xml:space="preserve"> 144,</w:t>
      </w:r>
      <w:r w:rsidR="00E257D0" w:rsidRPr="004B6A57">
        <w:rPr>
          <w:rFonts w:ascii="Times New Roman" w:hAnsi="Times New Roman"/>
          <w:sz w:val="24"/>
          <w:szCs w:val="24"/>
          <w:lang w:eastAsia="ru-RU"/>
        </w:rPr>
        <w:t>486</w:t>
      </w:r>
      <w:r w:rsidRPr="004B6A57">
        <w:rPr>
          <w:rFonts w:ascii="Times New Roman" w:hAnsi="Times New Roman"/>
          <w:sz w:val="24"/>
          <w:szCs w:val="24"/>
          <w:lang w:eastAsia="ru-RU"/>
        </w:rPr>
        <w:t>%</w:t>
      </w:r>
      <w:r w:rsidR="00AF178C" w:rsidRPr="004B6A57">
        <w:rPr>
          <w:rFonts w:ascii="Times New Roman" w:hAnsi="Times New Roman"/>
          <w:sz w:val="24"/>
          <w:szCs w:val="24"/>
          <w:lang w:eastAsia="ru-RU"/>
        </w:rPr>
        <w:t>, где:</w:t>
      </w:r>
    </w:p>
    <w:p w14:paraId="737A4E15" w14:textId="0192FF17" w:rsidR="00AF178C" w:rsidRPr="004B6A57" w:rsidRDefault="00AF178C" w:rsidP="00AF178C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B6A57">
        <w:rPr>
          <w:rFonts w:ascii="Times New Roman" w:hAnsi="Times New Roman"/>
          <w:sz w:val="24"/>
          <w:szCs w:val="24"/>
          <w:lang w:eastAsia="ru-RU"/>
        </w:rPr>
        <w:t>К</w:t>
      </w:r>
      <w:r w:rsidRPr="004B6A57">
        <w:rPr>
          <w:rFonts w:ascii="Times New Roman" w:hAnsi="Times New Roman"/>
          <w:sz w:val="16"/>
          <w:szCs w:val="16"/>
          <w:lang w:eastAsia="ru-RU"/>
        </w:rPr>
        <w:t>пос</w:t>
      </w:r>
      <w:r w:rsidRPr="004B6A57">
        <w:rPr>
          <w:rFonts w:ascii="Times New Roman" w:hAnsi="Times New Roman"/>
          <w:sz w:val="24"/>
          <w:szCs w:val="24"/>
          <w:lang w:eastAsia="ru-RU"/>
        </w:rPr>
        <w:t xml:space="preserve"> = 7</w:t>
      </w:r>
      <w:r w:rsidR="00ED3DD2" w:rsidRPr="004B6A5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B6A57">
        <w:rPr>
          <w:rFonts w:ascii="Times New Roman" w:hAnsi="Times New Roman"/>
          <w:sz w:val="24"/>
          <w:szCs w:val="24"/>
          <w:lang w:eastAsia="ru-RU"/>
        </w:rPr>
        <w:t xml:space="preserve">678 единиц, </w:t>
      </w:r>
    </w:p>
    <w:p w14:paraId="361280ED" w14:textId="77777777" w:rsidR="00AF178C" w:rsidRPr="004B6A57" w:rsidRDefault="00AF178C" w:rsidP="00AF178C">
      <w:pPr>
        <w:suppressAutoHyphens/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4B6A57">
        <w:rPr>
          <w:rFonts w:ascii="Times New Roman" w:hAnsi="Times New Roman"/>
          <w:sz w:val="24"/>
          <w:szCs w:val="24"/>
          <w:lang w:eastAsia="ru-RU"/>
        </w:rPr>
        <w:t>в том числе:</w:t>
      </w:r>
    </w:p>
    <w:p w14:paraId="7EE8E354" w14:textId="7F50B785" w:rsidR="005B45CD" w:rsidRPr="004B6A57" w:rsidRDefault="00AF178C" w:rsidP="005B45CD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B6A57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5B45CD" w:rsidRPr="004B6A5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B6A57">
        <w:rPr>
          <w:rFonts w:ascii="Times New Roman" w:hAnsi="Times New Roman"/>
          <w:sz w:val="24"/>
          <w:szCs w:val="24"/>
          <w:lang w:eastAsia="ru-RU"/>
        </w:rPr>
        <w:t>5</w:t>
      </w:r>
      <w:r w:rsidR="00ED3DD2" w:rsidRPr="004B6A5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B6A57">
        <w:rPr>
          <w:rFonts w:ascii="Times New Roman" w:hAnsi="Times New Roman"/>
          <w:sz w:val="24"/>
          <w:szCs w:val="24"/>
          <w:lang w:eastAsia="ru-RU"/>
        </w:rPr>
        <w:t xml:space="preserve">990 единиц </w:t>
      </w:r>
      <w:r w:rsidR="005B45CD" w:rsidRPr="004B6A57">
        <w:rPr>
          <w:rFonts w:ascii="Times New Roman" w:hAnsi="Times New Roman"/>
          <w:sz w:val="24"/>
          <w:szCs w:val="24"/>
          <w:lang w:eastAsia="ru-RU"/>
        </w:rPr>
        <w:t xml:space="preserve">на территориях общего пользования </w:t>
      </w:r>
      <w:bookmarkStart w:id="32" w:name="_Hlk171600243"/>
      <w:r w:rsidR="005B45CD" w:rsidRPr="004B6A57">
        <w:rPr>
          <w:rFonts w:ascii="Times New Roman" w:hAnsi="Times New Roman"/>
          <w:sz w:val="24"/>
          <w:szCs w:val="24"/>
          <w:lang w:eastAsia="ru-RU"/>
        </w:rPr>
        <w:t>(показатель 1 мероприятия 4.03);</w:t>
      </w:r>
      <w:bookmarkEnd w:id="32"/>
    </w:p>
    <w:p w14:paraId="4766088C" w14:textId="569D62ED" w:rsidR="00AF178C" w:rsidRPr="004B6A57" w:rsidRDefault="00AF178C" w:rsidP="005B45CD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B6A57">
        <w:rPr>
          <w:rFonts w:ascii="Times New Roman" w:hAnsi="Times New Roman"/>
          <w:sz w:val="24"/>
          <w:szCs w:val="24"/>
          <w:lang w:eastAsia="ru-RU"/>
        </w:rPr>
        <w:t>- 1</w:t>
      </w:r>
      <w:r w:rsidR="00ED3DD2" w:rsidRPr="004B6A5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B6A57">
        <w:rPr>
          <w:rFonts w:ascii="Times New Roman" w:hAnsi="Times New Roman"/>
          <w:sz w:val="24"/>
          <w:szCs w:val="24"/>
          <w:lang w:eastAsia="ru-RU"/>
        </w:rPr>
        <w:t>688 единиц (сведения от иных участников Программы).</w:t>
      </w:r>
    </w:p>
    <w:p w14:paraId="3062C697" w14:textId="77777777" w:rsidR="00AF178C" w:rsidRPr="004B6A57" w:rsidRDefault="00AF178C" w:rsidP="005B45CD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8695FA1" w14:textId="6EE8FBFB" w:rsidR="00AF178C" w:rsidRPr="004B6A57" w:rsidRDefault="00AF178C" w:rsidP="00AF178C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B6A57">
        <w:rPr>
          <w:rFonts w:ascii="Times New Roman" w:hAnsi="Times New Roman"/>
          <w:sz w:val="24"/>
          <w:szCs w:val="24"/>
          <w:lang w:eastAsia="ru-RU"/>
        </w:rPr>
        <w:t>К</w:t>
      </w:r>
      <w:r w:rsidRPr="004B6A57">
        <w:rPr>
          <w:rFonts w:ascii="Times New Roman" w:hAnsi="Times New Roman"/>
          <w:sz w:val="16"/>
          <w:szCs w:val="16"/>
          <w:lang w:eastAsia="ru-RU"/>
        </w:rPr>
        <w:t xml:space="preserve">ликв </w:t>
      </w:r>
      <w:r w:rsidRPr="004B6A57">
        <w:rPr>
          <w:rFonts w:ascii="Times New Roman" w:hAnsi="Times New Roman"/>
          <w:sz w:val="24"/>
          <w:szCs w:val="24"/>
          <w:lang w:eastAsia="ru-RU"/>
        </w:rPr>
        <w:t>= 5</w:t>
      </w:r>
      <w:r w:rsidR="00ED3DD2" w:rsidRPr="004B6A5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B6A57">
        <w:rPr>
          <w:rFonts w:ascii="Times New Roman" w:hAnsi="Times New Roman"/>
          <w:sz w:val="24"/>
          <w:szCs w:val="24"/>
          <w:lang w:eastAsia="ru-RU"/>
        </w:rPr>
        <w:t>314 единиц,</w:t>
      </w:r>
    </w:p>
    <w:p w14:paraId="5D8675FC" w14:textId="77777777" w:rsidR="00AF178C" w:rsidRPr="004B6A57" w:rsidRDefault="00AF178C" w:rsidP="00AF178C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B6A57">
        <w:rPr>
          <w:rFonts w:ascii="Times New Roman" w:hAnsi="Times New Roman"/>
          <w:sz w:val="24"/>
          <w:szCs w:val="24"/>
          <w:lang w:eastAsia="ru-RU"/>
        </w:rPr>
        <w:t>в том числе:</w:t>
      </w:r>
    </w:p>
    <w:p w14:paraId="0A691DDD" w14:textId="7B17BCDF" w:rsidR="00AF178C" w:rsidRPr="004B6A57" w:rsidRDefault="00AF178C" w:rsidP="00AF178C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B6A57">
        <w:rPr>
          <w:rFonts w:ascii="Times New Roman" w:hAnsi="Times New Roman"/>
          <w:sz w:val="24"/>
          <w:szCs w:val="24"/>
          <w:lang w:eastAsia="ru-RU"/>
        </w:rPr>
        <w:t>- 1</w:t>
      </w:r>
      <w:r w:rsidR="00ED3DD2" w:rsidRPr="004B6A5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B6A57">
        <w:rPr>
          <w:rFonts w:ascii="Times New Roman" w:hAnsi="Times New Roman"/>
          <w:sz w:val="24"/>
          <w:szCs w:val="24"/>
          <w:lang w:eastAsia="ru-RU"/>
        </w:rPr>
        <w:t>1</w:t>
      </w:r>
      <w:r w:rsidR="0083105D" w:rsidRPr="004B6A57">
        <w:rPr>
          <w:rFonts w:ascii="Times New Roman" w:hAnsi="Times New Roman"/>
          <w:sz w:val="24"/>
          <w:szCs w:val="24"/>
          <w:lang w:eastAsia="ru-RU"/>
        </w:rPr>
        <w:t>41</w:t>
      </w:r>
      <w:r w:rsidRPr="004B6A57">
        <w:rPr>
          <w:rFonts w:ascii="Times New Roman" w:hAnsi="Times New Roman"/>
          <w:sz w:val="24"/>
          <w:szCs w:val="24"/>
          <w:lang w:eastAsia="ru-RU"/>
        </w:rPr>
        <w:t xml:space="preserve"> единиц на территориях общего пользования (показатель 3 мероприятия 4.03);</w:t>
      </w:r>
    </w:p>
    <w:p w14:paraId="7DAB6E8A" w14:textId="77777777" w:rsidR="001563C9" w:rsidRPr="004B6A57" w:rsidRDefault="00AA699E" w:rsidP="00AA699E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B6A57">
        <w:rPr>
          <w:rFonts w:ascii="Times New Roman" w:hAnsi="Times New Roman"/>
          <w:sz w:val="24"/>
          <w:szCs w:val="24"/>
          <w:lang w:eastAsia="ru-RU"/>
        </w:rPr>
        <w:t>-</w:t>
      </w:r>
      <w:r w:rsidR="001563C9" w:rsidRPr="004B6A5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F178C" w:rsidRPr="004B6A57">
        <w:rPr>
          <w:rFonts w:ascii="Times New Roman" w:hAnsi="Times New Roman"/>
          <w:sz w:val="24"/>
          <w:szCs w:val="24"/>
          <w:lang w:eastAsia="ru-RU"/>
        </w:rPr>
        <w:t xml:space="preserve">168 единиц </w:t>
      </w:r>
      <w:r w:rsidR="001563C9" w:rsidRPr="004B6A57">
        <w:rPr>
          <w:rFonts w:ascii="Times New Roman" w:hAnsi="Times New Roman"/>
          <w:sz w:val="24"/>
          <w:szCs w:val="24"/>
          <w:lang w:eastAsia="ru-RU"/>
        </w:rPr>
        <w:t>на иных территориях (показатель 3 мероприятия 4.04);</w:t>
      </w:r>
    </w:p>
    <w:p w14:paraId="34BC9A5F" w14:textId="58B5BE68" w:rsidR="001563C9" w:rsidRPr="004B6A57" w:rsidRDefault="001563C9" w:rsidP="00AA699E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B6A57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AF178C" w:rsidRPr="004B6A57">
        <w:rPr>
          <w:rFonts w:ascii="Times New Roman" w:hAnsi="Times New Roman"/>
          <w:sz w:val="24"/>
          <w:szCs w:val="24"/>
          <w:lang w:eastAsia="ru-RU"/>
        </w:rPr>
        <w:t>4</w:t>
      </w:r>
      <w:r w:rsidR="00ED3DD2" w:rsidRPr="004B6A5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F178C" w:rsidRPr="004B6A57">
        <w:rPr>
          <w:rFonts w:ascii="Times New Roman" w:hAnsi="Times New Roman"/>
          <w:sz w:val="24"/>
          <w:szCs w:val="24"/>
          <w:lang w:eastAsia="ru-RU"/>
        </w:rPr>
        <w:t>0</w:t>
      </w:r>
      <w:r w:rsidR="0083105D" w:rsidRPr="004B6A57">
        <w:rPr>
          <w:rFonts w:ascii="Times New Roman" w:hAnsi="Times New Roman"/>
          <w:sz w:val="24"/>
          <w:szCs w:val="24"/>
          <w:lang w:eastAsia="ru-RU"/>
        </w:rPr>
        <w:t>05</w:t>
      </w:r>
      <w:r w:rsidR="00AF178C" w:rsidRPr="004B6A57">
        <w:rPr>
          <w:rFonts w:ascii="Times New Roman" w:hAnsi="Times New Roman"/>
          <w:sz w:val="24"/>
          <w:szCs w:val="24"/>
          <w:lang w:eastAsia="ru-RU"/>
        </w:rPr>
        <w:t xml:space="preserve"> единиц </w:t>
      </w:r>
      <w:r w:rsidRPr="004B6A57">
        <w:rPr>
          <w:rFonts w:ascii="Times New Roman" w:hAnsi="Times New Roman"/>
          <w:sz w:val="24"/>
          <w:szCs w:val="24"/>
          <w:lang w:eastAsia="ru-RU"/>
        </w:rPr>
        <w:t>(сведения от иных участников Программы).</w:t>
      </w:r>
    </w:p>
    <w:p w14:paraId="427AFA44" w14:textId="77777777" w:rsidR="00E009C9" w:rsidRPr="004B6A57" w:rsidRDefault="00E009C9" w:rsidP="00AA699E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557" w:type="dxa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3"/>
        <w:gridCol w:w="1468"/>
        <w:gridCol w:w="2693"/>
        <w:gridCol w:w="2693"/>
        <w:gridCol w:w="1560"/>
      </w:tblGrid>
      <w:tr w:rsidR="004B6A57" w:rsidRPr="004B6A57" w14:paraId="6F3DCF3D" w14:textId="77777777" w:rsidTr="00E05F71">
        <w:trPr>
          <w:trHeight w:val="210"/>
          <w:tblHeader/>
        </w:trPr>
        <w:tc>
          <w:tcPr>
            <w:tcW w:w="1143" w:type="dxa"/>
            <w:vMerge w:val="restart"/>
            <w:vAlign w:val="center"/>
          </w:tcPr>
          <w:p w14:paraId="02DFCEAF" w14:textId="77777777" w:rsidR="00E05F71" w:rsidRPr="004B6A57" w:rsidRDefault="00E05F71" w:rsidP="00261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6A5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Период</w:t>
            </w:r>
          </w:p>
        </w:tc>
        <w:tc>
          <w:tcPr>
            <w:tcW w:w="8414" w:type="dxa"/>
            <w:gridSpan w:val="4"/>
            <w:vAlign w:val="center"/>
          </w:tcPr>
          <w:p w14:paraId="5F08CA17" w14:textId="77777777" w:rsidR="00E05F71" w:rsidRPr="004B6A57" w:rsidRDefault="00E05F71" w:rsidP="000E7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Показатель «Доля посаженных зеленых насаждений к количеству ликвидированных зеленых насаждений» (П1)</w:t>
            </w:r>
            <w:r w:rsidR="00FD1509" w:rsidRPr="004B6A5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 %</w:t>
            </w:r>
          </w:p>
        </w:tc>
      </w:tr>
      <w:tr w:rsidR="004B6A57" w:rsidRPr="004B6A57" w14:paraId="1670BDE8" w14:textId="77777777" w:rsidTr="000526F1">
        <w:trPr>
          <w:trHeight w:val="210"/>
          <w:tblHeader/>
        </w:trPr>
        <w:tc>
          <w:tcPr>
            <w:tcW w:w="1143" w:type="dxa"/>
            <w:vMerge/>
            <w:vAlign w:val="center"/>
          </w:tcPr>
          <w:p w14:paraId="314443CF" w14:textId="77777777" w:rsidR="00E05F71" w:rsidRPr="004B6A57" w:rsidRDefault="00E05F71" w:rsidP="00261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vAlign w:val="center"/>
          </w:tcPr>
          <w:p w14:paraId="22EA1E5D" w14:textId="77777777" w:rsidR="00E05F71" w:rsidRPr="004B6A57" w:rsidRDefault="00E05F71" w:rsidP="00261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6A57">
              <w:rPr>
                <w:rFonts w:ascii="Times New Roman" w:hAnsi="Times New Roman"/>
                <w:sz w:val="20"/>
                <w:szCs w:val="20"/>
                <w:lang w:eastAsia="ru-RU"/>
              </w:rPr>
              <w:t>плановое значение показателя</w:t>
            </w:r>
          </w:p>
        </w:tc>
        <w:tc>
          <w:tcPr>
            <w:tcW w:w="2693" w:type="dxa"/>
            <w:vAlign w:val="center"/>
          </w:tcPr>
          <w:p w14:paraId="0A9B982D" w14:textId="77777777" w:rsidR="00E05F71" w:rsidRPr="004B6A57" w:rsidRDefault="000E7798" w:rsidP="00261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данным Отчета о реализации Программы</w:t>
            </w:r>
          </w:p>
        </w:tc>
        <w:tc>
          <w:tcPr>
            <w:tcW w:w="2693" w:type="dxa"/>
            <w:vAlign w:val="center"/>
          </w:tcPr>
          <w:p w14:paraId="0E29A747" w14:textId="77777777" w:rsidR="000526F1" w:rsidRPr="004B6A57" w:rsidRDefault="00E05F71" w:rsidP="00E05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6A57">
              <w:rPr>
                <w:rFonts w:ascii="Times New Roman" w:hAnsi="Times New Roman"/>
                <w:sz w:val="20"/>
                <w:szCs w:val="20"/>
                <w:lang w:eastAsia="ru-RU"/>
              </w:rPr>
              <w:t>по данным</w:t>
            </w:r>
          </w:p>
          <w:p w14:paraId="6F0319B8" w14:textId="77777777" w:rsidR="00E05F71" w:rsidRPr="004B6A57" w:rsidRDefault="00E05F71" w:rsidP="00E05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6A5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bookmarkStart w:id="33" w:name="_Hlk171607896"/>
            <w:r w:rsidRPr="004B6A57">
              <w:rPr>
                <w:rFonts w:ascii="Times New Roman" w:hAnsi="Times New Roman"/>
                <w:sz w:val="20"/>
                <w:szCs w:val="20"/>
                <w:lang w:eastAsia="ru-RU"/>
              </w:rPr>
              <w:t>экспертно-аналитического мероприятия</w:t>
            </w:r>
            <w:bookmarkEnd w:id="33"/>
          </w:p>
        </w:tc>
        <w:tc>
          <w:tcPr>
            <w:tcW w:w="1560" w:type="dxa"/>
            <w:vAlign w:val="center"/>
          </w:tcPr>
          <w:p w14:paraId="64FE9A42" w14:textId="77777777" w:rsidR="00E05F71" w:rsidRPr="004B6A57" w:rsidRDefault="000E7798" w:rsidP="00261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6A57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="00E05F71" w:rsidRPr="004B6A57">
              <w:rPr>
                <w:rFonts w:ascii="Times New Roman" w:hAnsi="Times New Roman"/>
                <w:sz w:val="20"/>
                <w:szCs w:val="20"/>
                <w:lang w:eastAsia="ru-RU"/>
              </w:rPr>
              <w:t>асхождение, +/-</w:t>
            </w:r>
          </w:p>
        </w:tc>
      </w:tr>
      <w:tr w:rsidR="00E05F71" w:rsidRPr="004B6A57" w14:paraId="44C840A1" w14:textId="77777777" w:rsidTr="000526F1">
        <w:trPr>
          <w:trHeight w:val="685"/>
        </w:trPr>
        <w:tc>
          <w:tcPr>
            <w:tcW w:w="1143" w:type="dxa"/>
            <w:vAlign w:val="center"/>
          </w:tcPr>
          <w:p w14:paraId="7E321E48" w14:textId="77777777" w:rsidR="00E05F71" w:rsidRPr="004B6A57" w:rsidRDefault="00E05F71" w:rsidP="00261C2C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2023 год</w:t>
            </w:r>
          </w:p>
          <w:p w14:paraId="63C0A86A" w14:textId="77777777" w:rsidR="00E05F71" w:rsidRPr="004B6A57" w:rsidRDefault="00E05F71" w:rsidP="00261C2C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</w:tcPr>
          <w:p w14:paraId="7109D8E0" w14:textId="77777777" w:rsidR="00E05F71" w:rsidRPr="004B6A57" w:rsidRDefault="00E05F71" w:rsidP="0030058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14:paraId="21D1F892" w14:textId="575F4B10" w:rsidR="00E05F71" w:rsidRPr="004B6A57" w:rsidRDefault="00E05F71" w:rsidP="0030058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120%</w:t>
            </w:r>
          </w:p>
        </w:tc>
        <w:tc>
          <w:tcPr>
            <w:tcW w:w="2693" w:type="dxa"/>
            <w:vAlign w:val="center"/>
          </w:tcPr>
          <w:p w14:paraId="0F39C1CC" w14:textId="5363173A" w:rsidR="00300581" w:rsidRPr="004B6A57" w:rsidRDefault="00300581" w:rsidP="0030058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</w:t>
            </w:r>
            <w:r w:rsidRPr="004B6A57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пос</w:t>
            </w: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= 11</w:t>
            </w:r>
            <w:r w:rsidR="00ED3DD2" w:rsidRPr="004B6A5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348 </w:t>
            </w:r>
          </w:p>
          <w:p w14:paraId="35CC70E6" w14:textId="1B7EE550" w:rsidR="00300581" w:rsidRPr="004B6A57" w:rsidRDefault="00300581" w:rsidP="0030058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</w:t>
            </w:r>
            <w:r w:rsidRPr="004B6A57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ликв</w:t>
            </w: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= 7</w:t>
            </w:r>
            <w:r w:rsidR="00ED3DD2" w:rsidRPr="004B6A5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087 </w:t>
            </w:r>
          </w:p>
          <w:p w14:paraId="7F13ED76" w14:textId="77777777" w:rsidR="00300581" w:rsidRPr="004B6A57" w:rsidRDefault="00300581" w:rsidP="0030058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14:paraId="3A89B3C4" w14:textId="77777777" w:rsidR="00E05F71" w:rsidRPr="004B6A57" w:rsidRDefault="00300581" w:rsidP="00FD150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</w:t>
            </w:r>
            <w:r w:rsidRPr="004B6A57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</w:t>
            </w: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= 160,124 </w:t>
            </w:r>
          </w:p>
        </w:tc>
        <w:tc>
          <w:tcPr>
            <w:tcW w:w="2693" w:type="dxa"/>
            <w:vAlign w:val="center"/>
          </w:tcPr>
          <w:p w14:paraId="4FC22F42" w14:textId="6E2FEE59" w:rsidR="00E05F71" w:rsidRPr="004B6A57" w:rsidRDefault="00E05F71" w:rsidP="00E05F7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Кпос = </w:t>
            </w:r>
            <w:r w:rsidR="00317032" w:rsidRPr="004B6A5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</w:t>
            </w:r>
            <w:r w:rsidR="00ED3DD2" w:rsidRPr="004B6A5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317032" w:rsidRPr="004B6A5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678</w:t>
            </w: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</w:p>
          <w:p w14:paraId="679BD4A3" w14:textId="3FD7C6B1" w:rsidR="00E05F71" w:rsidRPr="004B6A57" w:rsidRDefault="00317032" w:rsidP="00E05F7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E05F71" w:rsidRPr="004B6A5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Кликв = </w:t>
            </w: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="00ED3DD2" w:rsidRPr="004B6A5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314</w:t>
            </w:r>
            <w:r w:rsidR="00E05F71" w:rsidRPr="004B6A5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</w:p>
          <w:p w14:paraId="60394D00" w14:textId="77777777" w:rsidR="00300581" w:rsidRPr="004B6A57" w:rsidRDefault="00300581" w:rsidP="00E05F7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14:paraId="114BE666" w14:textId="77777777" w:rsidR="00E05F71" w:rsidRPr="004B6A57" w:rsidRDefault="00E05F71" w:rsidP="00E257D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П1 =</w:t>
            </w:r>
            <w:r w:rsidR="00300581" w:rsidRPr="004B6A5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144,</w:t>
            </w:r>
            <w:r w:rsidR="00E257D0" w:rsidRPr="004B6A5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486</w:t>
            </w:r>
          </w:p>
        </w:tc>
        <w:tc>
          <w:tcPr>
            <w:tcW w:w="1560" w:type="dxa"/>
            <w:vAlign w:val="center"/>
          </w:tcPr>
          <w:p w14:paraId="27D29206" w14:textId="53EE3F9A" w:rsidR="00317032" w:rsidRPr="004B6A57" w:rsidRDefault="00317032" w:rsidP="00E05F7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  <w:r w:rsidR="00FD1509" w:rsidRPr="004B6A5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="00ED3DD2" w:rsidRPr="004B6A5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670 </w:t>
            </w:r>
          </w:p>
          <w:p w14:paraId="5438C825" w14:textId="27A7F4F5" w:rsidR="00317032" w:rsidRPr="004B6A57" w:rsidRDefault="00317032" w:rsidP="00E05F7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- 1</w:t>
            </w:r>
            <w:r w:rsidR="00ED3DD2" w:rsidRPr="004B6A5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</w:t>
            </w:r>
            <w:r w:rsidR="00823DD6" w:rsidRPr="004B6A5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</w:p>
          <w:p w14:paraId="216316B9" w14:textId="77777777" w:rsidR="00317032" w:rsidRPr="004B6A57" w:rsidRDefault="00317032" w:rsidP="00E05F7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14:paraId="716B8488" w14:textId="77777777" w:rsidR="00E05F71" w:rsidRPr="004B6A57" w:rsidRDefault="00E05F71" w:rsidP="00E257D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-15,</w:t>
            </w:r>
            <w:r w:rsidR="00E257D0" w:rsidRPr="004B6A5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638</w:t>
            </w:r>
            <w:r w:rsidR="00FD1509" w:rsidRPr="004B6A5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</w:p>
        </w:tc>
      </w:tr>
    </w:tbl>
    <w:p w14:paraId="516437A1" w14:textId="77777777" w:rsidR="005B45CD" w:rsidRPr="004B6A57" w:rsidRDefault="005B45CD" w:rsidP="001563C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ar-SA"/>
        </w:rPr>
      </w:pPr>
    </w:p>
    <w:p w14:paraId="0CB6FED9" w14:textId="50B9C74C" w:rsidR="001563C9" w:rsidRPr="004B6A57" w:rsidRDefault="001563C9" w:rsidP="001563C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B6A57">
        <w:rPr>
          <w:rFonts w:ascii="Times New Roman" w:hAnsi="Times New Roman"/>
          <w:sz w:val="24"/>
          <w:szCs w:val="24"/>
          <w:lang w:eastAsia="ru-RU"/>
        </w:rPr>
        <w:t xml:space="preserve">Таким образом, показатель </w:t>
      </w:r>
      <w:r w:rsidRPr="004B6A57">
        <w:rPr>
          <w:rFonts w:ascii="Times New Roman" w:eastAsia="Times New Roman" w:hAnsi="Times New Roman"/>
          <w:sz w:val="24"/>
          <w:szCs w:val="24"/>
          <w:lang w:eastAsia="ar-SA"/>
        </w:rPr>
        <w:t>«Доля посаженных зеленых насаждений к количеству ликвидированных зеленых насаждений»</w:t>
      </w:r>
      <w:r w:rsidRPr="004B6A5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82EDD" w:rsidRPr="004B6A57">
        <w:rPr>
          <w:rFonts w:ascii="Times New Roman" w:hAnsi="Times New Roman"/>
          <w:sz w:val="24"/>
          <w:szCs w:val="24"/>
          <w:lang w:eastAsia="ru-RU"/>
        </w:rPr>
        <w:t xml:space="preserve">Отчета о реализации программы </w:t>
      </w:r>
      <w:r w:rsidR="00102C09" w:rsidRPr="004B6A57">
        <w:rPr>
          <w:rFonts w:ascii="Times New Roman" w:hAnsi="Times New Roman"/>
          <w:sz w:val="24"/>
          <w:szCs w:val="24"/>
          <w:lang w:eastAsia="ru-RU"/>
        </w:rPr>
        <w:t>завышен</w:t>
      </w:r>
      <w:r w:rsidRPr="004B6A5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02C09" w:rsidRPr="004B6A57">
        <w:rPr>
          <w:rFonts w:ascii="Times New Roman" w:hAnsi="Times New Roman"/>
          <w:sz w:val="24"/>
          <w:szCs w:val="24"/>
          <w:lang w:eastAsia="ru-RU"/>
        </w:rPr>
        <w:t xml:space="preserve">к </w:t>
      </w:r>
      <w:r w:rsidR="00B82EDD" w:rsidRPr="004B6A57">
        <w:rPr>
          <w:rFonts w:ascii="Times New Roman" w:hAnsi="Times New Roman"/>
          <w:sz w:val="24"/>
          <w:szCs w:val="24"/>
          <w:lang w:eastAsia="ru-RU"/>
        </w:rPr>
        <w:t xml:space="preserve">фактическому расчетному </w:t>
      </w:r>
      <w:r w:rsidRPr="004B6A57">
        <w:rPr>
          <w:rFonts w:ascii="Times New Roman" w:hAnsi="Times New Roman"/>
          <w:sz w:val="24"/>
          <w:szCs w:val="24"/>
          <w:lang w:eastAsia="ru-RU"/>
        </w:rPr>
        <w:t>п</w:t>
      </w:r>
      <w:r w:rsidR="00524C70" w:rsidRPr="004B6A57">
        <w:rPr>
          <w:rFonts w:ascii="Times New Roman" w:hAnsi="Times New Roman"/>
          <w:sz w:val="24"/>
          <w:szCs w:val="24"/>
          <w:lang w:eastAsia="ru-RU"/>
        </w:rPr>
        <w:t>оказател</w:t>
      </w:r>
      <w:r w:rsidR="00B82EDD" w:rsidRPr="004B6A57">
        <w:rPr>
          <w:rFonts w:ascii="Times New Roman" w:hAnsi="Times New Roman"/>
          <w:sz w:val="24"/>
          <w:szCs w:val="24"/>
          <w:lang w:eastAsia="ru-RU"/>
        </w:rPr>
        <w:t>ю</w:t>
      </w:r>
      <w:r w:rsidR="00524C70" w:rsidRPr="004B6A57">
        <w:rPr>
          <w:rFonts w:ascii="Times New Roman" w:hAnsi="Times New Roman"/>
          <w:sz w:val="24"/>
          <w:szCs w:val="24"/>
          <w:lang w:eastAsia="ru-RU"/>
        </w:rPr>
        <w:t xml:space="preserve"> на 15</w:t>
      </w:r>
      <w:r w:rsidRPr="004B6A57">
        <w:rPr>
          <w:rFonts w:ascii="Times New Roman" w:hAnsi="Times New Roman"/>
          <w:sz w:val="24"/>
          <w:szCs w:val="24"/>
          <w:lang w:eastAsia="ru-RU"/>
        </w:rPr>
        <w:t>,</w:t>
      </w:r>
      <w:r w:rsidR="00524C70" w:rsidRPr="004B6A57">
        <w:rPr>
          <w:rFonts w:ascii="Times New Roman" w:hAnsi="Times New Roman"/>
          <w:sz w:val="24"/>
          <w:szCs w:val="24"/>
          <w:lang w:eastAsia="ru-RU"/>
        </w:rPr>
        <w:t>638</w:t>
      </w:r>
      <w:r w:rsidRPr="004B6A57">
        <w:rPr>
          <w:rFonts w:ascii="Times New Roman" w:hAnsi="Times New Roman"/>
          <w:sz w:val="24"/>
          <w:szCs w:val="24"/>
          <w:lang w:eastAsia="ru-RU"/>
        </w:rPr>
        <w:t xml:space="preserve"> процентного пункта.</w:t>
      </w:r>
    </w:p>
    <w:p w14:paraId="635B78C3" w14:textId="6C5D7B80" w:rsidR="00AA699E" w:rsidRPr="004B6A57" w:rsidRDefault="001563C9" w:rsidP="001563C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ar-SA"/>
        </w:rPr>
      </w:pPr>
      <w:r w:rsidRPr="004B6A57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ar-SA"/>
        </w:rPr>
        <w:t xml:space="preserve">Предложение: ответственному исполнителю </w:t>
      </w:r>
      <w:r w:rsidR="00AA699E" w:rsidRPr="004B6A57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ar-SA"/>
        </w:rPr>
        <w:t xml:space="preserve">в рамках реализации </w:t>
      </w:r>
      <w:r w:rsidR="00B82EDD" w:rsidRPr="004B6A57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ar-SA"/>
        </w:rPr>
        <w:t>задачи 4 «</w:t>
      </w:r>
      <w:r w:rsidR="00B82EDD" w:rsidRPr="004B6A57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Проведение мероприятий по озеленению, уходу за зелеными насаждениям»</w:t>
      </w:r>
      <w:r w:rsidR="00B82EDD" w:rsidRPr="004B6A57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ar-SA"/>
        </w:rPr>
        <w:t xml:space="preserve"> </w:t>
      </w:r>
      <w:r w:rsidR="00AA699E" w:rsidRPr="004B6A57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ar-SA"/>
        </w:rPr>
        <w:t>мероприяти</w:t>
      </w:r>
      <w:r w:rsidR="00B82EDD" w:rsidRPr="004B6A57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ar-SA"/>
        </w:rPr>
        <w:t>е</w:t>
      </w:r>
      <w:r w:rsidR="00AA699E" w:rsidRPr="004B6A57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ar-SA"/>
        </w:rPr>
        <w:t xml:space="preserve"> 4.04 «Озеленение и уход за зелеными насаждениями на иных территориях городского округа Архангельской области «Северодвинск» </w:t>
      </w:r>
      <w:r w:rsidR="00B82EDD" w:rsidRPr="004B6A57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ar-SA"/>
        </w:rPr>
        <w:t>дополнить</w:t>
      </w:r>
      <w:r w:rsidR="00AA699E" w:rsidRPr="004B6A57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ar-SA"/>
        </w:rPr>
        <w:t xml:space="preserve"> показате</w:t>
      </w:r>
      <w:r w:rsidR="00B82EDD" w:rsidRPr="004B6A57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ar-SA"/>
        </w:rPr>
        <w:t>лем</w:t>
      </w:r>
      <w:r w:rsidR="00AA699E" w:rsidRPr="004B6A57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ar-SA"/>
        </w:rPr>
        <w:t xml:space="preserve"> 4 «Количество посаженных зеленых насаждений на иных территориях».</w:t>
      </w:r>
    </w:p>
    <w:p w14:paraId="4734B7F1" w14:textId="77777777" w:rsidR="008B4363" w:rsidRPr="004B6A57" w:rsidRDefault="008B4363" w:rsidP="007364B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C816FFE" w14:textId="77777777" w:rsidR="004D39DF" w:rsidRPr="004B6A57" w:rsidRDefault="009666DD" w:rsidP="007364B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B6A57"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 w:rsidR="00080987" w:rsidRPr="004B6A57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E03715" w:rsidRPr="004B6A57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="00080987" w:rsidRPr="004B6A57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F3156D" w:rsidRPr="004B6A57">
        <w:rPr>
          <w:rFonts w:ascii="Times New Roman" w:eastAsia="Times New Roman" w:hAnsi="Times New Roman"/>
          <w:sz w:val="24"/>
          <w:szCs w:val="24"/>
          <w:lang w:eastAsia="ar-SA"/>
        </w:rPr>
        <w:t>7</w:t>
      </w:r>
      <w:r w:rsidR="00080987"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. </w:t>
      </w:r>
      <w:r w:rsidR="00CA0443" w:rsidRPr="004B6A57">
        <w:rPr>
          <w:rFonts w:ascii="Times New Roman" w:eastAsia="Times New Roman" w:hAnsi="Times New Roman"/>
          <w:sz w:val="24"/>
          <w:szCs w:val="24"/>
          <w:lang w:eastAsia="ar-SA"/>
        </w:rPr>
        <w:t>О</w:t>
      </w:r>
      <w:r w:rsidR="00E541C1" w:rsidRPr="004B6A57">
        <w:rPr>
          <w:rFonts w:ascii="Times New Roman" w:eastAsia="Times New Roman" w:hAnsi="Times New Roman"/>
          <w:sz w:val="24"/>
          <w:szCs w:val="24"/>
          <w:lang w:eastAsia="ar-SA"/>
        </w:rPr>
        <w:t>тветственным исполнителем</w:t>
      </w:r>
      <w:r w:rsidR="00046412"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 представлен</w:t>
      </w:r>
      <w:r w:rsidR="00E541C1" w:rsidRPr="004B6A57">
        <w:rPr>
          <w:rFonts w:ascii="Times New Roman" w:eastAsia="Times New Roman" w:hAnsi="Times New Roman"/>
          <w:sz w:val="24"/>
          <w:szCs w:val="24"/>
          <w:lang w:eastAsia="ar-SA"/>
        </w:rPr>
        <w:t>ы документы</w:t>
      </w:r>
      <w:r w:rsidR="004D39DF"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 в рамках </w:t>
      </w:r>
      <w:r w:rsidR="00CA0B8A" w:rsidRPr="004B6A57">
        <w:rPr>
          <w:rFonts w:ascii="Times New Roman" w:eastAsia="Times New Roman" w:hAnsi="Times New Roman"/>
          <w:sz w:val="24"/>
          <w:szCs w:val="24"/>
          <w:lang w:eastAsia="ar-SA"/>
        </w:rPr>
        <w:t>реализации подпрограммы 2</w:t>
      </w:r>
      <w:r w:rsidR="0011504E" w:rsidRPr="004B6A57"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 w:rsidR="00CA0B8A"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 задачи </w:t>
      </w:r>
      <w:r w:rsidR="004D39DF" w:rsidRPr="004B6A57"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="0011504E" w:rsidRPr="004B6A57"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 w:rsidR="00CA0B8A"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2E1543"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административного </w:t>
      </w:r>
      <w:r w:rsidR="00CA0B8A"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мероприятия </w:t>
      </w:r>
      <w:r w:rsidR="004D39DF" w:rsidRPr="004B6A57"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="00CA0B8A" w:rsidRPr="004B6A57">
        <w:rPr>
          <w:rFonts w:ascii="Times New Roman" w:eastAsia="Times New Roman" w:hAnsi="Times New Roman"/>
          <w:sz w:val="24"/>
          <w:szCs w:val="24"/>
          <w:lang w:eastAsia="ar-SA"/>
        </w:rPr>
        <w:t>.02</w:t>
      </w:r>
      <w:r w:rsidR="00671419" w:rsidRPr="004B6A57">
        <w:rPr>
          <w:rFonts w:ascii="Times New Roman" w:eastAsia="Times New Roman" w:hAnsi="Times New Roman"/>
          <w:sz w:val="24"/>
          <w:szCs w:val="24"/>
          <w:lang w:eastAsia="ar-SA"/>
        </w:rPr>
        <w:t>, показателя 1</w:t>
      </w:r>
      <w:r w:rsidR="00CA0B8A"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 «</w:t>
      </w:r>
      <w:r w:rsidR="004D39DF" w:rsidRPr="004B6A57">
        <w:rPr>
          <w:rFonts w:ascii="Times New Roman" w:eastAsia="Times New Roman" w:hAnsi="Times New Roman"/>
          <w:sz w:val="24"/>
          <w:szCs w:val="24"/>
          <w:lang w:eastAsia="ar-SA"/>
        </w:rPr>
        <w:t>Количество проведенных обучающих семинаров» в количестве 1 единицы, в том числе:</w:t>
      </w:r>
    </w:p>
    <w:p w14:paraId="1CB23C24" w14:textId="77777777" w:rsidR="004D39DF" w:rsidRPr="004B6A57" w:rsidRDefault="004D39DF" w:rsidP="007364B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B6A57">
        <w:rPr>
          <w:rFonts w:ascii="Times New Roman" w:eastAsia="Times New Roman" w:hAnsi="Times New Roman"/>
          <w:sz w:val="24"/>
          <w:szCs w:val="24"/>
          <w:lang w:eastAsia="ar-SA"/>
        </w:rPr>
        <w:t>- письмо Частного учреждения дополнительного профессионального образования «Экологический консалтинговый центр» г. Архангельска</w:t>
      </w:r>
      <w:r w:rsidR="00A24021"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 (далее – ЧУ ДПО «ЭКЦ»)</w:t>
      </w:r>
      <w:r w:rsidRPr="004B6A57">
        <w:rPr>
          <w:rFonts w:ascii="Times New Roman" w:eastAsia="Times New Roman" w:hAnsi="Times New Roman"/>
          <w:sz w:val="24"/>
          <w:szCs w:val="24"/>
          <w:lang w:eastAsia="ar-SA"/>
        </w:rPr>
        <w:t>;</w:t>
      </w:r>
    </w:p>
    <w:p w14:paraId="7CB9F4E3" w14:textId="77777777" w:rsidR="004D39DF" w:rsidRPr="004B6A57" w:rsidRDefault="004D39DF" w:rsidP="007364B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B6A57">
        <w:rPr>
          <w:rFonts w:ascii="Times New Roman" w:eastAsia="Times New Roman" w:hAnsi="Times New Roman"/>
          <w:sz w:val="24"/>
          <w:szCs w:val="24"/>
          <w:lang w:eastAsia="ar-SA"/>
        </w:rPr>
        <w:t>- пресс-релиз Администрации Северодвинска от 21.02.2023.</w:t>
      </w:r>
    </w:p>
    <w:p w14:paraId="04F49112" w14:textId="6D5D82E1" w:rsidR="004D39DF" w:rsidRPr="004B6A57" w:rsidRDefault="00A24021" w:rsidP="007364B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В своем письме ЧУ ДПО «ЭКЦ уведомляет о включении в свой план проведение в </w:t>
      </w:r>
      <w:r w:rsidR="00CC3F1A"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      </w:t>
      </w:r>
      <w:r w:rsidRPr="004B6A57">
        <w:rPr>
          <w:rFonts w:ascii="Times New Roman" w:eastAsia="Times New Roman" w:hAnsi="Times New Roman"/>
          <w:sz w:val="24"/>
          <w:szCs w:val="24"/>
          <w:lang w:eastAsia="ar-SA"/>
        </w:rPr>
        <w:t>г. Северодвинске семинара «Оптимизация природоохранной деятельности на предприятии».</w:t>
      </w:r>
      <w:r w:rsidR="00CC3F1A"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Администрация Северодвинска на официальном сайте анонсирует данное мероприятие и приглашает экологов предприятий принять </w:t>
      </w:r>
      <w:r w:rsidR="00080987"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в нем </w:t>
      </w:r>
      <w:r w:rsidRPr="004B6A57">
        <w:rPr>
          <w:rFonts w:ascii="Times New Roman" w:eastAsia="Times New Roman" w:hAnsi="Times New Roman"/>
          <w:sz w:val="24"/>
          <w:szCs w:val="24"/>
          <w:lang w:eastAsia="ar-SA"/>
        </w:rPr>
        <w:t>участие.</w:t>
      </w:r>
    </w:p>
    <w:p w14:paraId="356E0288" w14:textId="77777777" w:rsidR="006F6FB6" w:rsidRPr="004B6A57" w:rsidRDefault="006F6FB6" w:rsidP="007364B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B6A57">
        <w:rPr>
          <w:rFonts w:ascii="Times New Roman" w:eastAsia="Times New Roman" w:hAnsi="Times New Roman"/>
          <w:sz w:val="24"/>
          <w:szCs w:val="24"/>
          <w:lang w:eastAsia="ar-SA"/>
        </w:rPr>
        <w:t>Фактически семинар проведен коммерческой организацией.</w:t>
      </w:r>
      <w:r w:rsidR="007272CE"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 Следовательно, основанием для включения данного показателя в Отчет о реализации Программы служит проведение семинара </w:t>
      </w:r>
      <w:r w:rsidR="00DD2382"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только </w:t>
      </w:r>
      <w:r w:rsidR="007272CE" w:rsidRPr="004B6A57">
        <w:rPr>
          <w:rFonts w:ascii="Times New Roman" w:eastAsia="Times New Roman" w:hAnsi="Times New Roman"/>
          <w:sz w:val="24"/>
          <w:szCs w:val="24"/>
          <w:lang w:eastAsia="ar-SA"/>
        </w:rPr>
        <w:t>силами ответственного исполнителя либо заключение договора с коммерческой организацией на предмет оказания услуг.</w:t>
      </w:r>
    </w:p>
    <w:bookmarkEnd w:id="27"/>
    <w:p w14:paraId="5863EE93" w14:textId="77777777" w:rsidR="00671419" w:rsidRPr="004B6A57" w:rsidRDefault="00671419" w:rsidP="00D967B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Согласно пояснениям ОЭиП административное мероприятие 1.02 «Организация проведения обучающих семинаров по вопросам охраны окружающей среды» предусмотрено подпунктом б) пункта 16 муниципальной программы и включает в себя </w:t>
      </w:r>
      <w:r w:rsidRPr="004B6A57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организацию</w:t>
      </w:r>
      <w:r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 проведения семинара.</w:t>
      </w:r>
    </w:p>
    <w:p w14:paraId="0CC46F12" w14:textId="77777777" w:rsidR="00671419" w:rsidRPr="004B6A57" w:rsidRDefault="00671419" w:rsidP="0067141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Таким образом, </w:t>
      </w:r>
      <w:r w:rsidR="001467C4" w:rsidRPr="004B6A57">
        <w:rPr>
          <w:rFonts w:ascii="Times New Roman" w:eastAsia="Times New Roman" w:hAnsi="Times New Roman"/>
          <w:sz w:val="24"/>
          <w:szCs w:val="24"/>
          <w:lang w:eastAsia="ar-SA"/>
        </w:rPr>
        <w:t>формулировка</w:t>
      </w:r>
      <w:r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 показател</w:t>
      </w:r>
      <w:r w:rsidR="001467C4" w:rsidRPr="004B6A57">
        <w:rPr>
          <w:rFonts w:ascii="Times New Roman" w:eastAsia="Times New Roman" w:hAnsi="Times New Roman"/>
          <w:sz w:val="24"/>
          <w:szCs w:val="24"/>
          <w:lang w:eastAsia="ar-SA"/>
        </w:rPr>
        <w:t>я</w:t>
      </w:r>
      <w:r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1467C4"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административного мероприятия Программы </w:t>
      </w:r>
      <w:r w:rsidRPr="004B6A57">
        <w:rPr>
          <w:rFonts w:ascii="Times New Roman" w:eastAsia="Times New Roman" w:hAnsi="Times New Roman"/>
          <w:sz w:val="24"/>
          <w:szCs w:val="24"/>
          <w:lang w:eastAsia="ar-SA"/>
        </w:rPr>
        <w:t>не соответствует</w:t>
      </w:r>
      <w:r w:rsidRPr="004B6A57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1467C4" w:rsidRPr="004B6A57">
        <w:rPr>
          <w:rFonts w:ascii="Times New Roman" w:hAnsi="Times New Roman"/>
          <w:sz w:val="24"/>
          <w:szCs w:val="24"/>
          <w:lang w:eastAsia="ar-SA"/>
        </w:rPr>
        <w:t xml:space="preserve">показателю фактического исполнения, отраженного в </w:t>
      </w:r>
      <w:r w:rsidRPr="004B6A57">
        <w:rPr>
          <w:rFonts w:ascii="Times New Roman" w:eastAsia="Times New Roman" w:hAnsi="Times New Roman"/>
          <w:sz w:val="24"/>
          <w:szCs w:val="24"/>
          <w:lang w:eastAsia="ar-SA"/>
        </w:rPr>
        <w:t>Отчете о реализации Программы.</w:t>
      </w:r>
    </w:p>
    <w:p w14:paraId="66E5CE11" w14:textId="77777777" w:rsidR="0009431A" w:rsidRPr="004B6A57" w:rsidRDefault="0009431A" w:rsidP="000943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4B6A57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Предложение: </w:t>
      </w:r>
      <w:r w:rsidR="00E22FF9" w:rsidRPr="004B6A57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ar-SA"/>
        </w:rPr>
        <w:t xml:space="preserve">ответственному исполнителю </w:t>
      </w:r>
      <w:r w:rsidR="00671419" w:rsidRPr="004B6A57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изложить </w:t>
      </w:r>
      <w:r w:rsidR="001467C4" w:rsidRPr="004B6A57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наименование </w:t>
      </w:r>
      <w:r w:rsidR="00671419" w:rsidRPr="004B6A57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показател</w:t>
      </w:r>
      <w:r w:rsidR="001467C4" w:rsidRPr="004B6A57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я</w:t>
      </w:r>
      <w:r w:rsidR="00671419" w:rsidRPr="004B6A57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1 административного мероприятия 1.02 в следующей редакции</w:t>
      </w:r>
      <w:r w:rsidR="00E22FF9" w:rsidRPr="004B6A57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:</w:t>
      </w:r>
      <w:r w:rsidR="00671419" w:rsidRPr="004B6A57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«Количество организованных обучающих семинаров».</w:t>
      </w:r>
    </w:p>
    <w:p w14:paraId="191F5BC9" w14:textId="77777777" w:rsidR="004B69FE" w:rsidRPr="004B6A57" w:rsidRDefault="004B69FE" w:rsidP="007364B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311004A" w14:textId="77777777" w:rsidR="003935A8" w:rsidRPr="004B6A57" w:rsidRDefault="009666DD" w:rsidP="007364B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B6A57"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 w:rsidR="00080987" w:rsidRPr="004B6A57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E03715" w:rsidRPr="004B6A57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="00080987" w:rsidRPr="004B6A57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F3156D" w:rsidRPr="004B6A57">
        <w:rPr>
          <w:rFonts w:ascii="Times New Roman" w:eastAsia="Times New Roman" w:hAnsi="Times New Roman"/>
          <w:sz w:val="24"/>
          <w:szCs w:val="24"/>
          <w:lang w:eastAsia="ar-SA"/>
        </w:rPr>
        <w:t>8</w:t>
      </w:r>
      <w:r w:rsidR="00080987"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. </w:t>
      </w:r>
      <w:bookmarkStart w:id="34" w:name="_Hlk169523107"/>
      <w:r w:rsidR="0041224C"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Для проверки достоверности значения показателя 1 «Количество ежегодно проводимых мероприятий по экологическому образованию, просвещению и формированию экологической культуры» административного мероприятия 1.01 задачи 1 подпрограммы 2 ответственным исполнителем представлен </w:t>
      </w:r>
      <w:r w:rsidR="007272CE" w:rsidRPr="004B6A57">
        <w:rPr>
          <w:rFonts w:ascii="Times New Roman" w:eastAsia="Times New Roman" w:hAnsi="Times New Roman"/>
          <w:sz w:val="24"/>
          <w:szCs w:val="24"/>
          <w:lang w:eastAsia="ar-SA"/>
        </w:rPr>
        <w:t>Отчет о выполнении плана мероприятий по проведению Года экологии в Архангельской области за 2023 год</w:t>
      </w:r>
      <w:r w:rsidR="00926B93"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 (далее – Отчет </w:t>
      </w:r>
      <w:r w:rsidR="00B31288" w:rsidRPr="004B6A57">
        <w:rPr>
          <w:rFonts w:ascii="Times New Roman" w:eastAsia="Times New Roman" w:hAnsi="Times New Roman"/>
          <w:sz w:val="24"/>
          <w:szCs w:val="24"/>
          <w:lang w:eastAsia="ar-SA"/>
        </w:rPr>
        <w:t>экологии)</w:t>
      </w:r>
      <w:r w:rsidR="003935A8" w:rsidRPr="004B6A57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14:paraId="1E4501A8" w14:textId="77777777" w:rsidR="00B31288" w:rsidRPr="004B6A57" w:rsidRDefault="00C17070" w:rsidP="007364B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Согласно </w:t>
      </w:r>
      <w:r w:rsidR="003C51A9" w:rsidRPr="004B6A57">
        <w:rPr>
          <w:rFonts w:ascii="Times New Roman" w:eastAsia="Times New Roman" w:hAnsi="Times New Roman"/>
          <w:sz w:val="24"/>
          <w:szCs w:val="24"/>
          <w:lang w:eastAsia="ar-SA"/>
        </w:rPr>
        <w:t>О</w:t>
      </w:r>
      <w:r w:rsidRPr="004B6A57">
        <w:rPr>
          <w:rFonts w:ascii="Times New Roman" w:eastAsia="Times New Roman" w:hAnsi="Times New Roman"/>
          <w:sz w:val="24"/>
          <w:szCs w:val="24"/>
          <w:lang w:eastAsia="ar-SA"/>
        </w:rPr>
        <w:t>тчету</w:t>
      </w:r>
      <w:r w:rsidR="003C51A9"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 экологии</w:t>
      </w:r>
      <w:r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 в 2023 году </w:t>
      </w:r>
      <w:r w:rsidR="004C768F"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проведено 57 мероприятий, </w:t>
      </w:r>
      <w:r w:rsidR="00D04C54"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из них </w:t>
      </w:r>
      <w:r w:rsidR="000611E8"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пять </w:t>
      </w:r>
      <w:r w:rsidR="00D04C54"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организовано </w:t>
      </w:r>
      <w:r w:rsidR="00B1452D" w:rsidRPr="004B6A57">
        <w:rPr>
          <w:rFonts w:ascii="Times New Roman" w:eastAsia="Times New Roman" w:hAnsi="Times New Roman"/>
          <w:sz w:val="24"/>
          <w:szCs w:val="24"/>
          <w:lang w:eastAsia="ar-SA"/>
        </w:rPr>
        <w:t>ОЭиП</w:t>
      </w:r>
      <w:r w:rsidR="00B31288" w:rsidRPr="004B6A57">
        <w:rPr>
          <w:rFonts w:ascii="Times New Roman" w:eastAsia="Times New Roman" w:hAnsi="Times New Roman"/>
          <w:sz w:val="24"/>
          <w:szCs w:val="24"/>
          <w:lang w:eastAsia="ar-SA"/>
        </w:rPr>
        <w:t>, в том числе:</w:t>
      </w:r>
    </w:p>
    <w:p w14:paraId="585D5DA6" w14:textId="77777777" w:rsidR="000611E8" w:rsidRPr="004B6A57" w:rsidRDefault="000611E8" w:rsidP="007364B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B6A57">
        <w:rPr>
          <w:rFonts w:ascii="Times New Roman" w:eastAsia="Times New Roman" w:hAnsi="Times New Roman"/>
          <w:sz w:val="24"/>
          <w:szCs w:val="24"/>
          <w:lang w:eastAsia="ar-SA"/>
        </w:rPr>
        <w:t>-</w:t>
      </w:r>
      <w:r w:rsidR="00736581" w:rsidRPr="004B6A57">
        <w:rPr>
          <w:rFonts w:ascii="Times New Roman" w:eastAsia="Times New Roman" w:hAnsi="Times New Roman"/>
          <w:sz w:val="24"/>
          <w:szCs w:val="24"/>
          <w:lang w:eastAsia="ar-SA"/>
        </w:rPr>
        <w:t> проведен</w:t>
      </w:r>
      <w:r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 конкурс на лучшую</w:t>
      </w:r>
      <w:r w:rsidR="00736581"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 организацию работы по проведению мероприятий Года экологии на территории городского округа Архангельской области «Северодвинск»;</w:t>
      </w:r>
      <w:r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14:paraId="10DE9E6C" w14:textId="77777777" w:rsidR="00B31288" w:rsidRPr="004B6A57" w:rsidRDefault="00B31288" w:rsidP="007364B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B6A57">
        <w:rPr>
          <w:rFonts w:ascii="Times New Roman" w:eastAsia="Times New Roman" w:hAnsi="Times New Roman"/>
          <w:sz w:val="24"/>
          <w:szCs w:val="24"/>
          <w:lang w:eastAsia="ar-SA"/>
        </w:rPr>
        <w:t>- проведен 1 координационный совет;</w:t>
      </w:r>
    </w:p>
    <w:p w14:paraId="4770450A" w14:textId="77777777" w:rsidR="00B31288" w:rsidRPr="004B6A57" w:rsidRDefault="00B31288" w:rsidP="007364B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B6A57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- проведен 1 обучающий семинар;</w:t>
      </w:r>
    </w:p>
    <w:p w14:paraId="39156620" w14:textId="5F1D4B2E" w:rsidR="00B31288" w:rsidRPr="004B6A57" w:rsidRDefault="00B31288" w:rsidP="007364B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B6A57">
        <w:rPr>
          <w:rFonts w:ascii="Times New Roman" w:eastAsia="Times New Roman" w:hAnsi="Times New Roman"/>
          <w:sz w:val="24"/>
          <w:szCs w:val="24"/>
          <w:lang w:eastAsia="ar-SA"/>
        </w:rPr>
        <w:t>- проведение мероприятий в рамках акции «Куртяево</w:t>
      </w:r>
      <w:r w:rsidR="00562F9F"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4B6A57">
        <w:rPr>
          <w:rFonts w:ascii="Times New Roman" w:eastAsia="Times New Roman" w:hAnsi="Times New Roman"/>
          <w:sz w:val="24"/>
          <w:szCs w:val="24"/>
          <w:lang w:eastAsia="ar-SA"/>
        </w:rPr>
        <w:t>– наша забота»;</w:t>
      </w:r>
    </w:p>
    <w:p w14:paraId="04FBBD22" w14:textId="77777777" w:rsidR="004C768F" w:rsidRPr="004B6A57" w:rsidRDefault="00B31288" w:rsidP="007364B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B6A57">
        <w:rPr>
          <w:rFonts w:ascii="Times New Roman" w:eastAsia="Times New Roman" w:hAnsi="Times New Roman"/>
          <w:sz w:val="24"/>
          <w:szCs w:val="24"/>
          <w:lang w:eastAsia="ar-SA"/>
        </w:rPr>
        <w:t>- предоставление субсидий 4 социально-ориентированным некоммерческим организациям для реализации проектов в области охраны окружающей среды.</w:t>
      </w:r>
      <w:r w:rsidR="00D85684"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14:paraId="5D37AC34" w14:textId="365F85BD" w:rsidR="00B31288" w:rsidRPr="004B6A57" w:rsidRDefault="00926B93" w:rsidP="007364B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По результатам сверки данных Отчета о реализации Программы с информацией, содержащейся </w:t>
      </w:r>
      <w:r w:rsidR="00B31288"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в Отчете экологии, </w:t>
      </w:r>
      <w:r w:rsidR="00D940FC" w:rsidRPr="004B6A57">
        <w:rPr>
          <w:rFonts w:ascii="Times New Roman" w:eastAsia="Times New Roman" w:hAnsi="Times New Roman"/>
          <w:sz w:val="24"/>
          <w:szCs w:val="24"/>
          <w:lang w:eastAsia="ar-SA"/>
        </w:rPr>
        <w:t>установлено</w:t>
      </w:r>
      <w:r w:rsidR="00B31288"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 дублирование </w:t>
      </w:r>
      <w:r w:rsidR="004A0F9F" w:rsidRPr="004B6A57">
        <w:rPr>
          <w:rFonts w:ascii="Times New Roman" w:eastAsia="Times New Roman" w:hAnsi="Times New Roman"/>
          <w:sz w:val="24"/>
          <w:szCs w:val="24"/>
          <w:lang w:eastAsia="ar-SA"/>
        </w:rPr>
        <w:t>информации в составе муниципальной прог</w:t>
      </w:r>
      <w:r w:rsidR="00261C2C" w:rsidRPr="004B6A57">
        <w:rPr>
          <w:rFonts w:ascii="Times New Roman" w:eastAsia="Times New Roman" w:hAnsi="Times New Roman"/>
          <w:sz w:val="24"/>
          <w:szCs w:val="24"/>
          <w:lang w:eastAsia="ar-SA"/>
        </w:rPr>
        <w:t>р</w:t>
      </w:r>
      <w:r w:rsidR="004A0F9F" w:rsidRPr="004B6A57">
        <w:rPr>
          <w:rFonts w:ascii="Times New Roman" w:eastAsia="Times New Roman" w:hAnsi="Times New Roman"/>
          <w:sz w:val="24"/>
          <w:szCs w:val="24"/>
          <w:lang w:eastAsia="ar-SA"/>
        </w:rPr>
        <w:t>аммы.</w:t>
      </w:r>
    </w:p>
    <w:p w14:paraId="7484F677" w14:textId="77777777" w:rsidR="004B6A57" w:rsidRPr="004B6A57" w:rsidRDefault="004B6A57" w:rsidP="007364B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0" w:type="auto"/>
        <w:tblInd w:w="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"/>
        <w:gridCol w:w="3748"/>
        <w:gridCol w:w="1011"/>
        <w:gridCol w:w="3633"/>
        <w:gridCol w:w="959"/>
      </w:tblGrid>
      <w:tr w:rsidR="004B6A57" w:rsidRPr="004B6A57" w14:paraId="4C3F7AE4" w14:textId="77777777" w:rsidTr="00E03715">
        <w:trPr>
          <w:trHeight w:val="430"/>
          <w:tblHeader/>
        </w:trPr>
        <w:tc>
          <w:tcPr>
            <w:tcW w:w="3805" w:type="dxa"/>
            <w:gridSpan w:val="2"/>
            <w:vAlign w:val="center"/>
          </w:tcPr>
          <w:p w14:paraId="3BD61F15" w14:textId="77777777" w:rsidR="00596E62" w:rsidRPr="004B6A57" w:rsidRDefault="00596E62" w:rsidP="00596E6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Показатель</w:t>
            </w:r>
          </w:p>
          <w:p w14:paraId="20733A74" w14:textId="77777777" w:rsidR="00596E62" w:rsidRPr="004B6A57" w:rsidRDefault="00596E62" w:rsidP="00596E6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административного мероприятия</w:t>
            </w:r>
          </w:p>
        </w:tc>
        <w:tc>
          <w:tcPr>
            <w:tcW w:w="1021" w:type="dxa"/>
            <w:vAlign w:val="center"/>
          </w:tcPr>
          <w:p w14:paraId="7F96351A" w14:textId="77777777" w:rsidR="00596E62" w:rsidRPr="004B6A57" w:rsidRDefault="00596E62" w:rsidP="00596E6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Факт</w:t>
            </w:r>
          </w:p>
        </w:tc>
        <w:tc>
          <w:tcPr>
            <w:tcW w:w="3681" w:type="dxa"/>
            <w:vAlign w:val="center"/>
          </w:tcPr>
          <w:p w14:paraId="408012CB" w14:textId="77777777" w:rsidR="00596E62" w:rsidRPr="004B6A57" w:rsidRDefault="00736581" w:rsidP="0000482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Дублирующий п</w:t>
            </w:r>
            <w:r w:rsidR="00596E62" w:rsidRPr="004B6A5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оказатель</w:t>
            </w:r>
          </w:p>
          <w:p w14:paraId="0C5DC267" w14:textId="77777777" w:rsidR="00596E62" w:rsidRPr="004B6A57" w:rsidRDefault="00596E62" w:rsidP="0000482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административного мероприятия</w:t>
            </w:r>
          </w:p>
        </w:tc>
        <w:tc>
          <w:tcPr>
            <w:tcW w:w="968" w:type="dxa"/>
            <w:vAlign w:val="center"/>
          </w:tcPr>
          <w:p w14:paraId="03F795EE" w14:textId="77777777" w:rsidR="00596E62" w:rsidRPr="004B6A57" w:rsidRDefault="00596E62" w:rsidP="0000482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Факт</w:t>
            </w:r>
          </w:p>
        </w:tc>
      </w:tr>
      <w:tr w:rsidR="004B6A57" w:rsidRPr="004B6A57" w14:paraId="369C1137" w14:textId="77777777" w:rsidTr="00E03715">
        <w:trPr>
          <w:trHeight w:val="309"/>
        </w:trPr>
        <w:tc>
          <w:tcPr>
            <w:tcW w:w="9475" w:type="dxa"/>
            <w:gridSpan w:val="5"/>
            <w:vAlign w:val="center"/>
          </w:tcPr>
          <w:p w14:paraId="3A5A55D8" w14:textId="77777777" w:rsidR="00004825" w:rsidRPr="004B6A57" w:rsidRDefault="00004825" w:rsidP="0000482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4B6A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Подпрограмма 2 «Формирование экологической культуры населения»</w:t>
            </w:r>
          </w:p>
        </w:tc>
      </w:tr>
      <w:tr w:rsidR="004B6A57" w:rsidRPr="004B6A57" w14:paraId="15E10C51" w14:textId="77777777" w:rsidTr="00E03715">
        <w:trPr>
          <w:trHeight w:val="430"/>
        </w:trPr>
        <w:tc>
          <w:tcPr>
            <w:tcW w:w="3805" w:type="dxa"/>
            <w:gridSpan w:val="2"/>
          </w:tcPr>
          <w:p w14:paraId="1C4D4B57" w14:textId="77777777" w:rsidR="00004825" w:rsidRPr="004B6A57" w:rsidRDefault="00004825" w:rsidP="00596E62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Задача 1</w:t>
            </w:r>
          </w:p>
          <w:p w14:paraId="5C5012B5" w14:textId="77777777" w:rsidR="00596E62" w:rsidRPr="004B6A57" w:rsidRDefault="00596E62" w:rsidP="00596E62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Административное мероприятие 1.01</w:t>
            </w:r>
          </w:p>
          <w:p w14:paraId="06EA9C40" w14:textId="77777777" w:rsidR="00596E62" w:rsidRPr="004B6A57" w:rsidRDefault="00596E62" w:rsidP="00596E62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Показатель 1 </w:t>
            </w:r>
          </w:p>
          <w:p w14:paraId="7178E557" w14:textId="77777777" w:rsidR="00596E62" w:rsidRPr="004B6A57" w:rsidRDefault="00596E62" w:rsidP="00596E62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«</w:t>
            </w:r>
            <w:bookmarkStart w:id="35" w:name="_Hlk169515040"/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Количество ежегодно проводимых мероприятий по экологическому образованию, просвещению и формированию экологической культуры</w:t>
            </w:r>
            <w:bookmarkEnd w:id="35"/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», в т.ч.</w:t>
            </w:r>
            <w:r w:rsidR="00523FE7" w:rsidRPr="004B6A5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из них</w:t>
            </w:r>
          </w:p>
        </w:tc>
        <w:tc>
          <w:tcPr>
            <w:tcW w:w="1021" w:type="dxa"/>
          </w:tcPr>
          <w:p w14:paraId="46032D3F" w14:textId="77777777" w:rsidR="00596E62" w:rsidRPr="004B6A57" w:rsidRDefault="00596E62" w:rsidP="00596E6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14:paraId="02EBA06F" w14:textId="77777777" w:rsidR="00596E62" w:rsidRPr="004B6A57" w:rsidRDefault="00596E62" w:rsidP="00596E6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57</w:t>
            </w:r>
          </w:p>
        </w:tc>
        <w:tc>
          <w:tcPr>
            <w:tcW w:w="3681" w:type="dxa"/>
          </w:tcPr>
          <w:p w14:paraId="24766DEF" w14:textId="77777777" w:rsidR="00596E62" w:rsidRPr="004B6A57" w:rsidRDefault="00596E62" w:rsidP="00596E6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68" w:type="dxa"/>
          </w:tcPr>
          <w:p w14:paraId="6E6438B9" w14:textId="77777777" w:rsidR="00596E62" w:rsidRPr="004B6A57" w:rsidRDefault="00596E62" w:rsidP="00596E6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4B6A57" w:rsidRPr="004B6A57" w14:paraId="48E49F97" w14:textId="77777777" w:rsidTr="00E03715">
        <w:trPr>
          <w:trHeight w:val="430"/>
        </w:trPr>
        <w:tc>
          <w:tcPr>
            <w:tcW w:w="3805" w:type="dxa"/>
            <w:gridSpan w:val="2"/>
          </w:tcPr>
          <w:p w14:paraId="75A243AF" w14:textId="77777777" w:rsidR="00596E62" w:rsidRPr="004B6A57" w:rsidRDefault="00596E62" w:rsidP="00596E62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 проведен 1 обучающий семинар</w:t>
            </w:r>
          </w:p>
        </w:tc>
        <w:tc>
          <w:tcPr>
            <w:tcW w:w="1021" w:type="dxa"/>
          </w:tcPr>
          <w:p w14:paraId="6D0B7C9E" w14:textId="77777777" w:rsidR="00596E62" w:rsidRPr="004B6A57" w:rsidRDefault="00596E62" w:rsidP="00596E6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681" w:type="dxa"/>
          </w:tcPr>
          <w:p w14:paraId="6CB8B6E7" w14:textId="77777777" w:rsidR="00004825" w:rsidRPr="004B6A57" w:rsidRDefault="00004825" w:rsidP="00596E62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Задача 1</w:t>
            </w:r>
          </w:p>
          <w:p w14:paraId="054D9F5A" w14:textId="77777777" w:rsidR="00596E62" w:rsidRPr="004B6A57" w:rsidRDefault="00596E62" w:rsidP="00596E62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Административное мероприятие 1.02</w:t>
            </w:r>
          </w:p>
          <w:p w14:paraId="0DE6F4AC" w14:textId="77777777" w:rsidR="00596E62" w:rsidRPr="004B6A57" w:rsidRDefault="00596E62" w:rsidP="00596E62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Показатель 1 </w:t>
            </w:r>
          </w:p>
          <w:p w14:paraId="70452E11" w14:textId="77777777" w:rsidR="00596E62" w:rsidRPr="004B6A57" w:rsidRDefault="00596E62" w:rsidP="00596E6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«Количество проведенных обучающих семинаров»</w:t>
            </w:r>
          </w:p>
        </w:tc>
        <w:tc>
          <w:tcPr>
            <w:tcW w:w="968" w:type="dxa"/>
          </w:tcPr>
          <w:p w14:paraId="29053C3C" w14:textId="77777777" w:rsidR="00596E62" w:rsidRPr="004B6A57" w:rsidRDefault="00596E62" w:rsidP="00596E6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</w:p>
        </w:tc>
      </w:tr>
      <w:tr w:rsidR="004B6A57" w:rsidRPr="004B6A57" w14:paraId="2CF9BCDB" w14:textId="77777777" w:rsidTr="00E03715">
        <w:trPr>
          <w:gridBefore w:val="1"/>
          <w:wBefore w:w="6" w:type="dxa"/>
          <w:trHeight w:val="430"/>
        </w:trPr>
        <w:tc>
          <w:tcPr>
            <w:tcW w:w="3799" w:type="dxa"/>
          </w:tcPr>
          <w:p w14:paraId="05CB3CE0" w14:textId="77777777" w:rsidR="00004825" w:rsidRPr="004B6A57" w:rsidRDefault="00004825" w:rsidP="0049509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 проведен 1 координационный совет</w:t>
            </w:r>
          </w:p>
        </w:tc>
        <w:tc>
          <w:tcPr>
            <w:tcW w:w="1021" w:type="dxa"/>
          </w:tcPr>
          <w:p w14:paraId="60EB08C2" w14:textId="77777777" w:rsidR="00004825" w:rsidRPr="004B6A57" w:rsidRDefault="00004825" w:rsidP="0049509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681" w:type="dxa"/>
          </w:tcPr>
          <w:p w14:paraId="33BBDAD6" w14:textId="77777777" w:rsidR="00004825" w:rsidRPr="004B6A57" w:rsidRDefault="00004825" w:rsidP="0049509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Задача 2</w:t>
            </w:r>
          </w:p>
          <w:p w14:paraId="48C70DD9" w14:textId="77777777" w:rsidR="00004825" w:rsidRPr="004B6A57" w:rsidRDefault="00004825" w:rsidP="0049509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Административное мероприятие 2.03</w:t>
            </w:r>
          </w:p>
          <w:p w14:paraId="176B09F6" w14:textId="77777777" w:rsidR="00004825" w:rsidRPr="004B6A57" w:rsidRDefault="00004825" w:rsidP="0049509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Показатель 1 </w:t>
            </w:r>
          </w:p>
          <w:p w14:paraId="0069EAD4" w14:textId="77777777" w:rsidR="00004825" w:rsidRPr="004B6A57" w:rsidRDefault="00004825" w:rsidP="0049509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«Количество проведенных заседаний координационного совета в соответствующем году»</w:t>
            </w:r>
          </w:p>
        </w:tc>
        <w:tc>
          <w:tcPr>
            <w:tcW w:w="968" w:type="dxa"/>
          </w:tcPr>
          <w:p w14:paraId="7A626CED" w14:textId="77777777" w:rsidR="00004825" w:rsidRPr="004B6A57" w:rsidRDefault="00004825" w:rsidP="0049509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</w:p>
        </w:tc>
      </w:tr>
    </w:tbl>
    <w:p w14:paraId="3F1F08D9" w14:textId="77777777" w:rsidR="004B6A57" w:rsidRPr="004B6A57" w:rsidRDefault="004B6A57" w:rsidP="00911E0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4DC2267" w14:textId="6F5F8931" w:rsidR="00724391" w:rsidRPr="004B6A57" w:rsidRDefault="00B31288" w:rsidP="00911E0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B1452D" w:rsidRPr="004B6A57">
        <w:rPr>
          <w:rFonts w:ascii="Times New Roman" w:eastAsia="Times New Roman" w:hAnsi="Times New Roman"/>
          <w:sz w:val="24"/>
          <w:szCs w:val="24"/>
          <w:lang w:eastAsia="ar-SA"/>
        </w:rPr>
        <w:t>Таким образом,</w:t>
      </w:r>
      <w:r w:rsidR="0056752B"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bookmarkEnd w:id="34"/>
      <w:r w:rsidR="00724391" w:rsidRPr="004B6A57">
        <w:rPr>
          <w:rFonts w:ascii="Times New Roman" w:eastAsia="Times New Roman" w:hAnsi="Times New Roman"/>
          <w:sz w:val="24"/>
          <w:szCs w:val="24"/>
          <w:lang w:eastAsia="ar-SA"/>
        </w:rPr>
        <w:t>включение 2-х мероприятий в значение показателя 1 «Количество ежегодно проводимых мероприятий по экологическому образованию, просвещению и формированию экологической культуры» административного мероприятия 1.01 задачи 1</w:t>
      </w:r>
      <w:r w:rsidR="00CA5028" w:rsidRPr="004B6A57">
        <w:rPr>
          <w:rFonts w:ascii="Times New Roman" w:eastAsia="Times New Roman" w:hAnsi="Times New Roman"/>
          <w:sz w:val="24"/>
          <w:szCs w:val="24"/>
          <w:lang w:eastAsia="ar-SA"/>
        </w:rPr>
        <w:t>, которое равно 57,</w:t>
      </w:r>
      <w:r w:rsidR="00724391" w:rsidRPr="004B6A57">
        <w:rPr>
          <w:rFonts w:ascii="Times New Roman" w:hAnsi="Times New Roman"/>
          <w:sz w:val="24"/>
          <w:szCs w:val="24"/>
          <w:lang w:eastAsia="ar-SA"/>
        </w:rPr>
        <w:t xml:space="preserve"> необоснованно: они идентичны</w:t>
      </w:r>
      <w:r w:rsidR="00724391"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 мероприятиям</w:t>
      </w:r>
      <w:r w:rsidR="00724391" w:rsidRPr="004B6A57">
        <w:rPr>
          <w:rFonts w:ascii="Times New Roman" w:hAnsi="Times New Roman"/>
          <w:sz w:val="24"/>
          <w:szCs w:val="24"/>
          <w:lang w:eastAsia="ar-SA"/>
        </w:rPr>
        <w:t xml:space="preserve"> 1.02 и 2.03 </w:t>
      </w:r>
      <w:r w:rsidR="00724391" w:rsidRPr="004B6A57">
        <w:rPr>
          <w:rFonts w:ascii="Times New Roman" w:eastAsia="Times New Roman" w:hAnsi="Times New Roman"/>
          <w:sz w:val="24"/>
          <w:szCs w:val="24"/>
          <w:lang w:eastAsia="ar-SA"/>
        </w:rPr>
        <w:t>Отчета о реализации Программы.</w:t>
      </w:r>
    </w:p>
    <w:p w14:paraId="7C2090AC" w14:textId="77777777" w:rsidR="00454BD3" w:rsidRPr="004B6A57" w:rsidRDefault="00A5029E" w:rsidP="009B7D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Согласно пояснениям </w:t>
      </w:r>
      <w:r w:rsidR="00346E75" w:rsidRPr="004B6A57">
        <w:rPr>
          <w:rFonts w:ascii="Times New Roman" w:eastAsia="Times New Roman" w:hAnsi="Times New Roman"/>
          <w:sz w:val="24"/>
          <w:szCs w:val="24"/>
          <w:lang w:eastAsia="ar-SA"/>
        </w:rPr>
        <w:t>ОЭиП</w:t>
      </w:r>
      <w:r w:rsidR="001A7771"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454BD3" w:rsidRPr="004B6A57">
        <w:rPr>
          <w:rFonts w:ascii="Times New Roman" w:eastAsia="Times New Roman" w:hAnsi="Times New Roman"/>
          <w:sz w:val="24"/>
          <w:szCs w:val="24"/>
          <w:lang w:eastAsia="ar-SA"/>
        </w:rPr>
        <w:t>мероприятия по проведению обучающего семинара и координационного совета будут исключены</w:t>
      </w:r>
      <w:r w:rsidR="00536353"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 из количественного значения показателя 1 административного мероприятия 1.01 задачи 1 муниципальной программы (исх. № 08-01-12/785 от 20.06.2023).</w:t>
      </w:r>
    </w:p>
    <w:p w14:paraId="085B0CBA" w14:textId="06538DEB" w:rsidR="00EA2C89" w:rsidRPr="004B6A57" w:rsidRDefault="00EA2C89" w:rsidP="00EA2C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4B6A57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Предложение: </w:t>
      </w:r>
      <w:r w:rsidR="00E22FF9" w:rsidRPr="004B6A57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ar-SA"/>
        </w:rPr>
        <w:t xml:space="preserve">ответственному исполнителю </w:t>
      </w:r>
      <w:r w:rsidR="00536353" w:rsidRPr="004B6A57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исключить случаи дублирования</w:t>
      </w:r>
      <w:r w:rsidR="00E724F3" w:rsidRPr="004B6A57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информации в составе Программы</w:t>
      </w:r>
      <w:r w:rsidR="00536353" w:rsidRPr="004B6A57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, </w:t>
      </w:r>
      <w:r w:rsidRPr="004B6A57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принять меры к недопущению аналогичных </w:t>
      </w:r>
      <w:r w:rsidR="002F3653" w:rsidRPr="004B6A57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случаев</w:t>
      </w:r>
      <w:r w:rsidRPr="004B6A57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в дальнейшем.</w:t>
      </w:r>
    </w:p>
    <w:p w14:paraId="2803E0F6" w14:textId="77777777" w:rsidR="00CF60AB" w:rsidRPr="004B6A57" w:rsidRDefault="00CF60AB" w:rsidP="00EA2C8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36" w:name="_Hlk169524354"/>
    </w:p>
    <w:p w14:paraId="37DA0958" w14:textId="77777777" w:rsidR="00EA2C89" w:rsidRPr="004B6A57" w:rsidRDefault="004E469F" w:rsidP="00EA2C8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B6A57">
        <w:rPr>
          <w:rFonts w:ascii="Times New Roman" w:eastAsia="Times New Roman" w:hAnsi="Times New Roman"/>
          <w:sz w:val="24"/>
          <w:szCs w:val="24"/>
          <w:lang w:eastAsia="ar-SA"/>
        </w:rPr>
        <w:t>В</w:t>
      </w:r>
      <w:r w:rsidR="00EA2C89" w:rsidRPr="004B6A57">
        <w:rPr>
          <w:rFonts w:ascii="Times New Roman" w:eastAsia="Times New Roman" w:hAnsi="Times New Roman"/>
          <w:sz w:val="24"/>
          <w:szCs w:val="24"/>
          <w:lang w:eastAsia="ar-SA"/>
        </w:rPr>
        <w:t>ыявленн</w:t>
      </w:r>
      <w:r w:rsidR="004D72E4" w:rsidRPr="004B6A57">
        <w:rPr>
          <w:rFonts w:ascii="Times New Roman" w:eastAsia="Times New Roman" w:hAnsi="Times New Roman"/>
          <w:sz w:val="24"/>
          <w:szCs w:val="24"/>
          <w:lang w:eastAsia="ar-SA"/>
        </w:rPr>
        <w:t>о</w:t>
      </w:r>
      <w:r w:rsidR="00EA2C89" w:rsidRPr="004B6A57">
        <w:rPr>
          <w:rFonts w:ascii="Times New Roman" w:eastAsia="Times New Roman" w:hAnsi="Times New Roman"/>
          <w:sz w:val="24"/>
          <w:szCs w:val="24"/>
          <w:lang w:eastAsia="ar-SA"/>
        </w:rPr>
        <w:t>е несоответстви</w:t>
      </w:r>
      <w:r w:rsidR="004D72E4" w:rsidRPr="004B6A57">
        <w:rPr>
          <w:rFonts w:ascii="Times New Roman" w:eastAsia="Times New Roman" w:hAnsi="Times New Roman"/>
          <w:sz w:val="24"/>
          <w:szCs w:val="24"/>
          <w:lang w:eastAsia="ar-SA"/>
        </w:rPr>
        <w:t>е</w:t>
      </w:r>
      <w:r w:rsidR="00EA2C89"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 значени</w:t>
      </w:r>
      <w:r w:rsidR="007D53A7" w:rsidRPr="004B6A57">
        <w:rPr>
          <w:rFonts w:ascii="Times New Roman" w:eastAsia="Times New Roman" w:hAnsi="Times New Roman"/>
          <w:sz w:val="24"/>
          <w:szCs w:val="24"/>
          <w:lang w:eastAsia="ar-SA"/>
        </w:rPr>
        <w:t>я</w:t>
      </w:r>
      <w:r w:rsidR="00EA2C89"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 показател</w:t>
      </w:r>
      <w:r w:rsidR="007D53A7" w:rsidRPr="004B6A57">
        <w:rPr>
          <w:rFonts w:ascii="Times New Roman" w:eastAsia="Times New Roman" w:hAnsi="Times New Roman"/>
          <w:sz w:val="24"/>
          <w:szCs w:val="24"/>
          <w:lang w:eastAsia="ar-SA"/>
        </w:rPr>
        <w:t>я</w:t>
      </w:r>
      <w:r w:rsidR="00EA2C89"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 административн</w:t>
      </w:r>
      <w:r w:rsidR="007D53A7" w:rsidRPr="004B6A57">
        <w:rPr>
          <w:rFonts w:ascii="Times New Roman" w:eastAsia="Times New Roman" w:hAnsi="Times New Roman"/>
          <w:sz w:val="24"/>
          <w:szCs w:val="24"/>
          <w:lang w:eastAsia="ar-SA"/>
        </w:rPr>
        <w:t>ого</w:t>
      </w:r>
      <w:r w:rsidR="00EA2C89"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 мероприяти</w:t>
      </w:r>
      <w:r w:rsidR="007D53A7" w:rsidRPr="004B6A57">
        <w:rPr>
          <w:rFonts w:ascii="Times New Roman" w:eastAsia="Times New Roman" w:hAnsi="Times New Roman"/>
          <w:sz w:val="24"/>
          <w:szCs w:val="24"/>
          <w:lang w:eastAsia="ar-SA"/>
        </w:rPr>
        <w:t>я 1.01 задачи 1</w:t>
      </w:r>
      <w:r w:rsidR="00EA2C89"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 повлекло искажение значения показателя 1 «Доля выполненных мероприятий по экологическому образованию, просвещению и формированию экологической культуры от общего количества запланированных мероприятий» задачи 1 </w:t>
      </w:r>
      <w:bookmarkStart w:id="37" w:name="_Hlk169519005"/>
      <w:r w:rsidR="00EA2C89"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подпрограммы 2, </w:t>
      </w:r>
      <w:bookmarkEnd w:id="37"/>
      <w:r w:rsidR="00EA2C89"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определенного </w:t>
      </w:r>
      <w:r w:rsidR="004D72E4" w:rsidRPr="004B6A57">
        <w:rPr>
          <w:rFonts w:ascii="Times New Roman" w:eastAsia="Times New Roman" w:hAnsi="Times New Roman"/>
          <w:sz w:val="24"/>
          <w:szCs w:val="24"/>
          <w:lang w:eastAsia="ar-SA"/>
        </w:rPr>
        <w:t>в «Расчете значений показателей цели и задач муниципальной программы», являющегося приложением к Отчету о реализации Программы за 20</w:t>
      </w:r>
      <w:r w:rsidR="0083105D" w:rsidRPr="004B6A57"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 w:rsidR="004D72E4"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3 год </w:t>
      </w:r>
      <w:r w:rsidR="00EA2C89" w:rsidRPr="004B6A57">
        <w:rPr>
          <w:rFonts w:ascii="Times New Roman" w:eastAsia="Times New Roman" w:hAnsi="Times New Roman"/>
          <w:sz w:val="24"/>
          <w:szCs w:val="24"/>
          <w:lang w:eastAsia="ar-SA"/>
        </w:rPr>
        <w:t>(далее – Расчет).</w:t>
      </w:r>
    </w:p>
    <w:p w14:paraId="33543D49" w14:textId="77777777" w:rsidR="00C11C55" w:rsidRDefault="00C11C55" w:rsidP="00EA2C8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2A555DA" w14:textId="174B0039" w:rsidR="00EA2C89" w:rsidRDefault="00EA2C89" w:rsidP="00EA2C8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B6A57">
        <w:rPr>
          <w:rFonts w:ascii="Times New Roman" w:eastAsia="Times New Roman" w:hAnsi="Times New Roman"/>
          <w:sz w:val="24"/>
          <w:szCs w:val="24"/>
          <w:lang w:eastAsia="ar-SA"/>
        </w:rPr>
        <w:t>Согласно</w:t>
      </w:r>
      <w:r w:rsidR="001A206A"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4B6A57">
        <w:rPr>
          <w:rFonts w:ascii="Times New Roman" w:eastAsia="Times New Roman" w:hAnsi="Times New Roman"/>
          <w:sz w:val="24"/>
          <w:szCs w:val="24"/>
          <w:lang w:eastAsia="ar-SA"/>
        </w:rPr>
        <w:t>Расчету</w:t>
      </w:r>
      <w:r w:rsidR="001A206A"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4B6A57">
        <w:rPr>
          <w:rFonts w:ascii="Times New Roman" w:eastAsia="Times New Roman" w:hAnsi="Times New Roman"/>
          <w:sz w:val="24"/>
          <w:szCs w:val="24"/>
          <w:lang w:eastAsia="ar-SA"/>
        </w:rPr>
        <w:t>показатель задачи «Доля выполненных мероприятий в соответствующем году»</w:t>
      </w:r>
      <w:r w:rsidR="004D72E4"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 (Дм)</w:t>
      </w:r>
      <w:r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 определяется</w:t>
      </w:r>
      <w:r w:rsidR="00A24AE4" w:rsidRPr="004B6A57"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 как отношение количества выполненных мероприятий в соответствующем году (</w:t>
      </w:r>
      <w:r w:rsidR="004D72E4" w:rsidRPr="004B6A57">
        <w:rPr>
          <w:rFonts w:ascii="Times New Roman" w:eastAsia="Times New Roman" w:hAnsi="Times New Roman"/>
          <w:sz w:val="24"/>
          <w:szCs w:val="24"/>
          <w:lang w:eastAsia="ar-SA"/>
        </w:rPr>
        <w:t>Мв</w:t>
      </w:r>
      <w:r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) к </w:t>
      </w:r>
      <w:r w:rsidR="004D72E4" w:rsidRPr="004B6A57">
        <w:rPr>
          <w:rFonts w:ascii="Times New Roman" w:eastAsia="Times New Roman" w:hAnsi="Times New Roman"/>
          <w:sz w:val="24"/>
          <w:szCs w:val="24"/>
          <w:lang w:eastAsia="ar-SA"/>
        </w:rPr>
        <w:t>общему</w:t>
      </w:r>
      <w:r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 количеству </w:t>
      </w:r>
      <w:r w:rsidR="004D72E4" w:rsidRPr="004B6A57">
        <w:rPr>
          <w:rFonts w:ascii="Times New Roman" w:eastAsia="Times New Roman" w:hAnsi="Times New Roman"/>
          <w:sz w:val="24"/>
          <w:szCs w:val="24"/>
          <w:lang w:eastAsia="ar-SA"/>
        </w:rPr>
        <w:t>запланированных мероприятий в соответствующем году (Мз)</w:t>
      </w:r>
      <w:r w:rsidRPr="004B6A57">
        <w:rPr>
          <w:rFonts w:ascii="Times New Roman" w:eastAsia="Times New Roman" w:hAnsi="Times New Roman"/>
          <w:sz w:val="24"/>
          <w:szCs w:val="24"/>
          <w:lang w:eastAsia="ar-SA"/>
        </w:rPr>
        <w:t>, и рассчитывается по формуле:</w:t>
      </w:r>
    </w:p>
    <w:p w14:paraId="79A61C16" w14:textId="77777777" w:rsidR="00C11C55" w:rsidRPr="004B6A57" w:rsidRDefault="00C11C55" w:rsidP="00EA2C8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BDB60B7" w14:textId="77777777" w:rsidR="00EA2C89" w:rsidRPr="004B6A57" w:rsidRDefault="004D72E4" w:rsidP="004D72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6A5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Мв</w:t>
      </w:r>
    </w:p>
    <w:p w14:paraId="0A1A2221" w14:textId="77777777" w:rsidR="00EA2C89" w:rsidRPr="004B6A57" w:rsidRDefault="004D72E4" w:rsidP="004D72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B6A57">
        <w:rPr>
          <w:rFonts w:ascii="Times New Roman" w:eastAsia="Times New Roman" w:hAnsi="Times New Roman"/>
          <w:sz w:val="24"/>
          <w:szCs w:val="24"/>
          <w:lang w:eastAsia="ru-RU"/>
        </w:rPr>
        <w:t>Дм</w:t>
      </w:r>
      <w:r w:rsidR="00EA2C89" w:rsidRPr="004B6A57">
        <w:rPr>
          <w:rFonts w:ascii="Times New Roman" w:eastAsia="Times New Roman" w:hAnsi="Times New Roman"/>
          <w:sz w:val="24"/>
          <w:szCs w:val="24"/>
          <w:lang w:eastAsia="ru-RU"/>
        </w:rPr>
        <w:t xml:space="preserve"> =   ---------------</w:t>
      </w:r>
      <w:r w:rsidRPr="004B6A57">
        <w:rPr>
          <w:rFonts w:ascii="Times New Roman" w:eastAsia="Times New Roman" w:hAnsi="Times New Roman"/>
          <w:sz w:val="24"/>
          <w:szCs w:val="24"/>
          <w:lang w:eastAsia="ru-RU"/>
        </w:rPr>
        <w:t>х100%</w:t>
      </w:r>
    </w:p>
    <w:p w14:paraId="279BF0B4" w14:textId="77777777" w:rsidR="00EA2C89" w:rsidRPr="004B6A57" w:rsidRDefault="004D72E4" w:rsidP="00EA2C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Мз</w:t>
      </w:r>
    </w:p>
    <w:p w14:paraId="246E0362" w14:textId="77777777" w:rsidR="00EA2C89" w:rsidRPr="004B6A57" w:rsidRDefault="00EA2C89" w:rsidP="00EA2C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9444" w:type="dxa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6"/>
        <w:gridCol w:w="2126"/>
        <w:gridCol w:w="2693"/>
        <w:gridCol w:w="3119"/>
      </w:tblGrid>
      <w:tr w:rsidR="004B6A57" w:rsidRPr="004B6A57" w14:paraId="1F7ACC84" w14:textId="77777777" w:rsidTr="0009431A">
        <w:trPr>
          <w:trHeight w:val="210"/>
          <w:tblHeader/>
        </w:trPr>
        <w:tc>
          <w:tcPr>
            <w:tcW w:w="1506" w:type="dxa"/>
            <w:vAlign w:val="center"/>
          </w:tcPr>
          <w:p w14:paraId="2B847FD9" w14:textId="77777777" w:rsidR="0009431A" w:rsidRPr="004B6A57" w:rsidRDefault="0009431A" w:rsidP="00495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6A57">
              <w:rPr>
                <w:rFonts w:ascii="Times New Roman" w:hAnsi="Times New Roman"/>
                <w:sz w:val="20"/>
                <w:szCs w:val="20"/>
                <w:lang w:eastAsia="ru-RU"/>
              </w:rPr>
              <w:t>Период</w:t>
            </w:r>
          </w:p>
        </w:tc>
        <w:tc>
          <w:tcPr>
            <w:tcW w:w="2126" w:type="dxa"/>
            <w:vAlign w:val="center"/>
          </w:tcPr>
          <w:p w14:paraId="152978FB" w14:textId="77777777" w:rsidR="0009431A" w:rsidRPr="004B6A57" w:rsidRDefault="0009431A" w:rsidP="00495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6A57">
              <w:rPr>
                <w:rFonts w:ascii="Times New Roman" w:hAnsi="Times New Roman"/>
                <w:sz w:val="20"/>
                <w:szCs w:val="20"/>
                <w:lang w:eastAsia="ru-RU"/>
              </w:rPr>
              <w:t>Плановый показатель задачи</w:t>
            </w:r>
          </w:p>
        </w:tc>
        <w:tc>
          <w:tcPr>
            <w:tcW w:w="2693" w:type="dxa"/>
            <w:vAlign w:val="center"/>
          </w:tcPr>
          <w:p w14:paraId="73130428" w14:textId="77777777" w:rsidR="0009431A" w:rsidRPr="004B6A57" w:rsidRDefault="0009431A" w:rsidP="00495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6A57">
              <w:rPr>
                <w:rFonts w:ascii="Times New Roman" w:hAnsi="Times New Roman"/>
                <w:sz w:val="20"/>
                <w:szCs w:val="20"/>
                <w:lang w:eastAsia="ru-RU"/>
              </w:rPr>
              <w:t>По данным расчета ответственного исполнителя</w:t>
            </w:r>
          </w:p>
        </w:tc>
        <w:tc>
          <w:tcPr>
            <w:tcW w:w="3119" w:type="dxa"/>
            <w:vAlign w:val="center"/>
          </w:tcPr>
          <w:p w14:paraId="3B935D9B" w14:textId="77777777" w:rsidR="0009431A" w:rsidRPr="004B6A57" w:rsidRDefault="0009431A" w:rsidP="00495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6A57">
              <w:rPr>
                <w:rFonts w:ascii="Times New Roman" w:hAnsi="Times New Roman"/>
                <w:sz w:val="20"/>
                <w:szCs w:val="20"/>
                <w:lang w:eastAsia="ru-RU"/>
              </w:rPr>
              <w:t>По данным экспертно-аналитического мероприятия</w:t>
            </w:r>
          </w:p>
        </w:tc>
      </w:tr>
      <w:tr w:rsidR="00562F9F" w:rsidRPr="004B6A57" w14:paraId="1B8D33D8" w14:textId="77777777" w:rsidTr="00562F9F">
        <w:trPr>
          <w:trHeight w:val="685"/>
        </w:trPr>
        <w:tc>
          <w:tcPr>
            <w:tcW w:w="1506" w:type="dxa"/>
            <w:vAlign w:val="center"/>
          </w:tcPr>
          <w:p w14:paraId="5EDB69FB" w14:textId="35DDF0B1" w:rsidR="0009431A" w:rsidRPr="004B6A57" w:rsidRDefault="0009431A" w:rsidP="00562F9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2023 год</w:t>
            </w:r>
          </w:p>
        </w:tc>
        <w:tc>
          <w:tcPr>
            <w:tcW w:w="2126" w:type="dxa"/>
            <w:vAlign w:val="center"/>
          </w:tcPr>
          <w:p w14:paraId="4AE260CE" w14:textId="035150E6" w:rsidR="0009431A" w:rsidRPr="004B6A57" w:rsidRDefault="0009431A" w:rsidP="00495091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100%</w:t>
            </w:r>
          </w:p>
        </w:tc>
        <w:tc>
          <w:tcPr>
            <w:tcW w:w="2693" w:type="dxa"/>
            <w:vAlign w:val="center"/>
          </w:tcPr>
          <w:p w14:paraId="69A893F4" w14:textId="77777777" w:rsidR="0009431A" w:rsidRPr="004B6A57" w:rsidRDefault="0009431A" w:rsidP="0049509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Мв = 57 единиц;</w:t>
            </w:r>
          </w:p>
          <w:p w14:paraId="0340DEAC" w14:textId="77777777" w:rsidR="0009431A" w:rsidRPr="004B6A57" w:rsidRDefault="0009431A" w:rsidP="0049509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Мз = 57 единиц.</w:t>
            </w:r>
          </w:p>
          <w:p w14:paraId="6AAB1698" w14:textId="61994837" w:rsidR="0009431A" w:rsidRPr="004B6A57" w:rsidRDefault="0009431A" w:rsidP="0049509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Показатель = 100%</w:t>
            </w:r>
          </w:p>
        </w:tc>
        <w:tc>
          <w:tcPr>
            <w:tcW w:w="3119" w:type="dxa"/>
            <w:vAlign w:val="center"/>
          </w:tcPr>
          <w:p w14:paraId="408EA235" w14:textId="77777777" w:rsidR="0009431A" w:rsidRPr="004B6A57" w:rsidRDefault="0009431A" w:rsidP="0049509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Мв = 55 единиц;</w:t>
            </w:r>
          </w:p>
          <w:p w14:paraId="3AF1A5B1" w14:textId="77777777" w:rsidR="0009431A" w:rsidRPr="004B6A57" w:rsidRDefault="0009431A" w:rsidP="0049509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Мз = 57 единиц.</w:t>
            </w:r>
          </w:p>
          <w:p w14:paraId="636E5A5B" w14:textId="50745CD2" w:rsidR="0009431A" w:rsidRPr="004B6A57" w:rsidRDefault="0009431A" w:rsidP="0049509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Показатель = 96,5%</w:t>
            </w:r>
          </w:p>
        </w:tc>
      </w:tr>
    </w:tbl>
    <w:p w14:paraId="130AB6B2" w14:textId="77777777" w:rsidR="00EA2C89" w:rsidRPr="004B6A57" w:rsidRDefault="00EA2C89" w:rsidP="00EA2C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D0F7A3F" w14:textId="77777777" w:rsidR="007D53A7" w:rsidRPr="004B6A57" w:rsidRDefault="007D53A7" w:rsidP="007D53A7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B6A57">
        <w:rPr>
          <w:rFonts w:ascii="Times New Roman" w:hAnsi="Times New Roman"/>
          <w:sz w:val="24"/>
          <w:szCs w:val="24"/>
          <w:lang w:eastAsia="ru-RU"/>
        </w:rPr>
        <w:t xml:space="preserve">Таким образом, показатель </w:t>
      </w:r>
      <w:r w:rsidRPr="004B6A57">
        <w:rPr>
          <w:rFonts w:ascii="Times New Roman" w:eastAsia="Times New Roman" w:hAnsi="Times New Roman"/>
          <w:sz w:val="24"/>
          <w:szCs w:val="24"/>
          <w:lang w:eastAsia="ar-SA"/>
        </w:rPr>
        <w:t>«</w:t>
      </w:r>
      <w:r w:rsidR="0009431A" w:rsidRPr="004B6A57">
        <w:rPr>
          <w:rFonts w:ascii="Times New Roman" w:eastAsia="Times New Roman" w:hAnsi="Times New Roman"/>
          <w:sz w:val="24"/>
          <w:szCs w:val="24"/>
          <w:lang w:eastAsia="ar-SA"/>
        </w:rPr>
        <w:t>Доля выполненных мероприятий по экологическому образованию, просвещению и формированию экологической культуры от общего количества запланированных мероприятий</w:t>
      </w:r>
      <w:r w:rsidRPr="004B6A57">
        <w:rPr>
          <w:rFonts w:ascii="Times New Roman" w:eastAsia="Times New Roman" w:hAnsi="Times New Roman"/>
          <w:sz w:val="24"/>
          <w:szCs w:val="24"/>
          <w:lang w:eastAsia="ar-SA"/>
        </w:rPr>
        <w:t>»</w:t>
      </w:r>
      <w:r w:rsidR="006F2747"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r w:rsidRPr="004B6A57">
        <w:rPr>
          <w:rFonts w:ascii="Times New Roman" w:hAnsi="Times New Roman"/>
          <w:sz w:val="24"/>
          <w:szCs w:val="24"/>
          <w:lang w:eastAsia="ru-RU"/>
        </w:rPr>
        <w:t>применяемый для оценки эффективности Программы, не соответствует сведениям Отчет</w:t>
      </w:r>
      <w:r w:rsidR="0009431A" w:rsidRPr="004B6A57">
        <w:rPr>
          <w:rFonts w:ascii="Times New Roman" w:hAnsi="Times New Roman"/>
          <w:sz w:val="24"/>
          <w:szCs w:val="24"/>
          <w:lang w:eastAsia="ru-RU"/>
        </w:rPr>
        <w:t>а</w:t>
      </w:r>
      <w:r w:rsidRPr="004B6A57">
        <w:rPr>
          <w:rFonts w:ascii="Times New Roman" w:hAnsi="Times New Roman"/>
          <w:sz w:val="24"/>
          <w:szCs w:val="24"/>
          <w:lang w:eastAsia="ru-RU"/>
        </w:rPr>
        <w:t xml:space="preserve"> о реализации программы</w:t>
      </w:r>
      <w:r w:rsidR="006F2747" w:rsidRPr="004B6A57">
        <w:rPr>
          <w:rFonts w:ascii="Times New Roman" w:hAnsi="Times New Roman"/>
          <w:sz w:val="24"/>
          <w:szCs w:val="24"/>
          <w:lang w:eastAsia="ru-RU"/>
        </w:rPr>
        <w:t>:</w:t>
      </w:r>
      <w:r w:rsidRPr="004B6A57">
        <w:rPr>
          <w:rFonts w:ascii="Times New Roman" w:hAnsi="Times New Roman"/>
          <w:sz w:val="24"/>
          <w:szCs w:val="24"/>
          <w:lang w:eastAsia="ru-RU"/>
        </w:rPr>
        <w:t xml:space="preserve"> показатель </w:t>
      </w:r>
      <w:r w:rsidR="0009431A" w:rsidRPr="004B6A57">
        <w:rPr>
          <w:rFonts w:ascii="Times New Roman" w:hAnsi="Times New Roman"/>
          <w:sz w:val="24"/>
          <w:szCs w:val="24"/>
          <w:lang w:eastAsia="ru-RU"/>
        </w:rPr>
        <w:t>завышен</w:t>
      </w:r>
      <w:r w:rsidRPr="004B6A57">
        <w:rPr>
          <w:rFonts w:ascii="Times New Roman" w:hAnsi="Times New Roman"/>
          <w:sz w:val="24"/>
          <w:szCs w:val="24"/>
          <w:lang w:eastAsia="ru-RU"/>
        </w:rPr>
        <w:t xml:space="preserve"> на </w:t>
      </w:r>
      <w:r w:rsidR="0009431A" w:rsidRPr="004B6A57">
        <w:rPr>
          <w:rFonts w:ascii="Times New Roman" w:hAnsi="Times New Roman"/>
          <w:sz w:val="24"/>
          <w:szCs w:val="24"/>
          <w:lang w:eastAsia="ru-RU"/>
        </w:rPr>
        <w:t>3</w:t>
      </w:r>
      <w:r w:rsidRPr="004B6A57">
        <w:rPr>
          <w:rFonts w:ascii="Times New Roman" w:hAnsi="Times New Roman"/>
          <w:sz w:val="24"/>
          <w:szCs w:val="24"/>
          <w:lang w:eastAsia="ru-RU"/>
        </w:rPr>
        <w:t>,</w:t>
      </w:r>
      <w:r w:rsidR="0009431A" w:rsidRPr="004B6A57">
        <w:rPr>
          <w:rFonts w:ascii="Times New Roman" w:hAnsi="Times New Roman"/>
          <w:sz w:val="24"/>
          <w:szCs w:val="24"/>
          <w:lang w:eastAsia="ru-RU"/>
        </w:rPr>
        <w:t>5</w:t>
      </w:r>
      <w:r w:rsidRPr="004B6A57">
        <w:rPr>
          <w:rFonts w:ascii="Times New Roman" w:hAnsi="Times New Roman"/>
          <w:sz w:val="24"/>
          <w:szCs w:val="24"/>
          <w:lang w:eastAsia="ru-RU"/>
        </w:rPr>
        <w:t xml:space="preserve"> процентного пункта.</w:t>
      </w:r>
    </w:p>
    <w:bookmarkEnd w:id="36"/>
    <w:p w14:paraId="75D18379" w14:textId="77777777" w:rsidR="00A4360B" w:rsidRPr="004B6A57" w:rsidRDefault="00A4360B" w:rsidP="00A4360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ar-SA"/>
        </w:rPr>
      </w:pPr>
      <w:r w:rsidRPr="004B6A57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ar-SA"/>
        </w:rPr>
        <w:t xml:space="preserve">Предложение: </w:t>
      </w:r>
      <w:r w:rsidR="00E22FF9" w:rsidRPr="004B6A57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ar-SA"/>
        </w:rPr>
        <w:t xml:space="preserve">ответственному исполнителю </w:t>
      </w:r>
      <w:r w:rsidRPr="004B6A57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ar-SA"/>
        </w:rPr>
        <w:t>принять меры к недопущению аналогичных фактов в дальнейшем.</w:t>
      </w:r>
    </w:p>
    <w:p w14:paraId="01ADA8D4" w14:textId="77777777" w:rsidR="004D72E4" w:rsidRPr="004B6A57" w:rsidRDefault="004D72E4" w:rsidP="00EA2C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E3287D5" w14:textId="77777777" w:rsidR="00DA2C51" w:rsidRPr="004B6A57" w:rsidRDefault="00C4614F" w:rsidP="00EA2C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B6A57">
        <w:rPr>
          <w:rFonts w:ascii="Times New Roman" w:eastAsia="Times New Roman" w:hAnsi="Times New Roman"/>
          <w:sz w:val="24"/>
          <w:szCs w:val="24"/>
          <w:lang w:eastAsia="ar-SA"/>
        </w:rPr>
        <w:t>2.</w:t>
      </w:r>
      <w:r w:rsidR="00E03715" w:rsidRPr="004B6A57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Pr="004B6A57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F3156D" w:rsidRPr="004B6A57">
        <w:rPr>
          <w:rFonts w:ascii="Times New Roman" w:eastAsia="Times New Roman" w:hAnsi="Times New Roman"/>
          <w:sz w:val="24"/>
          <w:szCs w:val="24"/>
          <w:lang w:eastAsia="ar-SA"/>
        </w:rPr>
        <w:t>9</w:t>
      </w:r>
      <w:r w:rsidRPr="004B6A57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730103" w:rsidRPr="004B6A57"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 w:rsidR="0000106D" w:rsidRPr="004B6A57">
        <w:rPr>
          <w:rFonts w:ascii="Times New Roman" w:eastAsia="Times New Roman" w:hAnsi="Times New Roman"/>
          <w:sz w:val="24"/>
          <w:szCs w:val="24"/>
          <w:lang w:eastAsia="ar-SA"/>
        </w:rPr>
        <w:t>Для р</w:t>
      </w:r>
      <w:r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ешения задачи 2 </w:t>
      </w:r>
      <w:r w:rsidR="00286121"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«Повышение заинтересованности граждан, общественных объединений, некоммерческих организаций в решении вопросов, связанных с охраной окружающей среды и защитой животных» </w:t>
      </w:r>
      <w:r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подпрограммы 2 </w:t>
      </w:r>
      <w:r w:rsidR="0000106D" w:rsidRPr="004B6A57">
        <w:rPr>
          <w:rFonts w:ascii="Times New Roman" w:eastAsia="Times New Roman" w:hAnsi="Times New Roman"/>
          <w:sz w:val="24"/>
          <w:szCs w:val="24"/>
          <w:lang w:eastAsia="ar-SA"/>
        </w:rPr>
        <w:t>сформировано два</w:t>
      </w:r>
      <w:r w:rsidR="00DA2C51"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 показател</w:t>
      </w:r>
      <w:r w:rsidR="0000106D" w:rsidRPr="004B6A57">
        <w:rPr>
          <w:rFonts w:ascii="Times New Roman" w:eastAsia="Times New Roman" w:hAnsi="Times New Roman"/>
          <w:sz w:val="24"/>
          <w:szCs w:val="24"/>
          <w:lang w:eastAsia="ar-SA"/>
        </w:rPr>
        <w:t>я, один из которых</w:t>
      </w:r>
      <w:r w:rsidR="00DA2C51"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 «Количество мероприятий по экологическому образованию и просвещению, проведенных в ходе реализации проектов в области охраны окружающей среды и защиты животных социально-ориентированными некоммерческими организациями» (далее – СОНКО).</w:t>
      </w:r>
    </w:p>
    <w:p w14:paraId="7391E6C5" w14:textId="77777777" w:rsidR="00C4614F" w:rsidRPr="004B6A57" w:rsidRDefault="00DA2C51" w:rsidP="00EA2C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Согласно Отчету о реализации Программы количество данных мероприятий – </w:t>
      </w:r>
      <w:r w:rsidR="00015009" w:rsidRPr="004B6A57">
        <w:rPr>
          <w:rFonts w:ascii="Times New Roman" w:eastAsia="Times New Roman" w:hAnsi="Times New Roman"/>
          <w:sz w:val="24"/>
          <w:szCs w:val="24"/>
          <w:lang w:eastAsia="ar-SA"/>
        </w:rPr>
        <w:t>23</w:t>
      </w:r>
      <w:r w:rsidRPr="004B6A57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14:paraId="3F4F162B" w14:textId="77777777" w:rsidR="00DA2C51" w:rsidRPr="004B6A57" w:rsidRDefault="00DA2C51" w:rsidP="00EA2C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По результатам анализа </w:t>
      </w:r>
      <w:r w:rsidR="00015009" w:rsidRPr="004B6A57">
        <w:rPr>
          <w:rFonts w:ascii="Times New Roman" w:eastAsia="Times New Roman" w:hAnsi="Times New Roman"/>
          <w:sz w:val="24"/>
          <w:szCs w:val="24"/>
          <w:lang w:eastAsia="ar-SA"/>
        </w:rPr>
        <w:t>итоговых</w:t>
      </w:r>
      <w:r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 отчетов</w:t>
      </w:r>
      <w:r w:rsidR="00015009"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 СОНКО о выполнении работ, предусмотренных календарным планом,</w:t>
      </w:r>
      <w:r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 установлено, что общее количество проведенных мероприятий составило 2</w:t>
      </w:r>
      <w:r w:rsidR="000B217A" w:rsidRPr="004B6A57">
        <w:rPr>
          <w:rFonts w:ascii="Times New Roman" w:eastAsia="Times New Roman" w:hAnsi="Times New Roman"/>
          <w:sz w:val="24"/>
          <w:szCs w:val="24"/>
          <w:lang w:eastAsia="ar-SA"/>
        </w:rPr>
        <w:t>9</w:t>
      </w:r>
      <w:r w:rsidRPr="004B6A57">
        <w:rPr>
          <w:rFonts w:ascii="Times New Roman" w:eastAsia="Times New Roman" w:hAnsi="Times New Roman"/>
          <w:sz w:val="24"/>
          <w:szCs w:val="24"/>
          <w:lang w:eastAsia="ar-SA"/>
        </w:rPr>
        <w:t>, в том числе:</w:t>
      </w:r>
    </w:p>
    <w:p w14:paraId="58123A2C" w14:textId="77777777" w:rsidR="00DA2C51" w:rsidRPr="004B6A57" w:rsidRDefault="0000106D" w:rsidP="00EA2C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B6A57">
        <w:rPr>
          <w:rFonts w:ascii="Times New Roman" w:eastAsia="Times New Roman" w:hAnsi="Times New Roman"/>
          <w:sz w:val="24"/>
          <w:szCs w:val="24"/>
          <w:lang w:eastAsia="ar-SA"/>
        </w:rPr>
        <w:t>3 – автономная некоммерческая организация помощи животным «Ветер перемен»;</w:t>
      </w:r>
    </w:p>
    <w:p w14:paraId="4E4E9FEC" w14:textId="77777777" w:rsidR="0000106D" w:rsidRPr="004B6A57" w:rsidRDefault="0000106D" w:rsidP="00EA2C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B6A57">
        <w:rPr>
          <w:rFonts w:ascii="Times New Roman" w:eastAsia="Times New Roman" w:hAnsi="Times New Roman"/>
          <w:sz w:val="24"/>
          <w:szCs w:val="24"/>
          <w:lang w:eastAsia="ar-SA"/>
        </w:rPr>
        <w:t>1 – частное учреждение дополнительного профессионального образования «Экологический консалтинговый центр»;</w:t>
      </w:r>
    </w:p>
    <w:p w14:paraId="3959F6D4" w14:textId="77777777" w:rsidR="0000106D" w:rsidRPr="004B6A57" w:rsidRDefault="0000106D" w:rsidP="00EA2C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B6A57">
        <w:rPr>
          <w:rFonts w:ascii="Times New Roman" w:eastAsia="Times New Roman" w:hAnsi="Times New Roman"/>
          <w:sz w:val="24"/>
          <w:szCs w:val="24"/>
          <w:lang w:eastAsia="ar-SA"/>
        </w:rPr>
        <w:t>3 – Архангельский региональный общественный правозащитный экологический фонд «Биармия»;</w:t>
      </w:r>
    </w:p>
    <w:p w14:paraId="4B5EF18A" w14:textId="77777777" w:rsidR="0000106D" w:rsidRPr="004B6A57" w:rsidRDefault="0000106D" w:rsidP="00EA2C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6A57"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 w:rsidR="000B217A" w:rsidRPr="004B6A57"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 w:rsidRPr="004B6A57">
        <w:rPr>
          <w:rFonts w:ascii="Times New Roman" w:eastAsia="Times New Roman" w:hAnsi="Times New Roman"/>
          <w:sz w:val="24"/>
          <w:szCs w:val="24"/>
          <w:lang w:eastAsia="ar-SA"/>
        </w:rPr>
        <w:t> – </w:t>
      </w:r>
      <w:r w:rsidRPr="004B6A57">
        <w:rPr>
          <w:rFonts w:ascii="Times New Roman" w:hAnsi="Times New Roman"/>
          <w:sz w:val="24"/>
          <w:szCs w:val="24"/>
        </w:rPr>
        <w:t>Архангельская региональная общественная организация «Союз просветительских инициатив».</w:t>
      </w:r>
    </w:p>
    <w:p w14:paraId="146522C3" w14:textId="77777777" w:rsidR="00DA2C51" w:rsidRPr="004B6A57" w:rsidRDefault="000B217A" w:rsidP="00EA2C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Таким образом, </w:t>
      </w:r>
      <w:bookmarkStart w:id="38" w:name="_Hlk171590745"/>
      <w:r w:rsidR="004F440B"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Отчет о реализации Программы содержит </w:t>
      </w:r>
      <w:r w:rsidRPr="004B6A57">
        <w:rPr>
          <w:rFonts w:ascii="Times New Roman" w:eastAsia="Times New Roman" w:hAnsi="Times New Roman"/>
          <w:sz w:val="24"/>
          <w:szCs w:val="24"/>
          <w:lang w:eastAsia="ar-SA"/>
        </w:rPr>
        <w:t>недостоверн</w:t>
      </w:r>
      <w:r w:rsidR="004F440B" w:rsidRPr="004B6A57">
        <w:rPr>
          <w:rFonts w:ascii="Times New Roman" w:eastAsia="Times New Roman" w:hAnsi="Times New Roman"/>
          <w:sz w:val="24"/>
          <w:szCs w:val="24"/>
          <w:lang w:eastAsia="ar-SA"/>
        </w:rPr>
        <w:t>ые</w:t>
      </w:r>
      <w:r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 сведени</w:t>
      </w:r>
      <w:r w:rsidR="004F440B"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я о количестве мероприятий по экологическому образованию и просвещению: показатель </w:t>
      </w:r>
      <w:r w:rsidRPr="004B6A57">
        <w:rPr>
          <w:rFonts w:ascii="Times New Roman" w:eastAsia="Times New Roman" w:hAnsi="Times New Roman"/>
          <w:sz w:val="24"/>
          <w:szCs w:val="24"/>
          <w:lang w:eastAsia="ar-SA"/>
        </w:rPr>
        <w:t>занижен</w:t>
      </w:r>
      <w:r w:rsidR="004F440B"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 на 6 единиц.</w:t>
      </w:r>
      <w:r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bookmarkEnd w:id="38"/>
    <w:p w14:paraId="06F34E56" w14:textId="77777777" w:rsidR="00E22FF9" w:rsidRPr="004B6A57" w:rsidRDefault="00E22FF9" w:rsidP="00E22FF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ar-SA"/>
        </w:rPr>
      </w:pPr>
      <w:r w:rsidRPr="004B6A57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ar-SA"/>
        </w:rPr>
        <w:t>Предложение: ответственному исполнителю принять меры к недопущению аналогичных фактов в дальнейшем.</w:t>
      </w:r>
    </w:p>
    <w:p w14:paraId="3F10F543" w14:textId="77777777" w:rsidR="001563C9" w:rsidRPr="004B6A57" w:rsidRDefault="001563C9" w:rsidP="001563C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59A168D" w14:textId="7227BB6D" w:rsidR="00B46A72" w:rsidRPr="004B6A57" w:rsidRDefault="0076030F" w:rsidP="00B46A72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B6A57">
        <w:rPr>
          <w:rFonts w:ascii="Times New Roman" w:eastAsia="Times New Roman" w:hAnsi="Times New Roman"/>
          <w:sz w:val="24"/>
          <w:szCs w:val="24"/>
          <w:lang w:eastAsia="ar-SA"/>
        </w:rPr>
        <w:t>По результатам анализа</w:t>
      </w:r>
      <w:r w:rsidR="00B46A72"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достижения </w:t>
      </w:r>
      <w:r w:rsidR="00B46A72" w:rsidRPr="004B6A57">
        <w:rPr>
          <w:rFonts w:ascii="Times New Roman" w:eastAsia="Times New Roman" w:hAnsi="Times New Roman"/>
          <w:sz w:val="24"/>
          <w:szCs w:val="24"/>
          <w:lang w:eastAsia="ar-SA"/>
        </w:rPr>
        <w:t>запланированных мероприятий, административных мероприятий Программы</w:t>
      </w:r>
      <w:r w:rsidR="001C55C6">
        <w:rPr>
          <w:rFonts w:ascii="Times New Roman" w:eastAsia="Times New Roman" w:hAnsi="Times New Roman"/>
          <w:sz w:val="24"/>
          <w:szCs w:val="24"/>
          <w:lang w:eastAsia="ar-SA"/>
        </w:rPr>
        <w:t xml:space="preserve"> за 2023 год</w:t>
      </w:r>
      <w:r w:rsidR="00B46A72"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, с учетом выявленных расхождений, </w:t>
      </w:r>
      <w:r w:rsidR="004F1F31"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установлена </w:t>
      </w:r>
      <w:r w:rsidR="00B46A72" w:rsidRPr="004B6A57">
        <w:rPr>
          <w:rFonts w:ascii="Times New Roman" w:eastAsia="Times New Roman" w:hAnsi="Times New Roman"/>
          <w:sz w:val="24"/>
          <w:szCs w:val="24"/>
          <w:lang w:eastAsia="ar-SA"/>
        </w:rPr>
        <w:t>реализ</w:t>
      </w:r>
      <w:r w:rsidR="004F1F31" w:rsidRPr="004B6A57">
        <w:rPr>
          <w:rFonts w:ascii="Times New Roman" w:eastAsia="Times New Roman" w:hAnsi="Times New Roman"/>
          <w:sz w:val="24"/>
          <w:szCs w:val="24"/>
          <w:lang w:eastAsia="ar-SA"/>
        </w:rPr>
        <w:t>ация</w:t>
      </w:r>
      <w:r w:rsidR="00B46A72"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 на 100</w:t>
      </w:r>
      <w:r w:rsidR="008C1C8B">
        <w:rPr>
          <w:rFonts w:ascii="Times New Roman" w:eastAsia="Times New Roman" w:hAnsi="Times New Roman"/>
          <w:sz w:val="24"/>
          <w:szCs w:val="24"/>
          <w:lang w:eastAsia="ar-SA"/>
        </w:rPr>
        <w:t xml:space="preserve">% – </w:t>
      </w:r>
      <w:r w:rsidR="00B46A72" w:rsidRPr="004B6A57">
        <w:rPr>
          <w:rFonts w:ascii="Times New Roman" w:eastAsia="Times New Roman" w:hAnsi="Times New Roman"/>
          <w:sz w:val="24"/>
          <w:szCs w:val="24"/>
          <w:lang w:eastAsia="ar-SA"/>
        </w:rPr>
        <w:t>35 из 38 показателей.</w:t>
      </w:r>
    </w:p>
    <w:p w14:paraId="18C78364" w14:textId="77777777" w:rsidR="0076030F" w:rsidRDefault="0076030F" w:rsidP="001563C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848BCCC" w14:textId="5586187F" w:rsidR="00D80E72" w:rsidRDefault="001C55C6" w:rsidP="001563C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62FD0">
        <w:rPr>
          <w:rFonts w:ascii="Times New Roman" w:eastAsia="Times New Roman" w:hAnsi="Times New Roman"/>
          <w:sz w:val="24"/>
          <w:szCs w:val="24"/>
          <w:lang w:eastAsia="ar-SA"/>
        </w:rPr>
        <w:t xml:space="preserve">2.4.10. </w:t>
      </w:r>
      <w:r w:rsidR="00D80E72" w:rsidRPr="00362FD0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362FD0" w:rsidRPr="00362FD0">
        <w:rPr>
          <w:rFonts w:ascii="Times New Roman" w:eastAsia="Times New Roman" w:hAnsi="Times New Roman"/>
          <w:sz w:val="24"/>
          <w:szCs w:val="24"/>
          <w:lang w:eastAsia="ar-SA"/>
        </w:rPr>
        <w:t xml:space="preserve">В ходе </w:t>
      </w:r>
      <w:r w:rsidR="00362FD0">
        <w:rPr>
          <w:rFonts w:ascii="Times New Roman" w:eastAsia="Times New Roman" w:hAnsi="Times New Roman"/>
          <w:sz w:val="24"/>
          <w:szCs w:val="24"/>
          <w:lang w:eastAsia="ar-SA"/>
        </w:rPr>
        <w:t>проведения экспертизы Программы ответственным исполнителем представлен Отчет об исполнении Плана реализации муниципальной программы от 23.07.2024</w:t>
      </w:r>
      <w:r w:rsidR="00D80E72" w:rsidRPr="00362FD0">
        <w:rPr>
          <w:rFonts w:ascii="Times New Roman" w:eastAsia="Times New Roman" w:hAnsi="Times New Roman"/>
          <w:sz w:val="24"/>
          <w:szCs w:val="24"/>
          <w:lang w:eastAsia="ar-SA"/>
        </w:rPr>
        <w:t xml:space="preserve"> за </w:t>
      </w:r>
      <w:r w:rsidR="00362FD0">
        <w:rPr>
          <w:rFonts w:ascii="Times New Roman" w:eastAsia="Times New Roman" w:hAnsi="Times New Roman"/>
          <w:sz w:val="24"/>
          <w:szCs w:val="24"/>
          <w:lang w:eastAsia="ar-SA"/>
        </w:rPr>
        <w:t>первое полугодие</w:t>
      </w:r>
      <w:r w:rsidR="00D80E72" w:rsidRPr="00362FD0">
        <w:rPr>
          <w:rFonts w:ascii="Times New Roman" w:eastAsia="Times New Roman" w:hAnsi="Times New Roman"/>
          <w:sz w:val="24"/>
          <w:szCs w:val="24"/>
          <w:lang w:eastAsia="ar-SA"/>
        </w:rPr>
        <w:t xml:space="preserve"> 2024 года</w:t>
      </w:r>
      <w:r w:rsidR="00362FD0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14:paraId="09D6BD49" w14:textId="5EA790AA" w:rsidR="00362FD0" w:rsidRDefault="00362FD0" w:rsidP="001563C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По состоянию на 1 июля 2024 года сложился критически низкий уровень освоения лимитов бюджетных обязательств – 20,97%.</w:t>
      </w:r>
      <w:r w:rsidR="0088386B">
        <w:rPr>
          <w:rFonts w:ascii="Times New Roman" w:eastAsia="Times New Roman" w:hAnsi="Times New Roman"/>
          <w:sz w:val="24"/>
          <w:szCs w:val="24"/>
          <w:lang w:eastAsia="ar-SA"/>
        </w:rPr>
        <w:t xml:space="preserve"> Низкий уровень реализации Программы обусловлен сроками проведения отдельных мероприятий (с 30.06.2024) и сроками </w:t>
      </w:r>
      <w:r w:rsidR="0088386B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выполнения работ (оказания услуг), предусмотренными муниципальными контрактами, в том числе с учетом сезонности.</w:t>
      </w:r>
    </w:p>
    <w:p w14:paraId="50CADA0A" w14:textId="320FD38B" w:rsidR="0088386B" w:rsidRPr="00362FD0" w:rsidRDefault="0088386B" w:rsidP="001563C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Основная доля кассовых расходов на 2024 год спрогнозирована на выполнение мероприятия 4.03 «Озеленение и уход за зелеными насаждениями на территориях общего пользования городского округа Архангельской области» – 69,28% от общего объема финансирования или 117 706 900,00 руб. По состоянию на 01.07.2024 данное мероприятие реализовано на 9.13% (освоено 10 201 700,00 руб.), что в целом влияет на общий процент исполнения Программы.</w:t>
      </w:r>
    </w:p>
    <w:p w14:paraId="7B021A16" w14:textId="77777777" w:rsidR="00D80E72" w:rsidRPr="004B6A57" w:rsidRDefault="00D80E72" w:rsidP="001563C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bookmarkEnd w:id="26"/>
    <w:p w14:paraId="089DD1C7" w14:textId="77777777" w:rsidR="00FB4502" w:rsidRPr="004B6A57" w:rsidRDefault="00EB7105" w:rsidP="00FB4502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4B6A57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3</w:t>
      </w:r>
      <w:r w:rsidR="00FB4502" w:rsidRPr="004B6A57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. Анализ использования бюджетных средств на реализацию программных мероприятий, включая аудит закупок.</w:t>
      </w:r>
    </w:p>
    <w:p w14:paraId="1696DEFC" w14:textId="77777777" w:rsidR="00064B02" w:rsidRPr="004B6A57" w:rsidRDefault="00064B02" w:rsidP="009D3BDD">
      <w:pPr>
        <w:pStyle w:val="Default"/>
        <w:ind w:firstLine="709"/>
        <w:jc w:val="both"/>
        <w:rPr>
          <w:color w:val="auto"/>
          <w:lang w:eastAsia="ru-RU"/>
        </w:rPr>
      </w:pPr>
    </w:p>
    <w:p w14:paraId="298568E1" w14:textId="1909588D" w:rsidR="00B21113" w:rsidRPr="004B6A57" w:rsidRDefault="009D3BDD" w:rsidP="009D3BDD">
      <w:pPr>
        <w:pStyle w:val="Default"/>
        <w:ind w:firstLine="709"/>
        <w:jc w:val="both"/>
        <w:rPr>
          <w:color w:val="auto"/>
          <w:lang w:eastAsia="ru-RU"/>
        </w:rPr>
      </w:pPr>
      <w:r w:rsidRPr="004B6A57">
        <w:rPr>
          <w:color w:val="auto"/>
          <w:lang w:eastAsia="ru-RU"/>
        </w:rPr>
        <w:t xml:space="preserve">Согласно решению Совета депутатов Северодвинска </w:t>
      </w:r>
      <w:r w:rsidR="007D6415" w:rsidRPr="004B6A57">
        <w:rPr>
          <w:color w:val="auto"/>
        </w:rPr>
        <w:t xml:space="preserve">от 13.12.2022 № 28 </w:t>
      </w:r>
      <w:r w:rsidRPr="004B6A57">
        <w:rPr>
          <w:color w:val="auto"/>
          <w:lang w:eastAsia="ru-RU"/>
        </w:rPr>
        <w:t>«</w:t>
      </w:r>
      <w:r w:rsidRPr="004B6A57">
        <w:rPr>
          <w:rFonts w:eastAsiaTheme="minorHAnsi"/>
          <w:color w:val="auto"/>
        </w:rPr>
        <w:t xml:space="preserve">О бюджете </w:t>
      </w:r>
      <w:r w:rsidR="00B25E1A" w:rsidRPr="004B6A57">
        <w:rPr>
          <w:rFonts w:eastAsiaTheme="minorHAnsi"/>
          <w:color w:val="auto"/>
        </w:rPr>
        <w:t xml:space="preserve">городского округа Архангельской области «Северодвинск» </w:t>
      </w:r>
      <w:r w:rsidRPr="004B6A57">
        <w:rPr>
          <w:rFonts w:eastAsiaTheme="minorHAnsi"/>
          <w:color w:val="auto"/>
        </w:rPr>
        <w:t>на 202</w:t>
      </w:r>
      <w:r w:rsidR="00B25E1A" w:rsidRPr="004B6A57">
        <w:rPr>
          <w:rFonts w:eastAsiaTheme="minorHAnsi"/>
          <w:color w:val="auto"/>
        </w:rPr>
        <w:t>3</w:t>
      </w:r>
      <w:r w:rsidRPr="004B6A57">
        <w:rPr>
          <w:rFonts w:eastAsiaTheme="minorHAnsi"/>
          <w:color w:val="auto"/>
        </w:rPr>
        <w:t xml:space="preserve"> год и на плановый период 202</w:t>
      </w:r>
      <w:r w:rsidR="00B25E1A" w:rsidRPr="004B6A57">
        <w:rPr>
          <w:rFonts w:eastAsiaTheme="minorHAnsi"/>
          <w:color w:val="auto"/>
        </w:rPr>
        <w:t>4</w:t>
      </w:r>
      <w:r w:rsidRPr="004B6A57">
        <w:rPr>
          <w:rFonts w:eastAsiaTheme="minorHAnsi"/>
          <w:color w:val="auto"/>
        </w:rPr>
        <w:t xml:space="preserve"> и 202</w:t>
      </w:r>
      <w:r w:rsidR="00B25E1A" w:rsidRPr="004B6A57">
        <w:rPr>
          <w:rFonts w:eastAsiaTheme="minorHAnsi"/>
          <w:color w:val="auto"/>
        </w:rPr>
        <w:t>5</w:t>
      </w:r>
      <w:r w:rsidRPr="004B6A57">
        <w:rPr>
          <w:rFonts w:eastAsiaTheme="minorHAnsi"/>
          <w:color w:val="auto"/>
        </w:rPr>
        <w:t xml:space="preserve"> годов» (с учетом внесения изменений), сводной бюджетной росписи</w:t>
      </w:r>
      <w:r w:rsidR="00CF04C5" w:rsidRPr="004B6A57">
        <w:rPr>
          <w:rFonts w:eastAsiaTheme="minorHAnsi"/>
          <w:color w:val="auto"/>
        </w:rPr>
        <w:t xml:space="preserve"> по состоянию на 31.12.2023</w:t>
      </w:r>
      <w:r w:rsidR="00B826A9" w:rsidRPr="004B6A57">
        <w:rPr>
          <w:rFonts w:eastAsiaTheme="minorHAnsi"/>
          <w:color w:val="auto"/>
        </w:rPr>
        <w:t>,</w:t>
      </w:r>
      <w:r w:rsidR="0045795B" w:rsidRPr="004B6A57">
        <w:rPr>
          <w:rFonts w:eastAsiaTheme="minorHAnsi"/>
          <w:color w:val="auto"/>
        </w:rPr>
        <w:t xml:space="preserve"> </w:t>
      </w:r>
      <w:r w:rsidRPr="004B6A57">
        <w:rPr>
          <w:rFonts w:eastAsiaTheme="minorHAnsi"/>
          <w:color w:val="auto"/>
        </w:rPr>
        <w:t xml:space="preserve">в ведомственной </w:t>
      </w:r>
      <w:r w:rsidRPr="004B6A57">
        <w:rPr>
          <w:color w:val="auto"/>
          <w:lang w:eastAsia="ru-RU"/>
        </w:rPr>
        <w:t>структуре расходов местного бюджета на 202</w:t>
      </w:r>
      <w:r w:rsidR="00B25E1A" w:rsidRPr="004B6A57">
        <w:rPr>
          <w:color w:val="auto"/>
          <w:lang w:eastAsia="ru-RU"/>
        </w:rPr>
        <w:t>3</w:t>
      </w:r>
      <w:r w:rsidRPr="004B6A57">
        <w:rPr>
          <w:color w:val="auto"/>
          <w:lang w:eastAsia="ru-RU"/>
        </w:rPr>
        <w:t xml:space="preserve"> год </w:t>
      </w:r>
      <w:r w:rsidR="00EB7105" w:rsidRPr="004B6A57">
        <w:rPr>
          <w:rFonts w:eastAsiaTheme="minorHAnsi"/>
          <w:color w:val="auto"/>
        </w:rPr>
        <w:t>объемы бюджетных ассигнований по целевым статьям Программы распределены</w:t>
      </w:r>
      <w:r w:rsidR="00EB7105" w:rsidRPr="004B6A57">
        <w:rPr>
          <w:color w:val="auto"/>
          <w:lang w:eastAsia="ru-RU"/>
        </w:rPr>
        <w:t xml:space="preserve"> по следующим направлениям</w:t>
      </w:r>
      <w:r w:rsidR="0045795B" w:rsidRPr="004B6A57">
        <w:rPr>
          <w:color w:val="auto"/>
          <w:lang w:eastAsia="ru-RU"/>
        </w:rPr>
        <w:t>.</w:t>
      </w:r>
    </w:p>
    <w:p w14:paraId="7E15524E" w14:textId="3DF4C21E" w:rsidR="009D3BDD" w:rsidRPr="004B6A57" w:rsidRDefault="009D3BDD" w:rsidP="009D3BDD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0"/>
          <w:szCs w:val="20"/>
          <w:lang w:eastAsia="ru-RU"/>
        </w:rPr>
      </w:pPr>
      <w:r w:rsidRPr="004B6A57">
        <w:rPr>
          <w:rFonts w:ascii="Times New Roman" w:hAnsi="Times New Roman"/>
          <w:sz w:val="20"/>
          <w:szCs w:val="20"/>
          <w:lang w:eastAsia="ru-RU"/>
        </w:rPr>
        <w:t>руб.</w:t>
      </w:r>
    </w:p>
    <w:tbl>
      <w:tblPr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1417"/>
        <w:gridCol w:w="1418"/>
        <w:gridCol w:w="1417"/>
        <w:gridCol w:w="1418"/>
        <w:gridCol w:w="850"/>
      </w:tblGrid>
      <w:tr w:rsidR="004B6A57" w:rsidRPr="004B6A57" w14:paraId="26CB4C53" w14:textId="77777777" w:rsidTr="00B21113">
        <w:trPr>
          <w:trHeight w:val="946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80FC" w14:textId="77777777" w:rsidR="009D3BDD" w:rsidRPr="004B6A57" w:rsidRDefault="009D3BDD" w:rsidP="00B30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806C3" w14:textId="77777777" w:rsidR="009D3BDD" w:rsidRPr="004B6A57" w:rsidRDefault="009D3BDD" w:rsidP="00B30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подпрограммы/</w:t>
            </w:r>
          </w:p>
          <w:p w14:paraId="7FA817B1" w14:textId="77777777" w:rsidR="009D3BDD" w:rsidRPr="004B6A57" w:rsidRDefault="009D3BDD" w:rsidP="00B30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основные задачи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1CB9F" w14:textId="77777777" w:rsidR="009D3BDD" w:rsidRPr="004B6A57" w:rsidRDefault="009D3BDD" w:rsidP="00B30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Утверждено бюджетных ассигнований на 01.01.202</w:t>
            </w:r>
            <w:r w:rsidR="007D6415"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895F" w14:textId="77777777" w:rsidR="009D3BDD" w:rsidRPr="004B6A57" w:rsidRDefault="009D3BDD" w:rsidP="00B30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Утверждено бюджетных ассигнований на 31.12.202</w:t>
            </w:r>
            <w:r w:rsidR="007D6415"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BF008" w14:textId="77777777" w:rsidR="009D3BDD" w:rsidRPr="004B6A57" w:rsidRDefault="009D3BDD" w:rsidP="00B30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Изменение, +/-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439AD" w14:textId="77777777" w:rsidR="009D3BDD" w:rsidRPr="004B6A57" w:rsidRDefault="009D3BDD" w:rsidP="00B30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Исполнено в 202</w:t>
            </w:r>
            <w:r w:rsidR="007D6415"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5625B" w14:textId="77777777" w:rsidR="009D3BDD" w:rsidRPr="004B6A57" w:rsidRDefault="009D3BDD" w:rsidP="00B3056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6A57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Исполнено, %</w:t>
            </w:r>
          </w:p>
        </w:tc>
      </w:tr>
      <w:tr w:rsidR="004B6A57" w:rsidRPr="004B6A57" w14:paraId="3B3996A5" w14:textId="77777777" w:rsidTr="00B21113">
        <w:trPr>
          <w:trHeight w:val="381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03BCB04" w14:textId="77777777" w:rsidR="009556F7" w:rsidRPr="004B6A57" w:rsidRDefault="00EB1B8D" w:rsidP="00B305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Theme="minorHAnsi" w:hAnsi="Times New Roman"/>
                <w:sz w:val="20"/>
                <w:szCs w:val="20"/>
              </w:rPr>
              <w:t>ПЯ 1 0000000</w:t>
            </w:r>
            <w:r w:rsidR="009556F7"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  <w:p w14:paraId="70E84180" w14:textId="77777777" w:rsidR="009556F7" w:rsidRPr="004B6A57" w:rsidRDefault="009556F7" w:rsidP="00B305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  <w:p w14:paraId="1925BEAB" w14:textId="77777777" w:rsidR="009556F7" w:rsidRPr="004B6A57" w:rsidRDefault="009556F7" w:rsidP="00B305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  <w:p w14:paraId="581060A4" w14:textId="77777777" w:rsidR="009556F7" w:rsidRPr="004B6A57" w:rsidRDefault="009556F7" w:rsidP="00B305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  <w:p w14:paraId="0758481A" w14:textId="77777777" w:rsidR="009556F7" w:rsidRPr="004B6A57" w:rsidRDefault="009556F7" w:rsidP="00B305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0D2BCB9" w14:textId="77777777" w:rsidR="009556F7" w:rsidRPr="004B6A57" w:rsidRDefault="009556F7" w:rsidP="009556F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1. </w:t>
            </w:r>
            <w:r w:rsidR="007D6415" w:rsidRPr="004B6A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Улучшение качества окружающей среды на территории городского округа Архангельской области «Северодвинск»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0F9EF6A7" w14:textId="77777777" w:rsidR="009556F7" w:rsidRPr="004B6A57" w:rsidRDefault="001C0ED7" w:rsidP="00B305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116 352 935,72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6069184B" w14:textId="77777777" w:rsidR="009556F7" w:rsidRPr="004B6A57" w:rsidRDefault="001C0ED7" w:rsidP="00B305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154 020 719,97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3AD5D4DB" w14:textId="77777777" w:rsidR="009556F7" w:rsidRPr="004B6A57" w:rsidRDefault="001C0ED7" w:rsidP="00B305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37 667 784,25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3853A6B5" w14:textId="77777777" w:rsidR="009556F7" w:rsidRPr="004B6A57" w:rsidRDefault="005221C5" w:rsidP="00B305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153 392 171,09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7C2F3CBA" w14:textId="77777777" w:rsidR="009556F7" w:rsidRPr="004B6A57" w:rsidRDefault="005221C5" w:rsidP="00B305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99,59</w:t>
            </w:r>
          </w:p>
        </w:tc>
      </w:tr>
      <w:tr w:rsidR="004B6A57" w:rsidRPr="004B6A57" w14:paraId="03703D42" w14:textId="77777777" w:rsidTr="00B21113">
        <w:trPr>
          <w:trHeight w:val="87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50126" w14:textId="77777777" w:rsidR="009556F7" w:rsidRPr="004B6A57" w:rsidRDefault="009556F7" w:rsidP="00B305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9D409" w14:textId="77777777" w:rsidR="009556F7" w:rsidRPr="004B6A57" w:rsidRDefault="007D6415" w:rsidP="00B305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полномочий по организации оценки влияния на окружающую среду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8572E" w14:textId="77777777" w:rsidR="009556F7" w:rsidRPr="004B6A57" w:rsidRDefault="001C0ED7" w:rsidP="00B305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54791" w14:textId="77777777" w:rsidR="009556F7" w:rsidRPr="004B6A57" w:rsidRDefault="001C0ED7" w:rsidP="00B305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766EE" w14:textId="77777777" w:rsidR="009556F7" w:rsidRPr="004B6A57" w:rsidRDefault="001C0ED7" w:rsidP="00B305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4AFD2" w14:textId="77777777" w:rsidR="009556F7" w:rsidRPr="004B6A57" w:rsidRDefault="001C0ED7" w:rsidP="00B305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9F2B0" w14:textId="77777777" w:rsidR="009556F7" w:rsidRPr="004B6A57" w:rsidRDefault="001C0ED7" w:rsidP="00B305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4B6A57" w:rsidRPr="004B6A57" w14:paraId="1A515FD7" w14:textId="77777777" w:rsidTr="00B21113">
        <w:trPr>
          <w:trHeight w:val="94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AAEFF" w14:textId="77777777" w:rsidR="009556F7" w:rsidRPr="004B6A57" w:rsidRDefault="009556F7" w:rsidP="00B305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831F2" w14:textId="77777777" w:rsidR="009556F7" w:rsidRPr="004B6A57" w:rsidRDefault="007D6415" w:rsidP="00B305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Восстановление и улучшение состояния водных объектов и организация работ по капитальному ремонту коммуникаций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0EB6E" w14:textId="77777777" w:rsidR="009556F7" w:rsidRPr="004B6A57" w:rsidRDefault="001C0ED7" w:rsidP="00B305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70 703 940,33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49E9F" w14:textId="77777777" w:rsidR="009556F7" w:rsidRPr="004B6A57" w:rsidRDefault="001C0ED7" w:rsidP="00B305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41 221 389,58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6146C" w14:textId="77777777" w:rsidR="009556F7" w:rsidRPr="004B6A57" w:rsidRDefault="001C0ED7" w:rsidP="00B305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-29 482 550,75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A6B32" w14:textId="77777777" w:rsidR="009556F7" w:rsidRPr="004B6A57" w:rsidRDefault="005221C5" w:rsidP="00B305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41 202 436,92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F2F96" w14:textId="77777777" w:rsidR="009556F7" w:rsidRPr="004B6A57" w:rsidRDefault="005221C5" w:rsidP="00B305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99,95</w:t>
            </w:r>
          </w:p>
        </w:tc>
      </w:tr>
      <w:tr w:rsidR="004B6A57" w:rsidRPr="004B6A57" w14:paraId="5DAFB519" w14:textId="77777777" w:rsidTr="00B21113">
        <w:trPr>
          <w:trHeight w:val="413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6867C" w14:textId="77777777" w:rsidR="009556F7" w:rsidRPr="004B6A57" w:rsidRDefault="009556F7" w:rsidP="00B305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2128C" w14:textId="77777777" w:rsidR="009556F7" w:rsidRPr="004B6A57" w:rsidRDefault="007D6415" w:rsidP="00B305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Снижение негативного воздействия отходов производства и потребления на окружающую среду на территории городского округа Архангельской области «Северодвинск»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E53FC" w14:textId="77777777" w:rsidR="009556F7" w:rsidRPr="004B6A57" w:rsidRDefault="001C0ED7" w:rsidP="00B305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9 897 219,00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8BD31" w14:textId="77777777" w:rsidR="009556F7" w:rsidRPr="004B6A57" w:rsidRDefault="001C0ED7" w:rsidP="00B305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8 147 572,26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EE80E" w14:textId="77777777" w:rsidR="009556F7" w:rsidRPr="004B6A57" w:rsidRDefault="001C0ED7" w:rsidP="00B305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-1 749 646,74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9201A" w14:textId="77777777" w:rsidR="009556F7" w:rsidRPr="004B6A57" w:rsidRDefault="005221C5" w:rsidP="00B305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7 708 104,73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15612" w14:textId="77777777" w:rsidR="009556F7" w:rsidRPr="004B6A57" w:rsidRDefault="005221C5" w:rsidP="00B305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94,61</w:t>
            </w:r>
          </w:p>
        </w:tc>
      </w:tr>
      <w:tr w:rsidR="004B6A57" w:rsidRPr="004B6A57" w14:paraId="4004F4D8" w14:textId="77777777" w:rsidTr="00B21113">
        <w:trPr>
          <w:trHeight w:val="63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361A4" w14:textId="77777777" w:rsidR="009556F7" w:rsidRPr="004B6A57" w:rsidRDefault="009556F7" w:rsidP="00B305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59716" w14:textId="77777777" w:rsidR="009556F7" w:rsidRPr="004B6A57" w:rsidRDefault="007D6415" w:rsidP="00B305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мероприятий по озеленению, уходу за зелеными насаждениями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1FDE9" w14:textId="77777777" w:rsidR="009556F7" w:rsidRPr="004B6A57" w:rsidRDefault="001C0ED7" w:rsidP="00B305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34 465 476,39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6A219" w14:textId="77777777" w:rsidR="009556F7" w:rsidRPr="004B6A57" w:rsidRDefault="001C0ED7" w:rsidP="00B305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102 325 815,18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55361" w14:textId="77777777" w:rsidR="009556F7" w:rsidRPr="004B6A57" w:rsidRDefault="001C0ED7" w:rsidP="00B305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67 860 338,79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C6FDB" w14:textId="77777777" w:rsidR="009556F7" w:rsidRPr="004B6A57" w:rsidRDefault="005221C5" w:rsidP="00B305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102 307 895,86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BE034" w14:textId="77777777" w:rsidR="009556F7" w:rsidRPr="004B6A57" w:rsidRDefault="005221C5" w:rsidP="00B305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99,98</w:t>
            </w:r>
          </w:p>
        </w:tc>
      </w:tr>
      <w:tr w:rsidR="004B6A57" w:rsidRPr="004B6A57" w14:paraId="0D918919" w14:textId="77777777" w:rsidTr="00B21113">
        <w:trPr>
          <w:trHeight w:val="1132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1E706" w14:textId="77777777" w:rsidR="009556F7" w:rsidRPr="004B6A57" w:rsidRDefault="009556F7" w:rsidP="00B305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8A1E1" w14:textId="77777777" w:rsidR="009556F7" w:rsidRPr="004B6A57" w:rsidRDefault="003D4369" w:rsidP="00B305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мероприятий по содержанию, лесовосстановлению и лесоразведению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70043" w14:textId="77777777" w:rsidR="009556F7" w:rsidRPr="004B6A57" w:rsidRDefault="001C0ED7" w:rsidP="00B305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1 286 300,00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20E23" w14:textId="77777777" w:rsidR="009556F7" w:rsidRPr="004B6A57" w:rsidRDefault="001C0ED7" w:rsidP="00B305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2 325 942,95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5420A" w14:textId="77777777" w:rsidR="009556F7" w:rsidRPr="004B6A57" w:rsidRDefault="001C0ED7" w:rsidP="00B305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1 039 642,95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32DA3" w14:textId="77777777" w:rsidR="009556F7" w:rsidRPr="004B6A57" w:rsidRDefault="005221C5" w:rsidP="00B305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2 173 733,58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A7BF0" w14:textId="77777777" w:rsidR="009556F7" w:rsidRPr="004B6A57" w:rsidRDefault="005221C5" w:rsidP="00B305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93,46</w:t>
            </w:r>
          </w:p>
        </w:tc>
      </w:tr>
      <w:tr w:rsidR="004B6A57" w:rsidRPr="004B6A57" w14:paraId="39A18591" w14:textId="77777777" w:rsidTr="00B21113">
        <w:trPr>
          <w:trHeight w:val="797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23452E92" w14:textId="77777777" w:rsidR="001C0ED7" w:rsidRPr="004B6A57" w:rsidRDefault="001C0ED7" w:rsidP="001C0E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Theme="minorHAnsi" w:hAnsi="Times New Roman"/>
                <w:sz w:val="20"/>
                <w:szCs w:val="20"/>
              </w:rPr>
              <w:t>ПЯ 1 0000000</w:t>
            </w: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  <w:p w14:paraId="30184A24" w14:textId="77777777" w:rsidR="001C0ED7" w:rsidRPr="004B6A57" w:rsidRDefault="001C0ED7" w:rsidP="00B30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2EE11C46" w14:textId="77777777" w:rsidR="001C0ED7" w:rsidRPr="004B6A57" w:rsidRDefault="001C0ED7" w:rsidP="009556F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2. Формирование экологической культуры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0D067111" w14:textId="77777777" w:rsidR="001C0ED7" w:rsidRPr="004B6A57" w:rsidRDefault="001C0ED7" w:rsidP="00B305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3 070 000,00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B2C3F2A" w14:textId="77777777" w:rsidR="001C0ED7" w:rsidRPr="004B6A57" w:rsidRDefault="001C0ED7" w:rsidP="00B305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3 003 100,00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7B800B9D" w14:textId="77777777" w:rsidR="001C0ED7" w:rsidRPr="004B6A57" w:rsidRDefault="001C0ED7" w:rsidP="00B305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-66 900,00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7A4A92AC" w14:textId="77777777" w:rsidR="001C0ED7" w:rsidRPr="004B6A57" w:rsidRDefault="005221C5" w:rsidP="00B305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2 882 433,26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19E9CE71" w14:textId="77777777" w:rsidR="001C0ED7" w:rsidRPr="004B6A57" w:rsidRDefault="005221C5" w:rsidP="00B305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95,98</w:t>
            </w:r>
          </w:p>
        </w:tc>
      </w:tr>
      <w:tr w:rsidR="004B6A57" w:rsidRPr="004B6A57" w14:paraId="395CAA26" w14:textId="77777777" w:rsidTr="00B21113">
        <w:trPr>
          <w:trHeight w:val="90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8DCE37" w14:textId="77777777" w:rsidR="001C0ED7" w:rsidRPr="004B6A57" w:rsidRDefault="001C0ED7" w:rsidP="00B30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CD2D8" w14:textId="77777777" w:rsidR="001C0ED7" w:rsidRPr="004B6A57" w:rsidRDefault="001C0ED7" w:rsidP="00B305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Повышение уровня экологического образования и просвещения населения Северодвинска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19186" w14:textId="77777777" w:rsidR="001C0ED7" w:rsidRPr="004B6A57" w:rsidRDefault="001C0ED7" w:rsidP="00E01A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8681F" w14:textId="77777777" w:rsidR="001C0ED7" w:rsidRPr="004B6A57" w:rsidRDefault="001C0ED7" w:rsidP="00E01A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F27B5" w14:textId="77777777" w:rsidR="001C0ED7" w:rsidRPr="004B6A57" w:rsidRDefault="001C0ED7" w:rsidP="00E01A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3184E" w14:textId="77777777" w:rsidR="00F433A0" w:rsidRPr="004B6A57" w:rsidRDefault="005221C5" w:rsidP="00F433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293 333,26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84219" w14:textId="77777777" w:rsidR="001C0ED7" w:rsidRPr="004B6A57" w:rsidRDefault="005221C5" w:rsidP="00B305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91,67</w:t>
            </w:r>
          </w:p>
        </w:tc>
      </w:tr>
      <w:tr w:rsidR="004B6A57" w:rsidRPr="004B6A57" w14:paraId="56528F1D" w14:textId="77777777" w:rsidTr="00B21113">
        <w:trPr>
          <w:trHeight w:val="91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F85151" w14:textId="77777777" w:rsidR="001C0ED7" w:rsidRPr="004B6A57" w:rsidRDefault="001C0ED7" w:rsidP="00B30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45E46" w14:textId="77777777" w:rsidR="001C0ED7" w:rsidRPr="004B6A57" w:rsidRDefault="001C0ED7" w:rsidP="00B305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Повышение заинтересованности граждан, общественных объединений, некоммерческих организаций в решении вопросов, связанных с охраной окружающей среды защитой животных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19911" w14:textId="77777777" w:rsidR="001C0ED7" w:rsidRPr="004B6A57" w:rsidRDefault="001C0ED7" w:rsidP="00B305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2 750 000,00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A01E9" w14:textId="77777777" w:rsidR="001C0ED7" w:rsidRPr="004B6A57" w:rsidRDefault="001C0ED7" w:rsidP="00B305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2 683 100,00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80E4D" w14:textId="77777777" w:rsidR="001C0ED7" w:rsidRPr="004B6A57" w:rsidRDefault="001C0ED7" w:rsidP="00B305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-66 900,00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984D3" w14:textId="77777777" w:rsidR="001C0ED7" w:rsidRPr="004B6A57" w:rsidRDefault="005221C5" w:rsidP="00B30560">
            <w:pPr>
              <w:spacing w:after="0" w:line="240" w:lineRule="auto"/>
              <w:ind w:right="-89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2 589 100,00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97F39" w14:textId="77777777" w:rsidR="001C0ED7" w:rsidRPr="004B6A57" w:rsidRDefault="005221C5" w:rsidP="00B305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96,5</w:t>
            </w:r>
          </w:p>
        </w:tc>
      </w:tr>
      <w:tr w:rsidR="004B6A57" w:rsidRPr="004B6A57" w14:paraId="35B8B920" w14:textId="77777777" w:rsidTr="00B21113">
        <w:trPr>
          <w:trHeight w:val="31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92A78" w14:textId="77777777" w:rsidR="00B21113" w:rsidRPr="004B6A57" w:rsidRDefault="00B21113" w:rsidP="00B211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F1CC0" w14:textId="77777777" w:rsidR="00B21113" w:rsidRPr="004B6A57" w:rsidRDefault="00B21113" w:rsidP="00B211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119 422 935,72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EE5D1" w14:textId="77777777" w:rsidR="00B21113" w:rsidRPr="004B6A57" w:rsidRDefault="00B21113" w:rsidP="00B211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157 023 819,97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34443" w14:textId="77777777" w:rsidR="00B21113" w:rsidRPr="004B6A57" w:rsidRDefault="00B21113" w:rsidP="00B211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37 600 884,25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EA72B" w14:textId="77777777" w:rsidR="00B21113" w:rsidRPr="004B6A57" w:rsidRDefault="00B21113" w:rsidP="00B211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156 274 604,35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FD485" w14:textId="77777777" w:rsidR="00B21113" w:rsidRPr="004B6A57" w:rsidRDefault="005E1EA2" w:rsidP="00B21113">
            <w:pPr>
              <w:spacing w:after="0" w:line="240" w:lineRule="auto"/>
              <w:ind w:right="-14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99,5</w:t>
            </w:r>
            <w:r w:rsidR="005221C5" w:rsidRPr="004B6A5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</w:tr>
    </w:tbl>
    <w:p w14:paraId="1DD67A71" w14:textId="77777777" w:rsidR="00A818B8" w:rsidRPr="004B6A57" w:rsidRDefault="00A818B8" w:rsidP="00B826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2A1500E" w14:textId="1C2A4CF1" w:rsidR="00F87A00" w:rsidRPr="004B6A57" w:rsidRDefault="00F87A00" w:rsidP="00B826A9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B6A57">
        <w:rPr>
          <w:rFonts w:ascii="Times New Roman" w:hAnsi="Times New Roman"/>
          <w:sz w:val="24"/>
          <w:szCs w:val="24"/>
        </w:rPr>
        <w:t xml:space="preserve">Основной объем бюджетных ассигнований </w:t>
      </w:r>
      <w:r w:rsidRPr="004B6A57">
        <w:rPr>
          <w:rFonts w:ascii="Times New Roman" w:eastAsia="Times New Roman" w:hAnsi="Times New Roman"/>
          <w:sz w:val="24"/>
          <w:szCs w:val="24"/>
          <w:lang w:eastAsia="ru-RU"/>
        </w:rPr>
        <w:t>в 2023 году</w:t>
      </w:r>
      <w:r w:rsidRPr="004B6A57">
        <w:rPr>
          <w:rFonts w:ascii="Times New Roman" w:hAnsi="Times New Roman"/>
          <w:sz w:val="24"/>
          <w:szCs w:val="24"/>
        </w:rPr>
        <w:t xml:space="preserve"> предусмотрен по подпрограмме 1 «Улучшение качества окружающей среды на территории городского округа Архангельской области «Северодвинск»</w:t>
      </w:r>
      <w:r w:rsidRPr="004B6A57">
        <w:rPr>
          <w:rFonts w:ascii="Times New Roman" w:eastAsia="Times New Roman" w:hAnsi="Times New Roman"/>
          <w:sz w:val="24"/>
          <w:szCs w:val="24"/>
          <w:lang w:eastAsia="ru-RU"/>
        </w:rPr>
        <w:t xml:space="preserve"> – 98,1 процента,</w:t>
      </w:r>
      <w:r w:rsidRPr="004B6A57">
        <w:rPr>
          <w:rFonts w:ascii="Times New Roman" w:eastAsiaTheme="minorHAnsi" w:hAnsi="Times New Roman"/>
          <w:sz w:val="24"/>
          <w:szCs w:val="24"/>
        </w:rPr>
        <w:t xml:space="preserve"> в рамках которой осуществлено финансовое обеспечение п</w:t>
      </w:r>
      <w:r w:rsidRPr="004B6A57">
        <w:rPr>
          <w:rFonts w:ascii="Times New Roman" w:eastAsia="Times New Roman" w:hAnsi="Times New Roman"/>
          <w:sz w:val="24"/>
          <w:szCs w:val="24"/>
          <w:lang w:eastAsia="ru-RU"/>
        </w:rPr>
        <w:t>роведения мероприятий по озеленению, уходу за зелеными насаждениями на территории Северодвинска.</w:t>
      </w:r>
      <w:r w:rsidR="00B826A9" w:rsidRPr="004B6A5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B6A57">
        <w:rPr>
          <w:rFonts w:ascii="Times New Roman" w:eastAsiaTheme="minorHAnsi" w:hAnsi="Times New Roman"/>
          <w:sz w:val="24"/>
          <w:szCs w:val="24"/>
        </w:rPr>
        <w:t xml:space="preserve">Как следствие, основная доля кассовых расходов </w:t>
      </w:r>
      <w:r w:rsidR="00B826A9" w:rsidRPr="004B6A57">
        <w:rPr>
          <w:rFonts w:ascii="Times New Roman" w:eastAsiaTheme="minorHAnsi" w:hAnsi="Times New Roman"/>
          <w:sz w:val="24"/>
          <w:szCs w:val="24"/>
        </w:rPr>
        <w:t xml:space="preserve">по указанной подпрограмме </w:t>
      </w:r>
      <w:r w:rsidRPr="004B6A57">
        <w:rPr>
          <w:rFonts w:ascii="Times New Roman" w:eastAsiaTheme="minorHAnsi" w:hAnsi="Times New Roman"/>
          <w:sz w:val="24"/>
          <w:szCs w:val="24"/>
        </w:rPr>
        <w:t xml:space="preserve">к </w:t>
      </w:r>
      <w:r w:rsidRPr="004B6A57">
        <w:rPr>
          <w:rFonts w:ascii="Times New Roman" w:hAnsi="Times New Roman"/>
          <w:sz w:val="24"/>
          <w:szCs w:val="24"/>
          <w:lang w:eastAsia="ru-RU"/>
        </w:rPr>
        <w:t>общему объему кассового исполнения</w:t>
      </w:r>
      <w:r w:rsidRPr="004B6A57">
        <w:rPr>
          <w:rFonts w:ascii="Times New Roman" w:eastAsiaTheme="minorHAnsi" w:hAnsi="Times New Roman"/>
          <w:sz w:val="24"/>
          <w:szCs w:val="24"/>
        </w:rPr>
        <w:t xml:space="preserve"> Программы</w:t>
      </w:r>
      <w:r w:rsidR="00B826A9" w:rsidRPr="004B6A57">
        <w:rPr>
          <w:rFonts w:ascii="Times New Roman" w:eastAsiaTheme="minorHAnsi" w:hAnsi="Times New Roman"/>
          <w:sz w:val="24"/>
          <w:szCs w:val="24"/>
        </w:rPr>
        <w:t xml:space="preserve"> в целом</w:t>
      </w:r>
      <w:r w:rsidRPr="004B6A57">
        <w:rPr>
          <w:rFonts w:ascii="Times New Roman" w:eastAsiaTheme="minorHAnsi" w:hAnsi="Times New Roman"/>
          <w:sz w:val="24"/>
          <w:szCs w:val="24"/>
        </w:rPr>
        <w:t xml:space="preserve"> составляет </w:t>
      </w:r>
      <w:r w:rsidR="005221C5" w:rsidRPr="004B6A57">
        <w:rPr>
          <w:rFonts w:ascii="Times New Roman" w:eastAsiaTheme="minorHAnsi" w:hAnsi="Times New Roman"/>
          <w:sz w:val="24"/>
          <w:szCs w:val="24"/>
        </w:rPr>
        <w:t>99</w:t>
      </w:r>
      <w:r w:rsidRPr="004B6A57">
        <w:rPr>
          <w:rFonts w:ascii="Times New Roman" w:eastAsiaTheme="minorHAnsi" w:hAnsi="Times New Roman"/>
          <w:sz w:val="24"/>
          <w:szCs w:val="24"/>
        </w:rPr>
        <w:t>,</w:t>
      </w:r>
      <w:r w:rsidR="005221C5" w:rsidRPr="004B6A57">
        <w:rPr>
          <w:rFonts w:ascii="Times New Roman" w:eastAsiaTheme="minorHAnsi" w:hAnsi="Times New Roman"/>
          <w:sz w:val="24"/>
          <w:szCs w:val="24"/>
        </w:rPr>
        <w:t>58</w:t>
      </w:r>
      <w:r w:rsidRPr="004B6A57">
        <w:rPr>
          <w:rFonts w:ascii="Times New Roman" w:eastAsiaTheme="minorHAnsi" w:hAnsi="Times New Roman"/>
          <w:sz w:val="24"/>
          <w:szCs w:val="24"/>
        </w:rPr>
        <w:t xml:space="preserve"> процента (</w:t>
      </w:r>
      <w:r w:rsidR="005221C5" w:rsidRPr="004B6A57">
        <w:rPr>
          <w:rFonts w:ascii="Times New Roman" w:eastAsiaTheme="minorHAnsi" w:hAnsi="Times New Roman"/>
          <w:sz w:val="24"/>
          <w:szCs w:val="24"/>
        </w:rPr>
        <w:t>153 392 171,09</w:t>
      </w:r>
      <w:r w:rsidRPr="004B6A57">
        <w:rPr>
          <w:rFonts w:ascii="Times New Roman" w:eastAsiaTheme="minorHAnsi" w:hAnsi="Times New Roman"/>
          <w:sz w:val="24"/>
          <w:szCs w:val="24"/>
        </w:rPr>
        <w:t xml:space="preserve"> руб.). </w:t>
      </w:r>
    </w:p>
    <w:p w14:paraId="2188E4E2" w14:textId="77777777" w:rsidR="004B6D89" w:rsidRPr="004B6A57" w:rsidRDefault="004B6D89" w:rsidP="00B211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BC163A2" w14:textId="77777777" w:rsidR="00B21113" w:rsidRPr="004B6A57" w:rsidRDefault="00B21113" w:rsidP="00B211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6A57">
        <w:rPr>
          <w:rFonts w:ascii="Times New Roman" w:hAnsi="Times New Roman"/>
          <w:sz w:val="24"/>
          <w:szCs w:val="24"/>
          <w:lang w:eastAsia="ru-RU"/>
        </w:rPr>
        <w:t>Согласно Отчету о реализации Программы</w:t>
      </w:r>
      <w:r w:rsidR="000177E0" w:rsidRPr="004B6A5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B6A57">
        <w:rPr>
          <w:rFonts w:ascii="Times New Roman" w:hAnsi="Times New Roman"/>
          <w:sz w:val="24"/>
          <w:szCs w:val="24"/>
          <w:lang w:eastAsia="ru-RU"/>
        </w:rPr>
        <w:t xml:space="preserve">исполнение расходов бюджета за 2023 год соответствует Отчету об исполнении местного бюджета за 2023 год, утвержденному решением Совета депутатов Северодвинска от 20.06.2024 № </w:t>
      </w:r>
      <w:r w:rsidR="00D559AC" w:rsidRPr="004B6A57">
        <w:rPr>
          <w:rFonts w:ascii="Times New Roman" w:hAnsi="Times New Roman"/>
          <w:sz w:val="24"/>
          <w:szCs w:val="24"/>
          <w:lang w:eastAsia="ru-RU"/>
        </w:rPr>
        <w:t>121</w:t>
      </w:r>
      <w:r w:rsidRPr="004B6A57">
        <w:rPr>
          <w:rFonts w:ascii="Times New Roman" w:hAnsi="Times New Roman"/>
          <w:sz w:val="24"/>
          <w:szCs w:val="24"/>
          <w:lang w:eastAsia="ru-RU"/>
        </w:rPr>
        <w:t>.</w:t>
      </w:r>
    </w:p>
    <w:p w14:paraId="6517F3CC" w14:textId="77777777" w:rsidR="00B21113" w:rsidRPr="004B6A57" w:rsidRDefault="00B21113" w:rsidP="00B211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4B6A5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Доля объема финансирования Программы в общем объеме расходов бюджета в 2023 году состав</w:t>
      </w:r>
      <w:r w:rsidR="005E1EA2" w:rsidRPr="004B6A5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ила</w:t>
      </w:r>
      <w:r w:rsidRPr="004B6A5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1,</w:t>
      </w:r>
      <w:r w:rsidR="005E1EA2" w:rsidRPr="004B6A5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23</w:t>
      </w:r>
      <w:r w:rsidR="00FC262E" w:rsidRPr="004B6A5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%</w:t>
      </w:r>
      <w:r w:rsidRPr="004B6A5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.</w:t>
      </w:r>
    </w:p>
    <w:p w14:paraId="62F0D0EB" w14:textId="77777777" w:rsidR="00B21113" w:rsidRPr="004B6A57" w:rsidRDefault="00B21113" w:rsidP="00B211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4B6A5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Реализация Программы в 2023 году осуществлена за счет средств областного и местного бюджетов.</w:t>
      </w:r>
    </w:p>
    <w:p w14:paraId="4B8BB238" w14:textId="1B19B1EB" w:rsidR="003D28AD" w:rsidRPr="004B6A57" w:rsidRDefault="001936EE" w:rsidP="001766B1">
      <w:pPr>
        <w:pStyle w:val="a4"/>
        <w:ind w:firstLine="709"/>
        <w:jc w:val="both"/>
      </w:pPr>
      <w:r w:rsidRPr="004B6A57">
        <w:t>С</w:t>
      </w:r>
      <w:r w:rsidR="003D28AD" w:rsidRPr="004B6A57">
        <w:t xml:space="preserve">огласно </w:t>
      </w:r>
      <w:r w:rsidR="002B4622" w:rsidRPr="004B6A57">
        <w:t>заключени</w:t>
      </w:r>
      <w:r w:rsidR="00C8416F" w:rsidRPr="004B6A57">
        <w:t>ю</w:t>
      </w:r>
      <w:r w:rsidR="002B4622" w:rsidRPr="004B6A57">
        <w:t xml:space="preserve"> Контрольно-счетной палаты Северодвинска </w:t>
      </w:r>
      <w:r w:rsidR="000F00AD" w:rsidRPr="004B6A57">
        <w:t xml:space="preserve">№ 35 от 27.04.2024 </w:t>
      </w:r>
      <w:r w:rsidR="002B4622" w:rsidRPr="004B6A57">
        <w:t xml:space="preserve">по результатам </w:t>
      </w:r>
      <w:r w:rsidR="000F00AD" w:rsidRPr="004B6A57">
        <w:t>в</w:t>
      </w:r>
      <w:r w:rsidR="002B4622" w:rsidRPr="004B6A57">
        <w:t>нешн</w:t>
      </w:r>
      <w:r w:rsidR="000F00AD" w:rsidRPr="004B6A57">
        <w:t>ей</w:t>
      </w:r>
      <w:r w:rsidR="002B4622" w:rsidRPr="004B6A57">
        <w:t xml:space="preserve"> проверк</w:t>
      </w:r>
      <w:r w:rsidR="000F00AD" w:rsidRPr="004B6A57">
        <w:t>и</w:t>
      </w:r>
      <w:r w:rsidR="002B4622" w:rsidRPr="004B6A57">
        <w:t xml:space="preserve"> годового отчета об исполнении бюджета</w:t>
      </w:r>
      <w:r w:rsidR="00C8416F" w:rsidRPr="004B6A57">
        <w:t xml:space="preserve"> городского округа Архангельской области «Северодвинск»</w:t>
      </w:r>
      <w:r w:rsidR="002B4622" w:rsidRPr="004B6A57">
        <w:t xml:space="preserve"> за 202</w:t>
      </w:r>
      <w:r w:rsidR="00C8416F" w:rsidRPr="004B6A57">
        <w:t>3</w:t>
      </w:r>
      <w:r w:rsidR="002B4622" w:rsidRPr="004B6A57">
        <w:t xml:space="preserve"> год</w:t>
      </w:r>
      <w:r w:rsidR="00A24AE4" w:rsidRPr="004B6A57">
        <w:t>,</w:t>
      </w:r>
      <w:r w:rsidR="001766B1" w:rsidRPr="004B6A57">
        <w:t xml:space="preserve"> </w:t>
      </w:r>
      <w:r w:rsidR="003D28AD" w:rsidRPr="004B6A57">
        <w:t xml:space="preserve">доля кассового исполнения Программы в общем объеме </w:t>
      </w:r>
      <w:bookmarkStart w:id="39" w:name="_Hlk136243485"/>
      <w:r w:rsidR="003D28AD" w:rsidRPr="004B6A57">
        <w:t xml:space="preserve">кассового </w:t>
      </w:r>
      <w:r w:rsidR="003D28AD" w:rsidRPr="00D80E72">
        <w:t xml:space="preserve">исполнения </w:t>
      </w:r>
      <w:bookmarkEnd w:id="39"/>
      <w:r w:rsidR="003D28AD" w:rsidRPr="00D80E72">
        <w:t>14-и муниципальных программ в 202</w:t>
      </w:r>
      <w:r w:rsidR="00C8416F" w:rsidRPr="00D80E72">
        <w:t>3</w:t>
      </w:r>
      <w:r w:rsidR="003D28AD" w:rsidRPr="00D80E72">
        <w:t xml:space="preserve"> </w:t>
      </w:r>
      <w:r w:rsidR="003D28AD" w:rsidRPr="004B6A57">
        <w:t xml:space="preserve">году </w:t>
      </w:r>
      <w:r w:rsidRPr="004B6A57">
        <w:t>состав</w:t>
      </w:r>
      <w:r w:rsidR="000F00AD" w:rsidRPr="004B6A57">
        <w:t>ила</w:t>
      </w:r>
      <w:r w:rsidRPr="004B6A57">
        <w:t xml:space="preserve"> 1,26% .</w:t>
      </w:r>
    </w:p>
    <w:p w14:paraId="4940E8EF" w14:textId="77777777" w:rsidR="00AC3868" w:rsidRPr="004B6A57" w:rsidRDefault="00AC3868" w:rsidP="003D28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555" w:type="dxa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70"/>
        <w:gridCol w:w="1985"/>
        <w:gridCol w:w="2551"/>
        <w:gridCol w:w="2127"/>
        <w:gridCol w:w="1722"/>
      </w:tblGrid>
      <w:tr w:rsidR="004B6A57" w:rsidRPr="004B6A57" w14:paraId="71067B91" w14:textId="77777777" w:rsidTr="00D80E72">
        <w:trPr>
          <w:trHeight w:val="390"/>
        </w:trPr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5A34E374" w14:textId="77777777" w:rsidR="00436623" w:rsidRPr="004B6A57" w:rsidRDefault="00436623" w:rsidP="00F04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6A57">
              <w:rPr>
                <w:rFonts w:ascii="Times New Roman" w:hAnsi="Times New Roman"/>
                <w:sz w:val="20"/>
                <w:szCs w:val="20"/>
                <w:lang w:eastAsia="ru-RU"/>
              </w:rPr>
              <w:t>Период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3A06AFAF" w14:textId="77777777" w:rsidR="00436623" w:rsidRPr="004B6A57" w:rsidRDefault="00436623" w:rsidP="00F04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6A57">
              <w:rPr>
                <w:rFonts w:ascii="Times New Roman" w:hAnsi="Times New Roman"/>
                <w:sz w:val="20"/>
                <w:szCs w:val="20"/>
                <w:lang w:eastAsia="ru-RU"/>
              </w:rPr>
              <w:t>Источник финансирования Программы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2D8E9E8C" w14:textId="77777777" w:rsidR="00403FAE" w:rsidRPr="004B6A57" w:rsidRDefault="00436623" w:rsidP="00F04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6A5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Общий объем </w:t>
            </w:r>
          </w:p>
          <w:p w14:paraId="53652FC2" w14:textId="77777777" w:rsidR="00436623" w:rsidRPr="004B6A57" w:rsidRDefault="00436623" w:rsidP="00770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6A5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кассового исполнения </w:t>
            </w:r>
            <w:r w:rsidR="00013984" w:rsidRPr="004B6A5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14 </w:t>
            </w:r>
            <w:r w:rsidRPr="004B6A57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муниципальных программ, руб.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6BE60994" w14:textId="77777777" w:rsidR="00436623" w:rsidRPr="004B6A57" w:rsidRDefault="00436623" w:rsidP="00DA7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6A5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Кассовое исполнение Программы, </w:t>
            </w:r>
            <w:r w:rsidR="00DA76F9" w:rsidRPr="004B6A57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4B6A57">
              <w:rPr>
                <w:rFonts w:ascii="Times New Roman" w:hAnsi="Times New Roman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1722" w:type="dxa"/>
            <w:tcBorders>
              <w:bottom w:val="single" w:sz="4" w:space="0" w:color="auto"/>
            </w:tcBorders>
            <w:vAlign w:val="center"/>
          </w:tcPr>
          <w:p w14:paraId="730A6661" w14:textId="77777777" w:rsidR="00436623" w:rsidRPr="004B6A57" w:rsidRDefault="00436623" w:rsidP="00F04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6A57">
              <w:rPr>
                <w:rFonts w:ascii="Times New Roman" w:hAnsi="Times New Roman"/>
                <w:sz w:val="20"/>
                <w:szCs w:val="20"/>
                <w:lang w:eastAsia="ru-RU"/>
              </w:rPr>
              <w:t>Доля в общем объеме кассового исполнения, %</w:t>
            </w:r>
          </w:p>
        </w:tc>
      </w:tr>
      <w:tr w:rsidR="004B6A57" w:rsidRPr="004B6A57" w14:paraId="3F1B62F8" w14:textId="77777777" w:rsidTr="000F00AD">
        <w:trPr>
          <w:trHeight w:val="217"/>
        </w:trPr>
        <w:tc>
          <w:tcPr>
            <w:tcW w:w="1170" w:type="dxa"/>
            <w:vAlign w:val="center"/>
          </w:tcPr>
          <w:p w14:paraId="20BF4BE9" w14:textId="77777777" w:rsidR="000F00AD" w:rsidRPr="004B6A57" w:rsidRDefault="001600C3" w:rsidP="00F04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6A57">
              <w:rPr>
                <w:rFonts w:ascii="Times New Roman" w:hAnsi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985" w:type="dxa"/>
            <w:vAlign w:val="center"/>
          </w:tcPr>
          <w:p w14:paraId="65CFE237" w14:textId="77777777" w:rsidR="001600C3" w:rsidRPr="004B6A57" w:rsidRDefault="001600C3" w:rsidP="00160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6A57">
              <w:rPr>
                <w:rFonts w:ascii="Times New Roman" w:hAnsi="Times New Roman"/>
                <w:sz w:val="20"/>
                <w:szCs w:val="20"/>
                <w:lang w:eastAsia="ru-RU"/>
              </w:rPr>
              <w:t>- областной бюджет - местный бюджет</w:t>
            </w:r>
          </w:p>
        </w:tc>
        <w:tc>
          <w:tcPr>
            <w:tcW w:w="2551" w:type="dxa"/>
            <w:vAlign w:val="center"/>
          </w:tcPr>
          <w:p w14:paraId="73263723" w14:textId="77777777" w:rsidR="000F00AD" w:rsidRPr="004B6A57" w:rsidRDefault="000F00AD" w:rsidP="00F048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6A57">
              <w:rPr>
                <w:rFonts w:ascii="Times New Roman" w:hAnsi="Times New Roman"/>
                <w:sz w:val="20"/>
                <w:szCs w:val="20"/>
              </w:rPr>
              <w:t>12 370 632 173,04</w:t>
            </w:r>
          </w:p>
        </w:tc>
        <w:tc>
          <w:tcPr>
            <w:tcW w:w="2127" w:type="dxa"/>
            <w:vAlign w:val="center"/>
          </w:tcPr>
          <w:p w14:paraId="1C1E2DC8" w14:textId="77777777" w:rsidR="000F00AD" w:rsidRPr="004B6A57" w:rsidRDefault="000F00AD" w:rsidP="00F048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156 274 604,35</w:t>
            </w:r>
          </w:p>
        </w:tc>
        <w:tc>
          <w:tcPr>
            <w:tcW w:w="1722" w:type="dxa"/>
            <w:vAlign w:val="center"/>
          </w:tcPr>
          <w:p w14:paraId="4CCF1311" w14:textId="77777777" w:rsidR="000F00AD" w:rsidRPr="004B6A57" w:rsidRDefault="000F00AD" w:rsidP="00F04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6A57">
              <w:rPr>
                <w:rFonts w:ascii="Times New Roman" w:hAnsi="Times New Roman"/>
                <w:sz w:val="20"/>
                <w:szCs w:val="20"/>
                <w:lang w:eastAsia="ru-RU"/>
              </w:rPr>
              <w:t>1,26</w:t>
            </w:r>
          </w:p>
        </w:tc>
      </w:tr>
    </w:tbl>
    <w:p w14:paraId="18B09E3C" w14:textId="77777777" w:rsidR="00AC3868" w:rsidRPr="004B6A57" w:rsidRDefault="00AC3868" w:rsidP="003D28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AB32AFA" w14:textId="77777777" w:rsidR="001600C3" w:rsidRPr="004B6A57" w:rsidRDefault="008463E6" w:rsidP="001600C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6A57">
        <w:rPr>
          <w:rFonts w:ascii="Times New Roman" w:eastAsia="Times New Roman" w:hAnsi="Times New Roman"/>
          <w:sz w:val="24"/>
          <w:szCs w:val="24"/>
          <w:lang w:eastAsia="ru-RU"/>
        </w:rPr>
        <w:t>В целом, за</w:t>
      </w:r>
      <w:r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 2023 год </w:t>
      </w:r>
      <w:r w:rsidR="005B0FC4"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объем </w:t>
      </w:r>
      <w:r w:rsidRPr="004B6A57">
        <w:rPr>
          <w:rFonts w:ascii="Times New Roman" w:eastAsia="Times New Roman" w:hAnsi="Times New Roman"/>
          <w:sz w:val="24"/>
          <w:szCs w:val="24"/>
          <w:lang w:eastAsia="ar-SA"/>
        </w:rPr>
        <w:t>кассов</w:t>
      </w:r>
      <w:r w:rsidR="005B0FC4" w:rsidRPr="004B6A57">
        <w:rPr>
          <w:rFonts w:ascii="Times New Roman" w:eastAsia="Times New Roman" w:hAnsi="Times New Roman"/>
          <w:sz w:val="24"/>
          <w:szCs w:val="24"/>
          <w:lang w:eastAsia="ar-SA"/>
        </w:rPr>
        <w:t>ых</w:t>
      </w:r>
      <w:r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 расходов по Программе </w:t>
      </w:r>
      <w:r w:rsidRPr="004B6A57">
        <w:rPr>
          <w:rFonts w:ascii="Times New Roman" w:hAnsi="Times New Roman"/>
          <w:sz w:val="24"/>
          <w:szCs w:val="24"/>
        </w:rPr>
        <w:t>составил</w:t>
      </w:r>
      <w:r w:rsidRPr="004B6A57">
        <w:rPr>
          <w:rFonts w:ascii="Times New Roman" w:eastAsia="Times New Roman" w:hAnsi="Times New Roman"/>
          <w:sz w:val="24"/>
          <w:szCs w:val="24"/>
          <w:lang w:eastAsia="ru-RU"/>
        </w:rPr>
        <w:t xml:space="preserve"> 156 274 604,35 руб., или 99,5</w:t>
      </w:r>
      <w:r w:rsidR="005221C5" w:rsidRPr="004B6A57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4B6A57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процента</w:t>
      </w:r>
      <w:r w:rsidRPr="004B6A5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4B6A57">
        <w:rPr>
          <w:rFonts w:ascii="Times New Roman" w:eastAsia="Times New Roman" w:hAnsi="Times New Roman"/>
          <w:sz w:val="24"/>
          <w:szCs w:val="24"/>
          <w:lang w:eastAsia="ru-RU"/>
        </w:rPr>
        <w:t>от показателей, утвержденных решением о местном бюджете</w:t>
      </w:r>
      <w:r w:rsidR="001600C3" w:rsidRPr="004B6A57">
        <w:rPr>
          <w:rFonts w:ascii="Times New Roman" w:eastAsia="Times New Roman" w:hAnsi="Times New Roman"/>
          <w:sz w:val="24"/>
          <w:szCs w:val="24"/>
          <w:lang w:eastAsia="ru-RU"/>
        </w:rPr>
        <w:t>, в том числе за счет средств:</w:t>
      </w:r>
    </w:p>
    <w:p w14:paraId="5684A816" w14:textId="77777777" w:rsidR="001600C3" w:rsidRPr="004B6A57" w:rsidRDefault="00B826A9" w:rsidP="008463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6A57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1600C3" w:rsidRPr="004B6A57">
        <w:rPr>
          <w:rFonts w:ascii="Times New Roman" w:eastAsia="Times New Roman" w:hAnsi="Times New Roman"/>
          <w:sz w:val="24"/>
          <w:szCs w:val="24"/>
          <w:lang w:eastAsia="ru-RU"/>
        </w:rPr>
        <w:t>областного бюджета – 257 220,13 руб.</w:t>
      </w:r>
      <w:r w:rsidRPr="004B6A57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="001600C3" w:rsidRPr="004B6A5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3A314A14" w14:textId="77777777" w:rsidR="001600C3" w:rsidRPr="004B6A57" w:rsidRDefault="00B826A9" w:rsidP="001600C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6A57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1600C3" w:rsidRPr="004B6A57">
        <w:rPr>
          <w:rFonts w:ascii="Times New Roman" w:eastAsia="Times New Roman" w:hAnsi="Times New Roman"/>
          <w:sz w:val="24"/>
          <w:szCs w:val="24"/>
          <w:lang w:eastAsia="ru-RU"/>
        </w:rPr>
        <w:t>местного бюджета – 156 017 384,22 руб.</w:t>
      </w:r>
    </w:p>
    <w:p w14:paraId="0FF3C54C" w14:textId="77777777" w:rsidR="00174081" w:rsidRPr="00174081" w:rsidRDefault="00174081" w:rsidP="001740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highlight w:val="yellow"/>
        </w:rPr>
      </w:pPr>
    </w:p>
    <w:p w14:paraId="15E4BAE5" w14:textId="60F9CF8A" w:rsidR="00DE7D57" w:rsidRPr="004B6A57" w:rsidRDefault="00331CBD" w:rsidP="00947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B6A57">
        <w:rPr>
          <w:rFonts w:ascii="Times New Roman" w:eastAsiaTheme="minorHAnsi" w:hAnsi="Times New Roman"/>
          <w:sz w:val="24"/>
          <w:szCs w:val="24"/>
        </w:rPr>
        <w:t xml:space="preserve">Финансирование Программы </w:t>
      </w:r>
      <w:r w:rsidR="00E93E61" w:rsidRPr="004B6A57">
        <w:rPr>
          <w:rFonts w:ascii="Times New Roman" w:eastAsiaTheme="minorHAnsi" w:hAnsi="Times New Roman"/>
          <w:sz w:val="24"/>
          <w:szCs w:val="24"/>
        </w:rPr>
        <w:t xml:space="preserve">за счет средств областного бюджета </w:t>
      </w:r>
      <w:r w:rsidR="00947B4B" w:rsidRPr="004B6A57">
        <w:rPr>
          <w:rFonts w:ascii="Times New Roman" w:eastAsiaTheme="minorHAnsi" w:hAnsi="Times New Roman"/>
          <w:sz w:val="24"/>
          <w:szCs w:val="24"/>
        </w:rPr>
        <w:t xml:space="preserve">в сумме 257 220,13 руб. </w:t>
      </w:r>
      <w:r w:rsidR="00E93E61" w:rsidRPr="004B6A57">
        <w:rPr>
          <w:rFonts w:ascii="Times New Roman" w:eastAsiaTheme="minorHAnsi" w:hAnsi="Times New Roman"/>
          <w:sz w:val="24"/>
          <w:szCs w:val="24"/>
        </w:rPr>
        <w:t>осуществлено в</w:t>
      </w:r>
      <w:r w:rsidRPr="004B6A57">
        <w:rPr>
          <w:rFonts w:ascii="Times New Roman" w:eastAsiaTheme="minorHAnsi" w:hAnsi="Times New Roman"/>
          <w:sz w:val="24"/>
          <w:szCs w:val="24"/>
        </w:rPr>
        <w:t xml:space="preserve"> соответствии с соглашением от 11.08.2023 № 045-23-20-пф-011</w:t>
      </w:r>
      <w:r w:rsidR="00E93E61" w:rsidRPr="004B6A57">
        <w:rPr>
          <w:rFonts w:ascii="Times New Roman" w:eastAsiaTheme="minorHAnsi" w:hAnsi="Times New Roman"/>
          <w:sz w:val="24"/>
          <w:szCs w:val="24"/>
        </w:rPr>
        <w:t xml:space="preserve"> «</w:t>
      </w:r>
      <w:r w:rsidRPr="004B6A57">
        <w:rPr>
          <w:rFonts w:ascii="Times New Roman" w:eastAsiaTheme="minorHAnsi" w:hAnsi="Times New Roman"/>
          <w:sz w:val="24"/>
          <w:szCs w:val="24"/>
        </w:rPr>
        <w:t>О предоставлении субсидии из областного бюджета бюджету городского округа</w:t>
      </w:r>
      <w:r w:rsidR="00E93E61" w:rsidRPr="004B6A57">
        <w:rPr>
          <w:rFonts w:ascii="Times New Roman" w:eastAsiaTheme="minorHAnsi" w:hAnsi="Times New Roman"/>
          <w:sz w:val="24"/>
          <w:szCs w:val="24"/>
        </w:rPr>
        <w:t xml:space="preserve"> </w:t>
      </w:r>
      <w:r w:rsidRPr="004B6A57">
        <w:rPr>
          <w:rFonts w:ascii="Times New Roman" w:eastAsiaTheme="minorHAnsi" w:hAnsi="Times New Roman"/>
          <w:sz w:val="24"/>
          <w:szCs w:val="24"/>
        </w:rPr>
        <w:t>Архангельской области «Северодвинск»</w:t>
      </w:r>
      <w:r w:rsidR="00E93E61" w:rsidRPr="004B6A57">
        <w:rPr>
          <w:rFonts w:ascii="Times New Roman" w:eastAsiaTheme="minorHAnsi" w:hAnsi="Times New Roman"/>
          <w:sz w:val="24"/>
          <w:szCs w:val="24"/>
        </w:rPr>
        <w:t>, заключенным между М</w:t>
      </w:r>
      <w:r w:rsidRPr="004B6A57">
        <w:rPr>
          <w:rFonts w:ascii="Times New Roman" w:eastAsiaTheme="minorHAnsi" w:hAnsi="Times New Roman"/>
          <w:sz w:val="24"/>
          <w:szCs w:val="24"/>
        </w:rPr>
        <w:t>инистерство</w:t>
      </w:r>
      <w:r w:rsidR="00E93E61" w:rsidRPr="004B6A57">
        <w:rPr>
          <w:rFonts w:ascii="Times New Roman" w:eastAsiaTheme="minorHAnsi" w:hAnsi="Times New Roman"/>
          <w:sz w:val="24"/>
          <w:szCs w:val="24"/>
        </w:rPr>
        <w:t>м</w:t>
      </w:r>
      <w:r w:rsidRPr="004B6A57">
        <w:rPr>
          <w:rFonts w:ascii="Times New Roman" w:eastAsiaTheme="minorHAnsi" w:hAnsi="Times New Roman"/>
          <w:sz w:val="24"/>
          <w:szCs w:val="24"/>
        </w:rPr>
        <w:t xml:space="preserve"> природных ресурсов и</w:t>
      </w:r>
      <w:r w:rsidR="00E93E61" w:rsidRPr="004B6A57">
        <w:rPr>
          <w:rFonts w:ascii="Times New Roman" w:eastAsiaTheme="minorHAnsi" w:hAnsi="Times New Roman"/>
          <w:sz w:val="24"/>
          <w:szCs w:val="24"/>
        </w:rPr>
        <w:t xml:space="preserve"> </w:t>
      </w:r>
      <w:r w:rsidRPr="004B6A57">
        <w:rPr>
          <w:rFonts w:ascii="Times New Roman" w:eastAsiaTheme="minorHAnsi" w:hAnsi="Times New Roman"/>
          <w:sz w:val="24"/>
          <w:szCs w:val="24"/>
        </w:rPr>
        <w:t>лесопромышленного комплекса Архангельской области</w:t>
      </w:r>
      <w:r w:rsidR="00E93E61" w:rsidRPr="004B6A57">
        <w:rPr>
          <w:rFonts w:ascii="Times New Roman" w:eastAsiaTheme="minorHAnsi" w:hAnsi="Times New Roman"/>
          <w:sz w:val="24"/>
          <w:szCs w:val="24"/>
        </w:rPr>
        <w:t xml:space="preserve"> и Администрацией Северодвинска</w:t>
      </w:r>
      <w:r w:rsidR="00947B4B" w:rsidRPr="004B6A57">
        <w:rPr>
          <w:rFonts w:ascii="Times New Roman" w:eastAsiaTheme="minorHAnsi" w:hAnsi="Times New Roman"/>
          <w:sz w:val="24"/>
          <w:szCs w:val="24"/>
        </w:rPr>
        <w:t>,</w:t>
      </w:r>
      <w:r w:rsidR="00E93E61" w:rsidRPr="004B6A57">
        <w:rPr>
          <w:rFonts w:ascii="Times New Roman" w:eastAsiaTheme="minorHAnsi" w:hAnsi="Times New Roman"/>
          <w:sz w:val="24"/>
          <w:szCs w:val="24"/>
        </w:rPr>
        <w:t xml:space="preserve"> на реализацию мероприятий в сфере обращения с отходами производства и потребления, в том числе с твердыми коммунальными отходами (создание мест (площадок) накопления (в том числе раздельного накопления) твердых коммунальных отходов, оборудованных контейнерами для накопления (в том числе раздельного накопления) твердых коммунальных отходов</w:t>
      </w:r>
      <w:r w:rsidR="00947B4B" w:rsidRPr="004B6A57">
        <w:rPr>
          <w:rFonts w:ascii="Times New Roman" w:eastAsiaTheme="minorHAnsi" w:hAnsi="Times New Roman"/>
          <w:sz w:val="24"/>
          <w:szCs w:val="24"/>
        </w:rPr>
        <w:t>, в рамках государственной Архангельской области «Охрана окружающей среды, воспроизводство и использование природных ресурсов Архангельской области», утвержденной постановлением Правительства Архангельской области от 11.10.2013 № 476-пп, структурным элементом которой явля</w:t>
      </w:r>
      <w:r w:rsidR="00E9551F" w:rsidRPr="004B6A57">
        <w:rPr>
          <w:rFonts w:ascii="Times New Roman" w:eastAsiaTheme="minorHAnsi" w:hAnsi="Times New Roman"/>
          <w:sz w:val="24"/>
          <w:szCs w:val="24"/>
        </w:rPr>
        <w:t>ю</w:t>
      </w:r>
      <w:r w:rsidR="00947B4B" w:rsidRPr="004B6A57">
        <w:rPr>
          <w:rFonts w:ascii="Times New Roman" w:eastAsiaTheme="minorHAnsi" w:hAnsi="Times New Roman"/>
          <w:sz w:val="24"/>
          <w:szCs w:val="24"/>
        </w:rPr>
        <w:t xml:space="preserve">тся </w:t>
      </w:r>
      <w:r w:rsidR="00E9551F" w:rsidRPr="004B6A57">
        <w:rPr>
          <w:rFonts w:ascii="Times New Roman" w:eastAsiaTheme="minorHAnsi" w:hAnsi="Times New Roman"/>
          <w:sz w:val="24"/>
          <w:szCs w:val="24"/>
        </w:rPr>
        <w:t xml:space="preserve">2 </w:t>
      </w:r>
      <w:r w:rsidR="00947B4B" w:rsidRPr="004B6A57">
        <w:rPr>
          <w:rFonts w:ascii="Times New Roman" w:eastAsiaTheme="minorHAnsi" w:hAnsi="Times New Roman"/>
          <w:sz w:val="24"/>
          <w:szCs w:val="24"/>
        </w:rPr>
        <w:t>региональны</w:t>
      </w:r>
      <w:r w:rsidR="00E9551F" w:rsidRPr="004B6A57">
        <w:rPr>
          <w:rFonts w:ascii="Times New Roman" w:eastAsiaTheme="minorHAnsi" w:hAnsi="Times New Roman"/>
          <w:sz w:val="24"/>
          <w:szCs w:val="24"/>
        </w:rPr>
        <w:t>х</w:t>
      </w:r>
      <w:r w:rsidR="00947B4B" w:rsidRPr="004B6A57">
        <w:rPr>
          <w:rFonts w:ascii="Times New Roman" w:eastAsiaTheme="minorHAnsi" w:hAnsi="Times New Roman"/>
          <w:sz w:val="24"/>
          <w:szCs w:val="24"/>
        </w:rPr>
        <w:t xml:space="preserve"> проект</w:t>
      </w:r>
      <w:r w:rsidR="00E9551F" w:rsidRPr="004B6A57">
        <w:rPr>
          <w:rFonts w:ascii="Times New Roman" w:eastAsiaTheme="minorHAnsi" w:hAnsi="Times New Roman"/>
          <w:sz w:val="24"/>
          <w:szCs w:val="24"/>
        </w:rPr>
        <w:t>а</w:t>
      </w:r>
      <w:r w:rsidR="00556B45" w:rsidRPr="004B6A57">
        <w:rPr>
          <w:rFonts w:ascii="Times New Roman" w:eastAsiaTheme="minorHAnsi" w:hAnsi="Times New Roman"/>
          <w:sz w:val="24"/>
          <w:szCs w:val="24"/>
        </w:rPr>
        <w:t>:</w:t>
      </w:r>
    </w:p>
    <w:p w14:paraId="02E2A535" w14:textId="5B486AD7" w:rsidR="00DE7D57" w:rsidRPr="004B6A57" w:rsidRDefault="00DE7D57" w:rsidP="00DE7D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B6A57">
        <w:rPr>
          <w:rFonts w:ascii="Times New Roman" w:eastAsiaTheme="minorHAnsi" w:hAnsi="Times New Roman"/>
          <w:sz w:val="24"/>
          <w:szCs w:val="24"/>
        </w:rPr>
        <w:t>-</w:t>
      </w:r>
      <w:r w:rsidR="001C55C6">
        <w:rPr>
          <w:rFonts w:ascii="Times New Roman" w:eastAsiaTheme="minorHAnsi" w:hAnsi="Times New Roman"/>
          <w:sz w:val="24"/>
          <w:szCs w:val="24"/>
        </w:rPr>
        <w:t> </w:t>
      </w:r>
      <w:r w:rsidR="00947B4B" w:rsidRPr="004B6A57">
        <w:rPr>
          <w:rFonts w:ascii="Times New Roman" w:eastAsiaTheme="minorHAnsi" w:hAnsi="Times New Roman"/>
          <w:sz w:val="24"/>
          <w:szCs w:val="24"/>
        </w:rPr>
        <w:t>«Чистая страна (Архангельская область)»</w:t>
      </w:r>
      <w:r w:rsidRPr="004B6A57">
        <w:rPr>
          <w:rFonts w:ascii="Times New Roman" w:eastAsiaTheme="minorHAnsi" w:hAnsi="Times New Roman"/>
          <w:sz w:val="24"/>
          <w:szCs w:val="24"/>
        </w:rPr>
        <w:t>, входящего в состав национального проекта «Экология»;</w:t>
      </w:r>
    </w:p>
    <w:p w14:paraId="4BE896B4" w14:textId="77777777" w:rsidR="00E9551F" w:rsidRPr="004B6A57" w:rsidRDefault="00DE7D57" w:rsidP="00947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B6A57">
        <w:rPr>
          <w:rFonts w:ascii="Times New Roman" w:eastAsiaTheme="minorHAnsi" w:hAnsi="Times New Roman"/>
          <w:sz w:val="24"/>
          <w:szCs w:val="24"/>
        </w:rPr>
        <w:t>- </w:t>
      </w:r>
      <w:r w:rsidR="00E9551F" w:rsidRPr="004B6A57">
        <w:rPr>
          <w:rFonts w:ascii="Times New Roman" w:eastAsiaTheme="minorHAnsi" w:hAnsi="Times New Roman"/>
          <w:sz w:val="24"/>
          <w:szCs w:val="24"/>
        </w:rPr>
        <w:t>«Комплексная система обращения с твердыми коммунальными отходами (Архангельская область)»</w:t>
      </w:r>
      <w:r w:rsidRPr="004B6A57">
        <w:rPr>
          <w:rFonts w:ascii="Times New Roman" w:eastAsiaTheme="minorHAnsi" w:hAnsi="Times New Roman"/>
          <w:sz w:val="24"/>
          <w:szCs w:val="24"/>
        </w:rPr>
        <w:t>, входящего в состав государственной программы «Охрана окружающей среды»</w:t>
      </w:r>
      <w:r w:rsidR="003104AC" w:rsidRPr="004B6A57">
        <w:rPr>
          <w:rFonts w:ascii="Times New Roman" w:eastAsiaTheme="minorHAnsi" w:hAnsi="Times New Roman"/>
          <w:sz w:val="24"/>
          <w:szCs w:val="24"/>
        </w:rPr>
        <w:t>.</w:t>
      </w:r>
    </w:p>
    <w:p w14:paraId="34EA56ED" w14:textId="77777777" w:rsidR="00504D9C" w:rsidRPr="004B6A57" w:rsidRDefault="00656318" w:rsidP="006F25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6A57">
        <w:rPr>
          <w:rFonts w:ascii="Times New Roman" w:eastAsiaTheme="minorHAnsi" w:hAnsi="Times New Roman"/>
          <w:sz w:val="24"/>
          <w:szCs w:val="24"/>
        </w:rPr>
        <w:t xml:space="preserve">Во исполнение требований пункта 11 Порядка № 426-па информация об участии ответственного исполнителя Программы в государственных (федеральных целевых) программах Российской Федерации и государственных программах Архангельской области отражена в Приложении 2 к Отчету о реализации Программы. </w:t>
      </w:r>
      <w:r w:rsidR="000D58C1" w:rsidRPr="004B6A57">
        <w:rPr>
          <w:rFonts w:ascii="Times New Roman" w:eastAsiaTheme="minorHAnsi" w:hAnsi="Times New Roman"/>
          <w:sz w:val="24"/>
          <w:szCs w:val="24"/>
        </w:rPr>
        <w:t xml:space="preserve">Для достижения цели Программой предусмотрено мероприятие 3.05 «Создание и содержание мест (площадок) накопления ТКО» задачи 3 подпрограммы 1. </w:t>
      </w:r>
    </w:p>
    <w:p w14:paraId="1D15A348" w14:textId="2D89ED06" w:rsidR="00504D9C" w:rsidRPr="004B6A57" w:rsidRDefault="00504D9C" w:rsidP="006F25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B6A57">
        <w:rPr>
          <w:rFonts w:ascii="Times New Roman" w:eastAsia="Times New Roman" w:hAnsi="Times New Roman"/>
          <w:sz w:val="24"/>
          <w:szCs w:val="24"/>
          <w:lang w:eastAsia="ru-RU"/>
        </w:rPr>
        <w:t xml:space="preserve">При этом, следует отметить о </w:t>
      </w:r>
      <w:r w:rsidRPr="004B6A57">
        <w:rPr>
          <w:rStyle w:val="extendedtext-short"/>
          <w:rFonts w:ascii="Times New Roman" w:hAnsi="Times New Roman"/>
          <w:sz w:val="24"/>
          <w:szCs w:val="24"/>
        </w:rPr>
        <w:t xml:space="preserve">неверном указании реквизитов </w:t>
      </w:r>
      <w:r w:rsidRPr="004B6A57">
        <w:rPr>
          <w:rStyle w:val="extendedtext-short"/>
          <w:rFonts w:ascii="Times New Roman" w:hAnsi="Times New Roman"/>
          <w:bCs/>
          <w:sz w:val="24"/>
          <w:szCs w:val="24"/>
        </w:rPr>
        <w:t>нормативного</w:t>
      </w:r>
      <w:r w:rsidRPr="004B6A57">
        <w:rPr>
          <w:rStyle w:val="extendedtext-short"/>
          <w:rFonts w:ascii="Times New Roman" w:hAnsi="Times New Roman"/>
          <w:sz w:val="24"/>
          <w:szCs w:val="24"/>
        </w:rPr>
        <w:t xml:space="preserve"> </w:t>
      </w:r>
      <w:r w:rsidRPr="004B6A57">
        <w:rPr>
          <w:rStyle w:val="extendedtext-short"/>
          <w:rFonts w:ascii="Times New Roman" w:hAnsi="Times New Roman"/>
          <w:bCs/>
          <w:sz w:val="24"/>
          <w:szCs w:val="24"/>
        </w:rPr>
        <w:t>правового</w:t>
      </w:r>
      <w:r w:rsidRPr="004B6A57">
        <w:rPr>
          <w:rStyle w:val="extendedtext-short"/>
          <w:rFonts w:ascii="Times New Roman" w:hAnsi="Times New Roman"/>
          <w:sz w:val="24"/>
          <w:szCs w:val="24"/>
        </w:rPr>
        <w:t xml:space="preserve"> </w:t>
      </w:r>
      <w:r w:rsidRPr="004B6A57">
        <w:rPr>
          <w:rStyle w:val="extendedtext-short"/>
          <w:rFonts w:ascii="Times New Roman" w:hAnsi="Times New Roman"/>
          <w:bCs/>
          <w:sz w:val="24"/>
          <w:szCs w:val="24"/>
        </w:rPr>
        <w:t xml:space="preserve">акта. </w:t>
      </w:r>
      <w:r w:rsidRPr="004B6A57">
        <w:rPr>
          <w:rFonts w:ascii="Times New Roman" w:eastAsiaTheme="minorHAnsi" w:hAnsi="Times New Roman"/>
          <w:sz w:val="24"/>
          <w:szCs w:val="24"/>
        </w:rPr>
        <w:t xml:space="preserve"> Постановление Правительства Архангельской области от 11.10.2013</w:t>
      </w:r>
      <w:r w:rsidR="00556B45" w:rsidRPr="004B6A57">
        <w:rPr>
          <w:rFonts w:ascii="Times New Roman" w:eastAsiaTheme="minorHAnsi" w:hAnsi="Times New Roman"/>
          <w:sz w:val="24"/>
          <w:szCs w:val="24"/>
        </w:rPr>
        <w:t xml:space="preserve"> </w:t>
      </w:r>
      <w:r w:rsidRPr="004B6A57">
        <w:rPr>
          <w:rFonts w:ascii="Times New Roman" w:eastAsiaTheme="minorHAnsi" w:hAnsi="Times New Roman"/>
          <w:sz w:val="24"/>
          <w:szCs w:val="24"/>
        </w:rPr>
        <w:t>№ 476-пп поименовано за № 477-пп.</w:t>
      </w:r>
    </w:p>
    <w:p w14:paraId="6225CB2F" w14:textId="77777777" w:rsidR="00D51557" w:rsidRPr="004B6A57" w:rsidRDefault="00D51557" w:rsidP="00D51557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ar-SA"/>
        </w:rPr>
      </w:pPr>
      <w:r w:rsidRPr="004B6A57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ar-SA"/>
        </w:rPr>
        <w:t xml:space="preserve">Предложение: </w:t>
      </w:r>
      <w:r w:rsidR="006116E7" w:rsidRPr="004B6A57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ar-SA"/>
        </w:rPr>
        <w:t xml:space="preserve">ответственному исполнителю </w:t>
      </w:r>
      <w:r w:rsidR="00E009C9" w:rsidRPr="004B6A57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ar-SA"/>
        </w:rPr>
        <w:t xml:space="preserve">обеспечить </w:t>
      </w:r>
      <w:r w:rsidR="006116E7" w:rsidRPr="004B6A57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ar-SA"/>
        </w:rPr>
        <w:t xml:space="preserve">указание </w:t>
      </w:r>
      <w:r w:rsidR="00852CD4" w:rsidRPr="004B6A57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ar-SA"/>
        </w:rPr>
        <w:t xml:space="preserve">ссылок </w:t>
      </w:r>
      <w:r w:rsidR="006116E7" w:rsidRPr="004B6A57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ar-SA"/>
        </w:rPr>
        <w:t xml:space="preserve">на </w:t>
      </w:r>
      <w:r w:rsidRPr="004B6A57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ar-SA"/>
        </w:rPr>
        <w:t>достоверн</w:t>
      </w:r>
      <w:r w:rsidR="006116E7" w:rsidRPr="004B6A57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ar-SA"/>
        </w:rPr>
        <w:t>ые</w:t>
      </w:r>
      <w:r w:rsidRPr="004B6A57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ar-SA"/>
        </w:rPr>
        <w:t xml:space="preserve"> нормативны</w:t>
      </w:r>
      <w:r w:rsidR="006116E7" w:rsidRPr="004B6A57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ar-SA"/>
        </w:rPr>
        <w:t>е</w:t>
      </w:r>
      <w:r w:rsidRPr="004B6A57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ar-SA"/>
        </w:rPr>
        <w:t xml:space="preserve"> правовы</w:t>
      </w:r>
      <w:r w:rsidR="006116E7" w:rsidRPr="004B6A57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ar-SA"/>
        </w:rPr>
        <w:t>е</w:t>
      </w:r>
      <w:r w:rsidRPr="004B6A57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ar-SA"/>
        </w:rPr>
        <w:t xml:space="preserve"> акт</w:t>
      </w:r>
      <w:r w:rsidR="006116E7" w:rsidRPr="004B6A57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ar-SA"/>
        </w:rPr>
        <w:t>ы</w:t>
      </w:r>
      <w:r w:rsidR="00E121D9" w:rsidRPr="004B6A57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ar-SA"/>
        </w:rPr>
        <w:t xml:space="preserve"> в Отчете о реализации Программы.</w:t>
      </w:r>
    </w:p>
    <w:p w14:paraId="5EF0B598" w14:textId="77777777" w:rsidR="00DE7D57" w:rsidRPr="004B6A57" w:rsidRDefault="00DE7D57" w:rsidP="00947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</w:p>
    <w:p w14:paraId="53737B28" w14:textId="77777777" w:rsidR="008463E6" w:rsidRPr="004B6A57" w:rsidRDefault="008463E6" w:rsidP="008463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4B6A57">
        <w:rPr>
          <w:rFonts w:ascii="Times New Roman" w:eastAsia="Times New Roman" w:hAnsi="Times New Roman"/>
          <w:sz w:val="24"/>
          <w:szCs w:val="24"/>
          <w:lang w:eastAsia="ru-RU"/>
        </w:rPr>
        <w:t>Показатели о бюджетных ассигнованиях, использованные на реализацию муниципальной программы, в Отчете об исполнении местного бюджета за 2023 год соответствует Паспорту Программы</w:t>
      </w:r>
      <w:r w:rsidRPr="004B6A57">
        <w:rPr>
          <w:rFonts w:ascii="Times New Roman" w:hAnsi="Times New Roman"/>
          <w:sz w:val="24"/>
          <w:szCs w:val="24"/>
        </w:rPr>
        <w:t>.</w:t>
      </w:r>
    </w:p>
    <w:p w14:paraId="10489FCD" w14:textId="77777777" w:rsidR="00F11394" w:rsidRPr="004B6A57" w:rsidRDefault="00AD3023" w:rsidP="002B7414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В целом, в 2023 году не освоено средств местного бюджета в объеме </w:t>
      </w:r>
      <w:r w:rsidR="00F74FC5" w:rsidRPr="004B6A57">
        <w:rPr>
          <w:rFonts w:ascii="Times New Roman" w:eastAsia="Times New Roman" w:hAnsi="Times New Roman"/>
          <w:sz w:val="24"/>
          <w:szCs w:val="24"/>
          <w:lang w:eastAsia="ar-SA"/>
        </w:rPr>
        <w:t>749 215,62</w:t>
      </w:r>
      <w:r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 руб. (</w:t>
      </w:r>
      <w:r w:rsidR="00F74FC5" w:rsidRPr="004B6A57">
        <w:rPr>
          <w:rFonts w:ascii="Times New Roman" w:eastAsia="Times New Roman" w:hAnsi="Times New Roman"/>
          <w:sz w:val="24"/>
          <w:szCs w:val="24"/>
          <w:lang w:eastAsia="ar-SA"/>
        </w:rPr>
        <w:t>749</w:t>
      </w:r>
      <w:r w:rsidRPr="004B6A57"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 w:rsidR="00F74FC5" w:rsidRPr="004B6A57"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 тыс. руб.)</w:t>
      </w:r>
      <w:r w:rsidR="00F74FC5" w:rsidRPr="004B6A57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14:paraId="4D272F06" w14:textId="4AFF4CE3" w:rsidR="008463E6" w:rsidRPr="004B6A57" w:rsidRDefault="008463E6" w:rsidP="008463E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4B6A57">
        <w:rPr>
          <w:rFonts w:ascii="Times New Roman" w:eastAsia="Times New Roman" w:hAnsi="Times New Roman"/>
          <w:sz w:val="20"/>
          <w:szCs w:val="20"/>
          <w:lang w:eastAsia="ar-SA"/>
        </w:rPr>
        <w:t>руб.</w:t>
      </w:r>
    </w:p>
    <w:tbl>
      <w:tblPr>
        <w:tblW w:w="961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68"/>
        <w:gridCol w:w="2381"/>
        <w:gridCol w:w="1701"/>
        <w:gridCol w:w="1701"/>
        <w:gridCol w:w="1560"/>
      </w:tblGrid>
      <w:tr w:rsidR="004B6A57" w:rsidRPr="004B6A57" w14:paraId="14B86E8A" w14:textId="77777777" w:rsidTr="00A61660">
        <w:trPr>
          <w:trHeight w:val="716"/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D1D1" w14:textId="77777777" w:rsidR="008463E6" w:rsidRPr="004B6A57" w:rsidRDefault="008463E6" w:rsidP="004950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Период реализации Программы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53A90" w14:textId="77777777" w:rsidR="008463E6" w:rsidRPr="004B6A57" w:rsidRDefault="008463E6" w:rsidP="004950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Утверждено бюджетных ассигнований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44EB4" w14:textId="77777777" w:rsidR="008463E6" w:rsidRPr="004B6A57" w:rsidRDefault="008463E6" w:rsidP="004950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Исполнено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BFF33" w14:textId="77777777" w:rsidR="008463E6" w:rsidRPr="004B6A57" w:rsidRDefault="008463E6" w:rsidP="004950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исполнено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9F6A8" w14:textId="77777777" w:rsidR="008463E6" w:rsidRPr="004B6A57" w:rsidRDefault="008463E6" w:rsidP="004950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6A57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Исполнено, %</w:t>
            </w:r>
          </w:p>
        </w:tc>
      </w:tr>
      <w:tr w:rsidR="004B6A57" w:rsidRPr="004B6A57" w14:paraId="638AE261" w14:textId="77777777" w:rsidTr="00A61660">
        <w:trPr>
          <w:trHeight w:val="224"/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56001" w14:textId="77777777" w:rsidR="008463E6" w:rsidRPr="004B6A57" w:rsidRDefault="008463E6" w:rsidP="00A61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0BEDB" w14:textId="77777777" w:rsidR="008463E6" w:rsidRPr="004B6A57" w:rsidRDefault="008463E6" w:rsidP="004950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6A57">
              <w:rPr>
                <w:rFonts w:ascii="Times New Roman" w:hAnsi="Times New Roman"/>
                <w:sz w:val="20"/>
                <w:szCs w:val="20"/>
              </w:rPr>
              <w:t>157 023 819,97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6D61E" w14:textId="77777777" w:rsidR="008463E6" w:rsidRPr="004B6A57" w:rsidRDefault="008463E6" w:rsidP="004950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6A57">
              <w:rPr>
                <w:rFonts w:ascii="Times New Roman" w:hAnsi="Times New Roman"/>
                <w:sz w:val="20"/>
                <w:szCs w:val="20"/>
              </w:rPr>
              <w:t>156 274 604,35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0FF5D" w14:textId="77777777" w:rsidR="008463E6" w:rsidRPr="004B6A57" w:rsidRDefault="008463E6" w:rsidP="004950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6A57">
              <w:rPr>
                <w:rFonts w:ascii="Times New Roman" w:hAnsi="Times New Roman"/>
                <w:sz w:val="20"/>
                <w:szCs w:val="20"/>
              </w:rPr>
              <w:t>749 215,62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14AAF" w14:textId="77777777" w:rsidR="008463E6" w:rsidRPr="004B6A57" w:rsidRDefault="008463E6" w:rsidP="0049509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6A57">
              <w:rPr>
                <w:rFonts w:ascii="Times New Roman" w:hAnsi="Times New Roman"/>
                <w:sz w:val="20"/>
                <w:szCs w:val="20"/>
              </w:rPr>
              <w:t>99,5</w:t>
            </w:r>
            <w:r w:rsidR="005221C5" w:rsidRPr="004B6A5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</w:tbl>
    <w:p w14:paraId="621B9607" w14:textId="77777777" w:rsidR="00B21113" w:rsidRPr="004B6A57" w:rsidRDefault="00B21113" w:rsidP="00B21113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TJenevers-Regular" w:hAnsi="Times New Roman"/>
          <w:sz w:val="24"/>
          <w:szCs w:val="24"/>
        </w:rPr>
      </w:pPr>
    </w:p>
    <w:p w14:paraId="57576EDF" w14:textId="61F45219" w:rsidR="00EB040F" w:rsidRPr="004B6A57" w:rsidRDefault="00EB040F" w:rsidP="0061181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TJenevers-Regular" w:hAnsi="Times New Roman"/>
          <w:sz w:val="24"/>
          <w:szCs w:val="24"/>
        </w:rPr>
      </w:pPr>
      <w:r w:rsidRPr="004B6A57">
        <w:rPr>
          <w:rFonts w:ascii="Times New Roman" w:eastAsia="TTJenevers-Regular" w:hAnsi="Times New Roman"/>
          <w:sz w:val="24"/>
          <w:szCs w:val="24"/>
        </w:rPr>
        <w:t>П</w:t>
      </w:r>
      <w:r w:rsidR="00B21113" w:rsidRPr="004B6A57">
        <w:rPr>
          <w:rFonts w:ascii="Times New Roman" w:eastAsia="TTJenevers-Regular" w:hAnsi="Times New Roman"/>
          <w:sz w:val="24"/>
          <w:szCs w:val="24"/>
        </w:rPr>
        <w:t>ричин</w:t>
      </w:r>
      <w:r w:rsidRPr="004B6A57">
        <w:rPr>
          <w:rFonts w:ascii="Times New Roman" w:eastAsia="TTJenevers-Regular" w:hAnsi="Times New Roman"/>
          <w:sz w:val="24"/>
          <w:szCs w:val="24"/>
        </w:rPr>
        <w:t>ами</w:t>
      </w:r>
      <w:r w:rsidR="00B21113" w:rsidRPr="004B6A57">
        <w:rPr>
          <w:rFonts w:ascii="Times New Roman" w:eastAsia="TTJenevers-Regular" w:hAnsi="Times New Roman"/>
          <w:sz w:val="24"/>
          <w:szCs w:val="24"/>
        </w:rPr>
        <w:t xml:space="preserve"> </w:t>
      </w:r>
      <w:r w:rsidR="00556B45" w:rsidRPr="004B6A57">
        <w:rPr>
          <w:rFonts w:ascii="Times New Roman" w:eastAsia="TTJenevers-Regular" w:hAnsi="Times New Roman"/>
          <w:sz w:val="24"/>
          <w:szCs w:val="24"/>
        </w:rPr>
        <w:t>неосвоения бюджетных ассигнований</w:t>
      </w:r>
      <w:r w:rsidR="003202EC" w:rsidRPr="004B6A57">
        <w:rPr>
          <w:rFonts w:ascii="Times New Roman" w:eastAsia="TTJenevers-Regular" w:hAnsi="Times New Roman"/>
          <w:sz w:val="24"/>
          <w:szCs w:val="24"/>
        </w:rPr>
        <w:t xml:space="preserve"> </w:t>
      </w:r>
      <w:r w:rsidR="00B21113" w:rsidRPr="004B6A57">
        <w:rPr>
          <w:rFonts w:ascii="Times New Roman" w:eastAsia="TTJenevers-Regular" w:hAnsi="Times New Roman"/>
          <w:sz w:val="24"/>
          <w:szCs w:val="24"/>
        </w:rPr>
        <w:t>явля</w:t>
      </w:r>
      <w:r w:rsidRPr="004B6A57">
        <w:rPr>
          <w:rFonts w:ascii="Times New Roman" w:eastAsia="TTJenevers-Regular" w:hAnsi="Times New Roman"/>
          <w:sz w:val="24"/>
          <w:szCs w:val="24"/>
        </w:rPr>
        <w:t>ю</w:t>
      </w:r>
      <w:r w:rsidR="00B21113" w:rsidRPr="004B6A57">
        <w:rPr>
          <w:rFonts w:ascii="Times New Roman" w:eastAsia="TTJenevers-Regular" w:hAnsi="Times New Roman"/>
          <w:sz w:val="24"/>
          <w:szCs w:val="24"/>
        </w:rPr>
        <w:t>тся</w:t>
      </w:r>
      <w:r w:rsidRPr="004B6A57">
        <w:rPr>
          <w:rFonts w:ascii="Times New Roman" w:eastAsia="TTJenevers-Regular" w:hAnsi="Times New Roman"/>
          <w:sz w:val="24"/>
          <w:szCs w:val="24"/>
        </w:rPr>
        <w:t>:</w:t>
      </w:r>
    </w:p>
    <w:p w14:paraId="5045432B" w14:textId="77777777" w:rsidR="0061181E" w:rsidRPr="004B6A57" w:rsidRDefault="00EB040F" w:rsidP="0061181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6A57">
        <w:rPr>
          <w:rFonts w:ascii="Times New Roman" w:eastAsia="TTJenevers-Regular" w:hAnsi="Times New Roman"/>
          <w:sz w:val="24"/>
          <w:szCs w:val="24"/>
        </w:rPr>
        <w:t>-</w:t>
      </w:r>
      <w:r w:rsidR="0061181E" w:rsidRPr="004B6A57">
        <w:rPr>
          <w:rFonts w:ascii="Times New Roman" w:eastAsia="Times New Roman" w:hAnsi="Times New Roman"/>
          <w:sz w:val="24"/>
          <w:szCs w:val="24"/>
          <w:lang w:eastAsia="ru-RU"/>
        </w:rPr>
        <w:t xml:space="preserve"> экономия по результатам закуп</w:t>
      </w:r>
      <w:r w:rsidRPr="004B6A57">
        <w:rPr>
          <w:rFonts w:ascii="Times New Roman" w:eastAsia="Times New Roman" w:hAnsi="Times New Roman"/>
          <w:sz w:val="24"/>
          <w:szCs w:val="24"/>
          <w:lang w:eastAsia="ru-RU"/>
        </w:rPr>
        <w:t>ок;</w:t>
      </w:r>
    </w:p>
    <w:p w14:paraId="0C2EA084" w14:textId="77777777" w:rsidR="00EB040F" w:rsidRPr="004B6A57" w:rsidRDefault="00EB040F" w:rsidP="0061181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6A57">
        <w:rPr>
          <w:rFonts w:ascii="Times New Roman" w:eastAsia="Times New Roman" w:hAnsi="Times New Roman"/>
          <w:sz w:val="24"/>
          <w:szCs w:val="24"/>
          <w:lang w:eastAsia="ru-RU"/>
        </w:rPr>
        <w:t>- экономия по результатам фактической оплаты выполнения муниципальных контрактов;</w:t>
      </w:r>
    </w:p>
    <w:p w14:paraId="2546785E" w14:textId="381AB529" w:rsidR="006616CF" w:rsidRDefault="00EB040F" w:rsidP="0061181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6A57">
        <w:rPr>
          <w:rFonts w:ascii="Times New Roman" w:eastAsia="Times New Roman" w:hAnsi="Times New Roman"/>
          <w:sz w:val="24"/>
          <w:szCs w:val="24"/>
          <w:lang w:eastAsia="ru-RU"/>
        </w:rPr>
        <w:t>- невыполнение условий муниципального контракта.</w:t>
      </w:r>
    </w:p>
    <w:p w14:paraId="43316B50" w14:textId="6FABE908" w:rsidR="00AD3023" w:rsidRPr="004B6A57" w:rsidRDefault="00AD3023" w:rsidP="00EC51FC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TJenevers-Regular" w:hAnsi="Times New Roman"/>
          <w:sz w:val="24"/>
          <w:szCs w:val="24"/>
        </w:rPr>
      </w:pPr>
      <w:r w:rsidRPr="004B6A57">
        <w:rPr>
          <w:rFonts w:ascii="Times New Roman" w:eastAsia="TTJenevers-Regular" w:hAnsi="Times New Roman"/>
          <w:sz w:val="20"/>
          <w:szCs w:val="20"/>
        </w:rPr>
        <w:lastRenderedPageBreak/>
        <w:t xml:space="preserve">руб. </w:t>
      </w:r>
    </w:p>
    <w:tbl>
      <w:tblPr>
        <w:tblW w:w="96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3"/>
        <w:gridCol w:w="1701"/>
        <w:gridCol w:w="1701"/>
        <w:gridCol w:w="1701"/>
      </w:tblGrid>
      <w:tr w:rsidR="004B6A57" w:rsidRPr="004B6A57" w14:paraId="41ADB416" w14:textId="77777777" w:rsidTr="002B7414">
        <w:trPr>
          <w:trHeight w:val="615"/>
          <w:tblHeader/>
        </w:trPr>
        <w:tc>
          <w:tcPr>
            <w:tcW w:w="4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EEA292" w14:textId="77777777" w:rsidR="006B7409" w:rsidRPr="004B6A57" w:rsidRDefault="006B7409" w:rsidP="009D08F4">
            <w:pPr>
              <w:spacing w:after="0" w:line="240" w:lineRule="auto"/>
              <w:ind w:firstLine="53"/>
              <w:jc w:val="center"/>
              <w:rPr>
                <w:rFonts w:eastAsia="Times New Roman" w:cs="Calibri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DF91F5" w14:textId="77777777" w:rsidR="006B7409" w:rsidRPr="004B6A57" w:rsidRDefault="006B7409" w:rsidP="009D08F4">
            <w:pPr>
              <w:spacing w:after="0" w:line="240" w:lineRule="auto"/>
              <w:ind w:firstLine="5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Утверждено бюджетных ассигнований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EF3274" w14:textId="77777777" w:rsidR="006B7409" w:rsidRPr="004B6A57" w:rsidRDefault="006B7409" w:rsidP="009D08F4">
            <w:pPr>
              <w:spacing w:after="0" w:line="240" w:lineRule="auto"/>
              <w:ind w:firstLine="5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Кассовое исполнение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46F6CCD" w14:textId="77777777" w:rsidR="006B7409" w:rsidRPr="004B6A57" w:rsidRDefault="006B7409" w:rsidP="009D08F4">
            <w:pPr>
              <w:spacing w:after="0" w:line="240" w:lineRule="auto"/>
              <w:ind w:firstLine="5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исполнено</w:t>
            </w:r>
          </w:p>
        </w:tc>
      </w:tr>
      <w:tr w:rsidR="004B6A57" w:rsidRPr="004B6A57" w14:paraId="315B1C32" w14:textId="77777777" w:rsidTr="006B7409">
        <w:trPr>
          <w:trHeight w:val="270"/>
        </w:trPr>
        <w:tc>
          <w:tcPr>
            <w:tcW w:w="790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E29200" w14:textId="77777777" w:rsidR="006B7409" w:rsidRPr="004B6A57" w:rsidRDefault="006B7409" w:rsidP="009D08F4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207D3F4" w14:textId="77777777" w:rsidR="006B7409" w:rsidRPr="004B6A57" w:rsidRDefault="006B7409" w:rsidP="009D08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B6A57" w:rsidRPr="004B6A57" w14:paraId="0A7C863D" w14:textId="77777777" w:rsidTr="001C55C6">
        <w:trPr>
          <w:trHeight w:val="474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557B04" w14:textId="77777777" w:rsidR="006B7409" w:rsidRPr="004B6A57" w:rsidRDefault="006B7409" w:rsidP="006B7409">
            <w:pPr>
              <w:spacing w:after="0" w:line="240" w:lineRule="auto"/>
              <w:ind w:firstLine="53"/>
              <w:jc w:val="both"/>
              <w:rPr>
                <w:rFonts w:eastAsia="Times New Roman" w:cs="Calibri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2.04. «Осуществление содержания пляжной зоны побережья Белого моря»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5CFB8E" w14:textId="77777777" w:rsidR="006B7409" w:rsidRPr="004B6A57" w:rsidRDefault="006B7409" w:rsidP="006B7409">
            <w:pPr>
              <w:spacing w:after="0" w:line="240" w:lineRule="auto"/>
              <w:ind w:firstLine="21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545 813,90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2B4BC7" w14:textId="77777777" w:rsidR="006B7409" w:rsidRPr="004B6A57" w:rsidRDefault="006B7409" w:rsidP="006B7409">
            <w:pPr>
              <w:spacing w:after="0" w:line="240" w:lineRule="auto"/>
              <w:ind w:firstLine="21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526 861,24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06FF4A" w14:textId="77777777" w:rsidR="006B7409" w:rsidRPr="004B6A57" w:rsidRDefault="006B7409" w:rsidP="006B7409">
            <w:pPr>
              <w:spacing w:after="0" w:line="240" w:lineRule="auto"/>
              <w:ind w:firstLine="21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18 952,66</w:t>
            </w:r>
          </w:p>
        </w:tc>
      </w:tr>
      <w:tr w:rsidR="004B6A57" w:rsidRPr="004B6A57" w14:paraId="08038832" w14:textId="77777777" w:rsidTr="001C55C6">
        <w:trPr>
          <w:trHeight w:val="405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68928" w14:textId="77777777" w:rsidR="006B7409" w:rsidRPr="004B6A57" w:rsidRDefault="006B7409" w:rsidP="006B7409">
            <w:pPr>
              <w:spacing w:after="0" w:line="240" w:lineRule="auto"/>
              <w:ind w:firstLine="53"/>
              <w:jc w:val="both"/>
              <w:rPr>
                <w:rFonts w:eastAsia="Times New Roman" w:cs="Calibri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3.03. Осуществление ликвидации несанкционированных свалок на территории городского округа Архангельской области «Северодвинск»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38A9CF" w14:textId="77777777" w:rsidR="006B7409" w:rsidRPr="004B6A57" w:rsidRDefault="006B7409" w:rsidP="006B7409">
            <w:pPr>
              <w:spacing w:after="0" w:line="240" w:lineRule="auto"/>
              <w:ind w:firstLine="21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6 593 133,13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D741B6" w14:textId="77777777" w:rsidR="006B7409" w:rsidRPr="004B6A57" w:rsidRDefault="006B7409" w:rsidP="006B7409">
            <w:pPr>
              <w:spacing w:after="0" w:line="240" w:lineRule="auto"/>
              <w:ind w:firstLine="21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6 550 630,06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00E950" w14:textId="77777777" w:rsidR="006B7409" w:rsidRPr="004B6A57" w:rsidRDefault="006B7409" w:rsidP="006B7409">
            <w:pPr>
              <w:spacing w:after="0" w:line="240" w:lineRule="auto"/>
              <w:ind w:firstLine="21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42 503,07</w:t>
            </w:r>
          </w:p>
        </w:tc>
      </w:tr>
      <w:tr w:rsidR="004B6A57" w:rsidRPr="004B6A57" w14:paraId="17182A85" w14:textId="77777777" w:rsidTr="001C55C6">
        <w:trPr>
          <w:trHeight w:val="264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8C8962" w14:textId="77777777" w:rsidR="006B7409" w:rsidRPr="004B6A57" w:rsidRDefault="006B7409" w:rsidP="006B7409">
            <w:pPr>
              <w:spacing w:after="0" w:line="240" w:lineRule="auto"/>
              <w:ind w:firstLine="53"/>
              <w:jc w:val="both"/>
              <w:rPr>
                <w:rFonts w:eastAsia="Times New Roman" w:cs="Calibri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3.05. «Создание и содержание мест (площадок) накопления ТКО»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7F3650" w14:textId="77777777" w:rsidR="006B7409" w:rsidRPr="004B6A57" w:rsidRDefault="006B7409" w:rsidP="006B7409">
            <w:pPr>
              <w:spacing w:after="0" w:line="240" w:lineRule="auto"/>
              <w:ind w:firstLine="21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1 554 439,13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53805E" w14:textId="77777777" w:rsidR="006B7409" w:rsidRPr="004B6A57" w:rsidRDefault="006B7409" w:rsidP="006B7409">
            <w:pPr>
              <w:spacing w:after="0" w:line="240" w:lineRule="auto"/>
              <w:ind w:firstLine="21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1 157 474,67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705FCD" w14:textId="77777777" w:rsidR="006B7409" w:rsidRPr="004B6A57" w:rsidRDefault="006B7409" w:rsidP="006B7409">
            <w:pPr>
              <w:spacing w:after="0" w:line="240" w:lineRule="auto"/>
              <w:ind w:firstLine="21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396 964 ,46</w:t>
            </w:r>
          </w:p>
        </w:tc>
      </w:tr>
      <w:tr w:rsidR="004B6A57" w:rsidRPr="004B6A57" w14:paraId="43BA6697" w14:textId="77777777" w:rsidTr="001C55C6">
        <w:trPr>
          <w:trHeight w:val="615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3EB23" w14:textId="77777777" w:rsidR="006B7409" w:rsidRPr="004B6A57" w:rsidRDefault="006B7409" w:rsidP="006B7409">
            <w:pPr>
              <w:spacing w:after="0" w:line="240" w:lineRule="auto"/>
              <w:ind w:firstLine="53"/>
              <w:jc w:val="both"/>
              <w:rPr>
                <w:rFonts w:eastAsia="Times New Roman" w:cs="Calibri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4.03. «Озеленение и уход за зелеными насаждениями на территориях общего пользования городского округа Архангельской области «Северодвинск»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0067BF" w14:textId="77777777" w:rsidR="006B7409" w:rsidRPr="004B6A57" w:rsidRDefault="006B7409" w:rsidP="006B7409">
            <w:pPr>
              <w:spacing w:after="0" w:line="240" w:lineRule="auto"/>
              <w:ind w:firstLine="21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94 544 719,82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98CF8C" w14:textId="77777777" w:rsidR="006B7409" w:rsidRPr="004B6A57" w:rsidRDefault="006B7409" w:rsidP="006B7409">
            <w:pPr>
              <w:spacing w:after="0" w:line="240" w:lineRule="auto"/>
              <w:ind w:firstLine="21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94 526 800,50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5EFA6F" w14:textId="77777777" w:rsidR="006B7409" w:rsidRPr="004B6A57" w:rsidRDefault="006B7409" w:rsidP="006B7409">
            <w:pPr>
              <w:spacing w:after="0" w:line="240" w:lineRule="auto"/>
              <w:ind w:firstLine="21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17 919,32</w:t>
            </w:r>
          </w:p>
        </w:tc>
      </w:tr>
      <w:tr w:rsidR="004B6A57" w:rsidRPr="004B6A57" w14:paraId="5F025D63" w14:textId="77777777" w:rsidTr="001C55C6">
        <w:trPr>
          <w:trHeight w:val="484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FE88C5" w14:textId="77777777" w:rsidR="006B7409" w:rsidRPr="004B6A57" w:rsidRDefault="006B7409" w:rsidP="006B7409">
            <w:pPr>
              <w:spacing w:after="0" w:line="240" w:lineRule="auto"/>
              <w:ind w:firstLine="53"/>
              <w:jc w:val="both"/>
              <w:rPr>
                <w:rFonts w:eastAsia="Times New Roman" w:cs="Calibri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5.01. «Выполнение работ по охране, защите, воспроизводству городских округов»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D1C635" w14:textId="77777777" w:rsidR="006B7409" w:rsidRPr="004B6A57" w:rsidRDefault="006B7409" w:rsidP="006B7409">
            <w:pPr>
              <w:spacing w:after="0" w:line="240" w:lineRule="auto"/>
              <w:ind w:firstLine="21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1 265 878,77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ADB486" w14:textId="77777777" w:rsidR="006B7409" w:rsidRPr="004B6A57" w:rsidRDefault="006B7409" w:rsidP="006B7409">
            <w:pPr>
              <w:spacing w:after="0" w:line="240" w:lineRule="auto"/>
              <w:ind w:firstLine="21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1 120 528,67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F34748" w14:textId="77777777" w:rsidR="006B7409" w:rsidRPr="004B6A57" w:rsidRDefault="006B7409" w:rsidP="006B7409">
            <w:pPr>
              <w:spacing w:after="0" w:line="240" w:lineRule="auto"/>
              <w:ind w:firstLine="21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145 350,10</w:t>
            </w:r>
          </w:p>
        </w:tc>
      </w:tr>
      <w:tr w:rsidR="004B6A57" w:rsidRPr="004B6A57" w14:paraId="331F63D9" w14:textId="77777777" w:rsidTr="001C55C6">
        <w:trPr>
          <w:trHeight w:val="615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C57CB2" w14:textId="77777777" w:rsidR="006B7409" w:rsidRPr="004B6A57" w:rsidRDefault="006B7409" w:rsidP="006B7409">
            <w:pPr>
              <w:spacing w:after="0" w:line="240" w:lineRule="auto"/>
              <w:ind w:firstLine="53"/>
              <w:jc w:val="both"/>
              <w:rPr>
                <w:rFonts w:eastAsia="Times New Roman" w:cs="Calibri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5.02. «Содержание особо охраняемой природной территории местного значения – природного рекреационного комплекса «Сосновый бор «Ягры»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4DC1C8" w14:textId="77777777" w:rsidR="006B7409" w:rsidRPr="004B6A57" w:rsidRDefault="006B7409" w:rsidP="006B7409">
            <w:pPr>
              <w:spacing w:after="0" w:line="240" w:lineRule="auto"/>
              <w:ind w:firstLine="21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475 064,18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0FFF16" w14:textId="77777777" w:rsidR="006B7409" w:rsidRPr="004B6A57" w:rsidRDefault="006B7409" w:rsidP="006B7409">
            <w:pPr>
              <w:spacing w:after="0" w:line="240" w:lineRule="auto"/>
              <w:ind w:firstLine="21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468 204,91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B991E8" w14:textId="77777777" w:rsidR="006B7409" w:rsidRPr="004B6A57" w:rsidRDefault="006B7409" w:rsidP="006B7409">
            <w:pPr>
              <w:spacing w:after="0" w:line="240" w:lineRule="auto"/>
              <w:ind w:firstLine="21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6 859,27</w:t>
            </w:r>
          </w:p>
        </w:tc>
      </w:tr>
      <w:tr w:rsidR="004B6A57" w:rsidRPr="004B6A57" w14:paraId="4F7B9764" w14:textId="77777777" w:rsidTr="006B7409">
        <w:trPr>
          <w:trHeight w:val="225"/>
        </w:trPr>
        <w:tc>
          <w:tcPr>
            <w:tcW w:w="790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4656B8" w14:textId="77777777" w:rsidR="006B7409" w:rsidRPr="004B6A57" w:rsidRDefault="006B7409" w:rsidP="006B7409">
            <w:pPr>
              <w:spacing w:after="0" w:line="240" w:lineRule="auto"/>
              <w:ind w:firstLine="5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79B758" w14:textId="77777777" w:rsidR="006B7409" w:rsidRPr="004B6A57" w:rsidRDefault="006B7409" w:rsidP="006B7409">
            <w:pPr>
              <w:spacing w:after="0" w:line="240" w:lineRule="auto"/>
              <w:ind w:firstLine="5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B6A57" w:rsidRPr="004B6A57" w14:paraId="1F00BD71" w14:textId="77777777" w:rsidTr="001C55C6">
        <w:trPr>
          <w:trHeight w:val="443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6BAACC" w14:textId="77777777" w:rsidR="006B7409" w:rsidRPr="004B6A57" w:rsidRDefault="006B7409" w:rsidP="006B7409">
            <w:pPr>
              <w:spacing w:after="0" w:line="240" w:lineRule="auto"/>
              <w:ind w:firstLine="53"/>
              <w:jc w:val="both"/>
              <w:rPr>
                <w:rFonts w:eastAsia="Times New Roman" w:cs="Calibri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1.03. «Приобретение информации о загрязнении атмосферного воздуха в г. Северодвинске»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843B49" w14:textId="77777777" w:rsidR="006B7409" w:rsidRPr="004B6A57" w:rsidRDefault="006B7409" w:rsidP="006B7409">
            <w:pPr>
              <w:spacing w:after="0" w:line="240" w:lineRule="auto"/>
              <w:ind w:firstLine="21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320 000,0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E33DEE" w14:textId="77777777" w:rsidR="006B7409" w:rsidRPr="004B6A57" w:rsidRDefault="006B7409" w:rsidP="006B7409">
            <w:pPr>
              <w:spacing w:after="0" w:line="240" w:lineRule="auto"/>
              <w:ind w:firstLine="21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293 333,26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CBA835" w14:textId="77777777" w:rsidR="006B7409" w:rsidRPr="004B6A57" w:rsidRDefault="006B7409" w:rsidP="006B7409">
            <w:pPr>
              <w:spacing w:after="0" w:line="240" w:lineRule="auto"/>
              <w:ind w:firstLine="21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26 666,74</w:t>
            </w:r>
          </w:p>
        </w:tc>
      </w:tr>
      <w:tr w:rsidR="004B6A57" w:rsidRPr="004B6A57" w14:paraId="03037A6A" w14:textId="77777777" w:rsidTr="001C55C6">
        <w:trPr>
          <w:trHeight w:val="519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7056C3" w14:textId="77777777" w:rsidR="006B7409" w:rsidRPr="004B6A57" w:rsidRDefault="006B7409" w:rsidP="006B7409">
            <w:pPr>
              <w:spacing w:after="0" w:line="240" w:lineRule="auto"/>
              <w:ind w:firstLine="53"/>
              <w:jc w:val="both"/>
              <w:rPr>
                <w:rFonts w:eastAsia="Times New Roman" w:cs="Calibri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2.02. «Осуществление деятельности по обращению с животными без владельцев»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BD7851" w14:textId="77777777" w:rsidR="006B7409" w:rsidRPr="004B6A57" w:rsidRDefault="006B7409" w:rsidP="006B7409">
            <w:pPr>
              <w:spacing w:after="0" w:line="240" w:lineRule="auto"/>
              <w:ind w:firstLine="21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2 323 100,00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BD9077" w14:textId="77777777" w:rsidR="006B7409" w:rsidRPr="004B6A57" w:rsidRDefault="006B7409" w:rsidP="006B7409">
            <w:pPr>
              <w:spacing w:after="0" w:line="240" w:lineRule="auto"/>
              <w:ind w:firstLine="21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2 229 100,00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5C2BA6" w14:textId="77777777" w:rsidR="006B7409" w:rsidRPr="004B6A57" w:rsidRDefault="006B7409" w:rsidP="006B7409">
            <w:pPr>
              <w:spacing w:after="0" w:line="240" w:lineRule="auto"/>
              <w:ind w:firstLine="21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94 000,00</w:t>
            </w:r>
          </w:p>
        </w:tc>
      </w:tr>
      <w:tr w:rsidR="006B7409" w:rsidRPr="004B6A57" w14:paraId="6F808685" w14:textId="77777777" w:rsidTr="006B7409">
        <w:trPr>
          <w:trHeight w:val="165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7BF8C5" w14:textId="77777777" w:rsidR="006B7409" w:rsidRPr="004B6A57" w:rsidRDefault="006B7409" w:rsidP="006B7409">
            <w:pPr>
              <w:spacing w:after="0"/>
              <w:ind w:firstLine="53"/>
              <w:jc w:val="both"/>
              <w:rPr>
                <w:rFonts w:eastAsia="Times New Roman" w:cs="Calibri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036341" w14:textId="77777777" w:rsidR="006B7409" w:rsidRPr="004B6A57" w:rsidRDefault="006B7409" w:rsidP="006B7409">
            <w:pPr>
              <w:spacing w:after="0"/>
              <w:ind w:firstLine="21"/>
              <w:jc w:val="right"/>
              <w:rPr>
                <w:rFonts w:eastAsia="Times New Roman" w:cs="Calibri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037C3E" w14:textId="77777777" w:rsidR="006B7409" w:rsidRPr="004B6A57" w:rsidRDefault="006B7409" w:rsidP="006B7409">
            <w:pPr>
              <w:spacing w:after="0"/>
              <w:ind w:firstLine="21"/>
              <w:jc w:val="right"/>
              <w:rPr>
                <w:rFonts w:eastAsia="Times New Roman" w:cs="Calibri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3C2493E" w14:textId="77777777" w:rsidR="006B7409" w:rsidRPr="004B6A57" w:rsidRDefault="006B7409" w:rsidP="006B7409">
            <w:pPr>
              <w:spacing w:after="0"/>
              <w:ind w:firstLine="21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749 215,62</w:t>
            </w:r>
          </w:p>
        </w:tc>
      </w:tr>
    </w:tbl>
    <w:p w14:paraId="30B58298" w14:textId="77777777" w:rsidR="009D08F4" w:rsidRPr="004B6A57" w:rsidRDefault="009D08F4" w:rsidP="00B21113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E5FD8CF" w14:textId="77777777" w:rsidR="00075959" w:rsidRPr="004B6A57" w:rsidRDefault="00075959" w:rsidP="00E876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6A57">
        <w:rPr>
          <w:rFonts w:ascii="Times New Roman" w:hAnsi="Times New Roman"/>
          <w:sz w:val="24"/>
          <w:szCs w:val="24"/>
        </w:rPr>
        <w:t>Вместе с тем, обращаем внимание на следующее.</w:t>
      </w:r>
    </w:p>
    <w:p w14:paraId="7E0D63FF" w14:textId="4411C558" w:rsidR="00421B05" w:rsidRPr="004B6A57" w:rsidRDefault="00075959" w:rsidP="00E876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6A57">
        <w:rPr>
          <w:rFonts w:ascii="Times New Roman" w:eastAsia="Times New Roman" w:hAnsi="Times New Roman"/>
          <w:sz w:val="24"/>
          <w:szCs w:val="24"/>
          <w:lang w:eastAsia="ar-SA"/>
        </w:rPr>
        <w:t>С</w:t>
      </w:r>
      <w:r w:rsidR="00421B05" w:rsidRPr="004B6A57">
        <w:rPr>
          <w:rFonts w:ascii="Times New Roman" w:eastAsia="Times New Roman" w:hAnsi="Times New Roman"/>
          <w:sz w:val="24"/>
          <w:szCs w:val="24"/>
          <w:lang w:eastAsia="ar-SA"/>
        </w:rPr>
        <w:t>огласно муниципальному контракту № 2</w:t>
      </w:r>
      <w:r w:rsidR="00E87601" w:rsidRPr="004B6A57">
        <w:rPr>
          <w:rFonts w:ascii="Times New Roman" w:eastAsia="Times New Roman" w:hAnsi="Times New Roman"/>
          <w:sz w:val="24"/>
          <w:szCs w:val="24"/>
          <w:lang w:eastAsia="ar-SA"/>
        </w:rPr>
        <w:t>24</w:t>
      </w:r>
      <w:r w:rsidR="00421B05" w:rsidRPr="004B6A57">
        <w:rPr>
          <w:rFonts w:ascii="Times New Roman" w:eastAsia="Times New Roman" w:hAnsi="Times New Roman"/>
          <w:sz w:val="24"/>
          <w:szCs w:val="24"/>
          <w:lang w:eastAsia="ar-SA"/>
        </w:rPr>
        <w:t>-2</w:t>
      </w:r>
      <w:r w:rsidR="00E87601" w:rsidRPr="004B6A57"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 w:rsidR="00421B05" w:rsidRPr="004B6A57">
        <w:rPr>
          <w:rFonts w:ascii="Times New Roman" w:eastAsia="Times New Roman" w:hAnsi="Times New Roman"/>
          <w:sz w:val="24"/>
          <w:szCs w:val="24"/>
          <w:lang w:eastAsia="ar-SA"/>
        </w:rPr>
        <w:t>-</w:t>
      </w:r>
      <w:r w:rsidR="00E87601" w:rsidRPr="004B6A57">
        <w:rPr>
          <w:rFonts w:ascii="Times New Roman" w:eastAsia="Times New Roman" w:hAnsi="Times New Roman"/>
          <w:sz w:val="24"/>
          <w:szCs w:val="24"/>
          <w:lang w:eastAsia="ar-SA"/>
        </w:rPr>
        <w:t>КЖКХ</w:t>
      </w:r>
      <w:r w:rsidR="00421B05"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 от </w:t>
      </w:r>
      <w:r w:rsidR="00E87601" w:rsidRPr="004B6A57"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 w:rsidR="00421B05" w:rsidRPr="004B6A57">
        <w:rPr>
          <w:rFonts w:ascii="Times New Roman" w:eastAsia="Times New Roman" w:hAnsi="Times New Roman"/>
          <w:sz w:val="24"/>
          <w:szCs w:val="24"/>
          <w:lang w:eastAsia="ar-SA"/>
        </w:rPr>
        <w:t>5.</w:t>
      </w:r>
      <w:r w:rsidR="00E87601" w:rsidRPr="004B6A57">
        <w:rPr>
          <w:rFonts w:ascii="Times New Roman" w:eastAsia="Times New Roman" w:hAnsi="Times New Roman"/>
          <w:sz w:val="24"/>
          <w:szCs w:val="24"/>
          <w:lang w:eastAsia="ar-SA"/>
        </w:rPr>
        <w:t>09</w:t>
      </w:r>
      <w:r w:rsidR="00421B05" w:rsidRPr="004B6A57">
        <w:rPr>
          <w:rFonts w:ascii="Times New Roman" w:eastAsia="Times New Roman" w:hAnsi="Times New Roman"/>
          <w:sz w:val="24"/>
          <w:szCs w:val="24"/>
          <w:lang w:eastAsia="ar-SA"/>
        </w:rPr>
        <w:t>.202</w:t>
      </w:r>
      <w:r w:rsidR="00E87601" w:rsidRPr="004B6A57"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 w:rsidR="00421B05"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, заключенного между </w:t>
      </w:r>
      <w:r w:rsidR="00E87601" w:rsidRPr="004B6A57">
        <w:rPr>
          <w:rFonts w:ascii="Times New Roman" w:eastAsia="Times New Roman" w:hAnsi="Times New Roman"/>
          <w:sz w:val="24"/>
          <w:szCs w:val="24"/>
          <w:lang w:eastAsia="ar-SA"/>
        </w:rPr>
        <w:t>Комитетом ЖКХ, ТиС</w:t>
      </w:r>
      <w:r w:rsidR="00421B05"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 и ИП Мельник В.Н., работы по </w:t>
      </w:r>
      <w:r w:rsidR="00E87601"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текущему ремонту 4 (четырех) контейнерных площадок, предназначенных для размещения контейнеров для сбора твердых коммунальных отходов и крупногабаритных отходов, расположенных </w:t>
      </w:r>
      <w:r w:rsidR="00421B05" w:rsidRPr="004B6A57">
        <w:rPr>
          <w:rFonts w:ascii="Times New Roman" w:eastAsia="Times New Roman" w:hAnsi="Times New Roman"/>
          <w:sz w:val="24"/>
          <w:szCs w:val="24"/>
          <w:lang w:eastAsia="ar-SA"/>
        </w:rPr>
        <w:t>в селе Ненокса, в 202</w:t>
      </w:r>
      <w:r w:rsidR="00E87601" w:rsidRPr="004B6A57"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 w:rsidR="00421B05"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 году </w:t>
      </w:r>
      <w:r w:rsidR="00E87601"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не </w:t>
      </w:r>
      <w:r w:rsidR="00421B05"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завершены. Цена контракта – </w:t>
      </w:r>
      <w:r w:rsidR="00E87601" w:rsidRPr="004B6A57">
        <w:rPr>
          <w:rFonts w:ascii="Times New Roman" w:eastAsia="Times New Roman" w:hAnsi="Times New Roman"/>
          <w:sz w:val="24"/>
          <w:szCs w:val="24"/>
          <w:lang w:eastAsia="ar-SA"/>
        </w:rPr>
        <w:t>149 750,00</w:t>
      </w:r>
      <w:r w:rsidR="00421B05"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 руб. Срок исполнения –</w:t>
      </w:r>
      <w:r w:rsidR="00746200"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421B05"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не позднее </w:t>
      </w:r>
      <w:r w:rsidR="00B840F0" w:rsidRPr="004B6A57">
        <w:rPr>
          <w:rFonts w:ascii="Times New Roman" w:eastAsia="Times New Roman" w:hAnsi="Times New Roman"/>
          <w:sz w:val="24"/>
          <w:szCs w:val="24"/>
          <w:lang w:eastAsia="ar-SA"/>
        </w:rPr>
        <w:t>16</w:t>
      </w:r>
      <w:r w:rsidR="00421B05" w:rsidRPr="004B6A57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B840F0" w:rsidRPr="004B6A57">
        <w:rPr>
          <w:rFonts w:ascii="Times New Roman" w:eastAsia="Times New Roman" w:hAnsi="Times New Roman"/>
          <w:sz w:val="24"/>
          <w:szCs w:val="24"/>
          <w:lang w:eastAsia="ar-SA"/>
        </w:rPr>
        <w:t>10</w:t>
      </w:r>
      <w:r w:rsidR="00421B05" w:rsidRPr="004B6A57">
        <w:rPr>
          <w:rFonts w:ascii="Times New Roman" w:eastAsia="Times New Roman" w:hAnsi="Times New Roman"/>
          <w:sz w:val="24"/>
          <w:szCs w:val="24"/>
          <w:lang w:eastAsia="ar-SA"/>
        </w:rPr>
        <w:t>.202</w:t>
      </w:r>
      <w:r w:rsidR="00746200" w:rsidRPr="004B6A57"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 w:rsidR="00421B05"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. Фактически работы </w:t>
      </w:r>
      <w:r w:rsidR="00E87601" w:rsidRPr="004B6A57">
        <w:rPr>
          <w:rFonts w:ascii="Times New Roman" w:eastAsia="Times New Roman" w:hAnsi="Times New Roman"/>
          <w:sz w:val="24"/>
          <w:szCs w:val="24"/>
          <w:lang w:eastAsia="ar-SA"/>
        </w:rPr>
        <w:t>Комитетом ЖКХ, ТиС</w:t>
      </w:r>
      <w:r w:rsidR="00421B05"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 приняты</w:t>
      </w:r>
      <w:r w:rsidR="00E87601"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 21 мая</w:t>
      </w:r>
      <w:r w:rsidR="00421B05"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 202</w:t>
      </w:r>
      <w:r w:rsidR="00E87601" w:rsidRPr="004B6A57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="00421B05"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 года и оплачены в полном объеме (платежное поручение</w:t>
      </w:r>
      <w:r w:rsidR="00746200"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421B05"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№ </w:t>
      </w:r>
      <w:r w:rsidR="00E87601" w:rsidRPr="004B6A57">
        <w:rPr>
          <w:rFonts w:ascii="Times New Roman" w:eastAsia="Times New Roman" w:hAnsi="Times New Roman"/>
          <w:sz w:val="24"/>
          <w:szCs w:val="24"/>
          <w:lang w:eastAsia="ar-SA"/>
        </w:rPr>
        <w:t>365874</w:t>
      </w:r>
      <w:r w:rsidR="00705CF4"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 от 07.06.2024</w:t>
      </w:r>
      <w:r w:rsidR="00421B05" w:rsidRPr="004B6A57">
        <w:rPr>
          <w:rFonts w:ascii="Times New Roman" w:eastAsia="Times New Roman" w:hAnsi="Times New Roman"/>
          <w:sz w:val="24"/>
          <w:szCs w:val="24"/>
          <w:lang w:eastAsia="ar-SA"/>
        </w:rPr>
        <w:t>)</w:t>
      </w:r>
      <w:r w:rsidR="00E87601" w:rsidRPr="004B6A57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B67B88"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 В связи с просрочкой </w:t>
      </w:r>
      <w:r w:rsidR="006B7C1C"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подрядчиком </w:t>
      </w:r>
      <w:r w:rsidR="00B67B88" w:rsidRPr="004B6A57">
        <w:rPr>
          <w:rFonts w:ascii="Times New Roman" w:eastAsia="Times New Roman" w:hAnsi="Times New Roman"/>
          <w:sz w:val="24"/>
          <w:szCs w:val="24"/>
          <w:lang w:eastAsia="ar-SA"/>
        </w:rPr>
        <w:t>исполнения обязательств, предусмотренных контрактом, Заказчиком предъявлено требование об уплате пени в сумме 17 411,66 руб. (исх. № 03-01-16/3548 от 06.06.2024).</w:t>
      </w:r>
      <w:r w:rsidR="00EB040F"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 При этом, Комитетом ЖКХ, ТиС информация о</w:t>
      </w:r>
      <w:r w:rsidR="001C548A"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 невыполнении подрядчиком условий контракта</w:t>
      </w:r>
      <w:r w:rsidR="00EB040F"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 доведена </w:t>
      </w:r>
      <w:r w:rsidR="001C548A"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до ответственного исполнителя </w:t>
      </w:r>
      <w:r w:rsidR="001C55C6">
        <w:rPr>
          <w:rFonts w:ascii="Times New Roman" w:eastAsia="Times New Roman" w:hAnsi="Times New Roman"/>
          <w:sz w:val="24"/>
          <w:szCs w:val="24"/>
          <w:lang w:eastAsia="ar-SA"/>
        </w:rPr>
        <w:t xml:space="preserve">несвоевременно – </w:t>
      </w:r>
      <w:r w:rsidR="001C548A" w:rsidRPr="004B6A57">
        <w:rPr>
          <w:rFonts w:ascii="Times New Roman" w:eastAsia="Times New Roman" w:hAnsi="Times New Roman"/>
          <w:sz w:val="24"/>
          <w:szCs w:val="24"/>
          <w:lang w:eastAsia="ar-SA"/>
        </w:rPr>
        <w:t>в декабре отчетного года.</w:t>
      </w:r>
    </w:p>
    <w:p w14:paraId="62C235EE" w14:textId="5044E4BF" w:rsidR="00EB040F" w:rsidRPr="004B6A57" w:rsidRDefault="00B52255" w:rsidP="00B211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6A57">
        <w:rPr>
          <w:rFonts w:ascii="Times New Roman" w:hAnsi="Times New Roman"/>
          <w:sz w:val="24"/>
          <w:szCs w:val="24"/>
        </w:rPr>
        <w:t xml:space="preserve">Таким образом, </w:t>
      </w:r>
      <w:r w:rsidR="001C548A" w:rsidRPr="004B6A57">
        <w:rPr>
          <w:rFonts w:ascii="Times New Roman" w:hAnsi="Times New Roman"/>
          <w:sz w:val="24"/>
          <w:szCs w:val="24"/>
        </w:rPr>
        <w:t>наличие фактов</w:t>
      </w:r>
      <w:r w:rsidR="006B7C1C" w:rsidRPr="004B6A57">
        <w:rPr>
          <w:rFonts w:ascii="Times New Roman" w:hAnsi="Times New Roman"/>
          <w:sz w:val="24"/>
          <w:szCs w:val="24"/>
        </w:rPr>
        <w:t xml:space="preserve"> </w:t>
      </w:r>
      <w:r w:rsidR="001C548A" w:rsidRPr="004B6A57">
        <w:rPr>
          <w:rFonts w:ascii="Times New Roman" w:hAnsi="Times New Roman"/>
          <w:sz w:val="24"/>
          <w:szCs w:val="24"/>
        </w:rPr>
        <w:t>освоения бюджетных средств</w:t>
      </w:r>
      <w:r w:rsidR="006B7C1C" w:rsidRPr="004B6A57">
        <w:rPr>
          <w:rFonts w:ascii="Times New Roman" w:hAnsi="Times New Roman"/>
          <w:sz w:val="24"/>
          <w:szCs w:val="24"/>
        </w:rPr>
        <w:t xml:space="preserve"> не в полном объеме</w:t>
      </w:r>
      <w:r w:rsidR="00770188" w:rsidRPr="004B6A57">
        <w:rPr>
          <w:rFonts w:ascii="Times New Roman" w:hAnsi="Times New Roman"/>
          <w:sz w:val="24"/>
          <w:szCs w:val="24"/>
        </w:rPr>
        <w:t>,</w:t>
      </w:r>
      <w:r w:rsidR="001C548A" w:rsidRPr="004B6A57">
        <w:rPr>
          <w:rFonts w:ascii="Times New Roman" w:hAnsi="Times New Roman"/>
          <w:sz w:val="24"/>
          <w:szCs w:val="24"/>
        </w:rPr>
        <w:t xml:space="preserve"> в связи с неисполнением подрядчиками договорных обязательств, а также отсутствие мер ОЭиП по своевременному внесению корректировок в объемы финансирования Программы, свидетельствуют о том, что ответственным исполнителем не осуществлен в должной степени контроль результативности исполнения мероприятий и не приняты соответствующ</w:t>
      </w:r>
      <w:r w:rsidR="00D51038" w:rsidRPr="004B6A57">
        <w:rPr>
          <w:rFonts w:ascii="Times New Roman" w:hAnsi="Times New Roman"/>
          <w:sz w:val="24"/>
          <w:szCs w:val="24"/>
        </w:rPr>
        <w:t>и</w:t>
      </w:r>
      <w:r w:rsidR="001C548A" w:rsidRPr="004B6A57">
        <w:rPr>
          <w:rFonts w:ascii="Times New Roman" w:hAnsi="Times New Roman"/>
          <w:sz w:val="24"/>
          <w:szCs w:val="24"/>
        </w:rPr>
        <w:t>е меры по исключению факторов, негативно влияющих на их реализацию.</w:t>
      </w:r>
    </w:p>
    <w:p w14:paraId="4F9BD4E2" w14:textId="77777777" w:rsidR="00B21113" w:rsidRPr="004B6A57" w:rsidRDefault="00B21113" w:rsidP="00B2111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B6A57">
        <w:rPr>
          <w:rFonts w:ascii="Times New Roman" w:hAnsi="Times New Roman"/>
          <w:b/>
          <w:bCs/>
          <w:i/>
          <w:iCs/>
          <w:sz w:val="24"/>
          <w:szCs w:val="24"/>
        </w:rPr>
        <w:t xml:space="preserve">Предложение: </w:t>
      </w:r>
      <w:bookmarkStart w:id="40" w:name="_Hlk144809958"/>
      <w:r w:rsidR="00206A24" w:rsidRPr="004B6A57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ar-SA"/>
        </w:rPr>
        <w:t xml:space="preserve">ответственному исполнителю </w:t>
      </w:r>
      <w:r w:rsidRPr="004B6A57">
        <w:rPr>
          <w:rFonts w:ascii="Times New Roman" w:hAnsi="Times New Roman"/>
          <w:b/>
          <w:bCs/>
          <w:i/>
          <w:iCs/>
          <w:sz w:val="24"/>
          <w:szCs w:val="24"/>
        </w:rPr>
        <w:t xml:space="preserve">обеспечить </w:t>
      </w:r>
      <w:r w:rsidR="009F4C02" w:rsidRPr="004B6A57">
        <w:rPr>
          <w:rFonts w:ascii="Times New Roman" w:hAnsi="Times New Roman"/>
          <w:b/>
          <w:bCs/>
          <w:i/>
          <w:iCs/>
          <w:sz w:val="24"/>
          <w:szCs w:val="24"/>
        </w:rPr>
        <w:t xml:space="preserve">регулярный </w:t>
      </w:r>
      <w:r w:rsidRPr="004B6A57">
        <w:rPr>
          <w:rFonts w:ascii="Times New Roman" w:hAnsi="Times New Roman"/>
          <w:b/>
          <w:bCs/>
          <w:i/>
          <w:iCs/>
          <w:sz w:val="24"/>
          <w:szCs w:val="24"/>
        </w:rPr>
        <w:t xml:space="preserve">мониторинг реализации Программы в части </w:t>
      </w:r>
      <w:r w:rsidR="00A44D18" w:rsidRPr="004B6A57">
        <w:rPr>
          <w:rFonts w:ascii="Times New Roman" w:hAnsi="Times New Roman"/>
          <w:b/>
          <w:bCs/>
          <w:i/>
          <w:iCs/>
          <w:sz w:val="24"/>
          <w:szCs w:val="24"/>
        </w:rPr>
        <w:t>оперативного</w:t>
      </w:r>
      <w:r w:rsidRPr="004B6A57">
        <w:rPr>
          <w:rFonts w:ascii="Times New Roman" w:hAnsi="Times New Roman"/>
          <w:b/>
          <w:bCs/>
          <w:i/>
          <w:iCs/>
          <w:sz w:val="24"/>
          <w:szCs w:val="24"/>
        </w:rPr>
        <w:t xml:space="preserve"> получения </w:t>
      </w:r>
      <w:r w:rsidR="003C34F6" w:rsidRPr="004B6A57">
        <w:rPr>
          <w:rFonts w:ascii="Times New Roman" w:hAnsi="Times New Roman"/>
          <w:b/>
          <w:bCs/>
          <w:i/>
          <w:iCs/>
          <w:sz w:val="24"/>
          <w:szCs w:val="24"/>
        </w:rPr>
        <w:t xml:space="preserve">достоверной </w:t>
      </w:r>
      <w:r w:rsidRPr="004B6A57">
        <w:rPr>
          <w:rFonts w:ascii="Times New Roman" w:hAnsi="Times New Roman"/>
          <w:b/>
          <w:bCs/>
          <w:i/>
          <w:iCs/>
          <w:sz w:val="24"/>
          <w:szCs w:val="24"/>
        </w:rPr>
        <w:t xml:space="preserve">информации от соисполнителей. </w:t>
      </w:r>
    </w:p>
    <w:bookmarkEnd w:id="40"/>
    <w:p w14:paraId="2842D1BF" w14:textId="77777777" w:rsidR="00B21113" w:rsidRPr="004B6A57" w:rsidRDefault="00B21113" w:rsidP="00B2111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26755897" w14:textId="77777777" w:rsidR="003D28AD" w:rsidRPr="004B6A57" w:rsidRDefault="00A25291" w:rsidP="00B305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B6A57">
        <w:rPr>
          <w:rFonts w:ascii="Times New Roman" w:eastAsiaTheme="minorHAnsi" w:hAnsi="Times New Roman"/>
          <w:sz w:val="24"/>
          <w:szCs w:val="24"/>
        </w:rPr>
        <w:t xml:space="preserve">В </w:t>
      </w:r>
      <w:r w:rsidR="00FE130F" w:rsidRPr="004B6A57">
        <w:rPr>
          <w:rFonts w:ascii="Times New Roman" w:eastAsiaTheme="minorHAnsi" w:hAnsi="Times New Roman"/>
          <w:sz w:val="24"/>
          <w:szCs w:val="24"/>
        </w:rPr>
        <w:t>целях</w:t>
      </w:r>
      <w:r w:rsidRPr="004B6A57">
        <w:rPr>
          <w:rFonts w:ascii="Times New Roman" w:eastAsiaTheme="minorHAnsi" w:hAnsi="Times New Roman"/>
          <w:sz w:val="24"/>
          <w:szCs w:val="24"/>
        </w:rPr>
        <w:t xml:space="preserve"> выполнения мероприятий </w:t>
      </w:r>
      <w:r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Программы </w:t>
      </w:r>
      <w:r w:rsidR="00A95C70"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в </w:t>
      </w:r>
      <w:r w:rsidR="00C8416F" w:rsidRPr="004B6A57">
        <w:rPr>
          <w:rFonts w:ascii="Times New Roman" w:eastAsia="Times New Roman" w:hAnsi="Times New Roman"/>
          <w:sz w:val="24"/>
          <w:szCs w:val="24"/>
          <w:lang w:eastAsia="ar-SA"/>
        </w:rPr>
        <w:t>2023</w:t>
      </w:r>
      <w:r w:rsidR="00A95C70"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 год</w:t>
      </w:r>
      <w:r w:rsidR="00C8416F" w:rsidRPr="004B6A57">
        <w:rPr>
          <w:rFonts w:ascii="Times New Roman" w:eastAsia="Times New Roman" w:hAnsi="Times New Roman"/>
          <w:sz w:val="24"/>
          <w:szCs w:val="24"/>
          <w:lang w:eastAsia="ar-SA"/>
        </w:rPr>
        <w:t>у</w:t>
      </w:r>
      <w:r w:rsidR="00A95C70"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FE130F" w:rsidRPr="004B6A57">
        <w:rPr>
          <w:rFonts w:ascii="Times New Roman" w:eastAsia="Times New Roman" w:hAnsi="Times New Roman"/>
          <w:sz w:val="24"/>
          <w:szCs w:val="24"/>
          <w:lang w:eastAsia="ar-SA"/>
        </w:rPr>
        <w:t>осуществлены</w:t>
      </w:r>
      <w:r w:rsidR="00A95C70"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4B6A57">
        <w:rPr>
          <w:rFonts w:ascii="Times New Roman" w:eastAsia="Times New Roman" w:hAnsi="Times New Roman"/>
          <w:sz w:val="24"/>
          <w:szCs w:val="24"/>
          <w:lang w:eastAsia="ar-SA"/>
        </w:rPr>
        <w:t>расходы следующими муниципальными заказчиками городского округа Архангельской области «Северодвинск»:</w:t>
      </w:r>
    </w:p>
    <w:p w14:paraId="7ED46847" w14:textId="77777777" w:rsidR="00192877" w:rsidRPr="004B6A57" w:rsidRDefault="00192877" w:rsidP="003D28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B6A57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- Администрация Северодвинска;</w:t>
      </w:r>
    </w:p>
    <w:p w14:paraId="35B15A50" w14:textId="77777777" w:rsidR="00192877" w:rsidRPr="004B6A57" w:rsidRDefault="00192877" w:rsidP="003D28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B6A57">
        <w:rPr>
          <w:rFonts w:ascii="Times New Roman" w:eastAsia="Times New Roman" w:hAnsi="Times New Roman"/>
          <w:sz w:val="24"/>
          <w:szCs w:val="24"/>
          <w:lang w:eastAsia="ar-SA"/>
        </w:rPr>
        <w:t>- Комитет жилищно-коммунального хозяйства, транспорта и связи Администрации Северодвинска;</w:t>
      </w:r>
    </w:p>
    <w:p w14:paraId="6FE285E7" w14:textId="77777777" w:rsidR="00C8416F" w:rsidRPr="004B6A57" w:rsidRDefault="00192877" w:rsidP="003D28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6A57">
        <w:rPr>
          <w:rFonts w:ascii="Times New Roman" w:eastAsia="Times New Roman" w:hAnsi="Times New Roman"/>
          <w:sz w:val="24"/>
          <w:szCs w:val="24"/>
          <w:lang w:eastAsia="ar-SA"/>
        </w:rPr>
        <w:t>-</w:t>
      </w:r>
      <w:r w:rsidR="00B11E94" w:rsidRPr="004B6A57"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Управление градостроительства </w:t>
      </w:r>
      <w:r w:rsidR="00B11E94" w:rsidRPr="004B6A57">
        <w:rPr>
          <w:rFonts w:ascii="Times New Roman" w:eastAsia="Times New Roman" w:hAnsi="Times New Roman"/>
          <w:sz w:val="24"/>
          <w:szCs w:val="24"/>
          <w:lang w:eastAsia="ru-RU"/>
        </w:rPr>
        <w:t>и земельных отношений Администрации Северодвинска</w:t>
      </w:r>
      <w:r w:rsidR="00C8416F" w:rsidRPr="004B6A57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6037DCC3" w14:textId="77777777" w:rsidR="00C8416F" w:rsidRPr="004B6A57" w:rsidRDefault="00C8416F" w:rsidP="003D28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6A57">
        <w:rPr>
          <w:rFonts w:ascii="Times New Roman" w:eastAsia="Times New Roman" w:hAnsi="Times New Roman"/>
          <w:sz w:val="24"/>
          <w:szCs w:val="24"/>
          <w:lang w:eastAsia="ru-RU"/>
        </w:rPr>
        <w:t>- Управление культуры и туризма Администрации Северодвинска;</w:t>
      </w:r>
    </w:p>
    <w:p w14:paraId="5A1D09C4" w14:textId="77777777" w:rsidR="00C8416F" w:rsidRPr="004B6A57" w:rsidRDefault="00C8416F" w:rsidP="003D28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6A57">
        <w:rPr>
          <w:rFonts w:ascii="Times New Roman" w:eastAsia="Times New Roman" w:hAnsi="Times New Roman"/>
          <w:sz w:val="24"/>
          <w:szCs w:val="24"/>
          <w:lang w:eastAsia="ru-RU"/>
        </w:rPr>
        <w:t>- Управление образования Администрации Северодвинска;</w:t>
      </w:r>
    </w:p>
    <w:p w14:paraId="270C97BF" w14:textId="77777777" w:rsidR="00B11E94" w:rsidRPr="004B6A57" w:rsidRDefault="00C8416F" w:rsidP="003D28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6A57">
        <w:rPr>
          <w:rFonts w:ascii="Times New Roman" w:eastAsia="Times New Roman" w:hAnsi="Times New Roman"/>
          <w:sz w:val="24"/>
          <w:szCs w:val="24"/>
          <w:lang w:eastAsia="ru-RU"/>
        </w:rPr>
        <w:t>- Управление социального развития, опеки и попечительства Администрации Северодвинска.</w:t>
      </w:r>
    </w:p>
    <w:p w14:paraId="29263150" w14:textId="77777777" w:rsidR="002B7414" w:rsidRPr="004B6A57" w:rsidRDefault="00120FAD" w:rsidP="002B74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B6A57">
        <w:rPr>
          <w:rFonts w:ascii="Times New Roman" w:eastAsia="Times New Roman" w:hAnsi="Times New Roman"/>
          <w:sz w:val="24"/>
          <w:szCs w:val="24"/>
          <w:lang w:eastAsia="ar-SA"/>
        </w:rPr>
        <w:t>- муниципальное казенное учреждение «Аварийно-спасательная служба Северодвинска».</w:t>
      </w:r>
    </w:p>
    <w:p w14:paraId="393E8302" w14:textId="77777777" w:rsidR="00726B0C" w:rsidRPr="004B6A57" w:rsidRDefault="00FE130F" w:rsidP="002B74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6A57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="00DD2704" w:rsidRPr="004B6A57">
        <w:rPr>
          <w:rFonts w:ascii="Times New Roman" w:eastAsia="Times New Roman" w:hAnsi="Times New Roman"/>
          <w:sz w:val="24"/>
          <w:szCs w:val="24"/>
          <w:lang w:eastAsia="ru-RU"/>
        </w:rPr>
        <w:t>акупки ответственным исполнителем</w:t>
      </w:r>
      <w:r w:rsidR="00165704" w:rsidRPr="004B6A5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DD2704" w:rsidRPr="004B6A57">
        <w:rPr>
          <w:rFonts w:ascii="Times New Roman" w:eastAsia="Times New Roman" w:hAnsi="Times New Roman"/>
          <w:sz w:val="24"/>
          <w:szCs w:val="24"/>
          <w:lang w:eastAsia="ru-RU"/>
        </w:rPr>
        <w:t>соисполнителями</w:t>
      </w:r>
      <w:r w:rsidR="00165704" w:rsidRPr="004B6A57">
        <w:rPr>
          <w:rFonts w:ascii="Times New Roman" w:eastAsia="Times New Roman" w:hAnsi="Times New Roman"/>
          <w:sz w:val="24"/>
          <w:szCs w:val="24"/>
          <w:lang w:eastAsia="ru-RU"/>
        </w:rPr>
        <w:t xml:space="preserve"> и участниками Программы</w:t>
      </w:r>
      <w:r w:rsidR="00DD2704" w:rsidRPr="004B6A5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B6A57">
        <w:rPr>
          <w:rFonts w:ascii="Times New Roman" w:eastAsia="Times New Roman" w:hAnsi="Times New Roman"/>
          <w:sz w:val="24"/>
          <w:szCs w:val="24"/>
          <w:lang w:eastAsia="ru-RU"/>
        </w:rPr>
        <w:t>осуществлены</w:t>
      </w:r>
      <w:r w:rsidR="00DD2704" w:rsidRPr="004B6A57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основании муниципальных контрактов</w:t>
      </w:r>
      <w:r w:rsidR="00B0748C" w:rsidRPr="004B6A57">
        <w:rPr>
          <w:rFonts w:ascii="Times New Roman" w:eastAsia="Times New Roman" w:hAnsi="Times New Roman"/>
          <w:sz w:val="24"/>
          <w:szCs w:val="24"/>
          <w:lang w:eastAsia="ru-RU"/>
        </w:rPr>
        <w:t xml:space="preserve"> (договоров)</w:t>
      </w:r>
      <w:r w:rsidRPr="004B6A57">
        <w:rPr>
          <w:rFonts w:ascii="Times New Roman" w:eastAsia="Times New Roman" w:hAnsi="Times New Roman"/>
          <w:sz w:val="24"/>
          <w:szCs w:val="24"/>
          <w:lang w:eastAsia="ru-RU"/>
        </w:rPr>
        <w:t>, заключенных</w:t>
      </w:r>
      <w:r w:rsidR="00DD2704" w:rsidRPr="004B6A57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7748F0" w:rsidRPr="004B6A57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– Федеральный закон № 44-ФЗ)</w:t>
      </w:r>
      <w:r w:rsidRPr="004B6A5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DD2704" w:rsidRPr="004B6A5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2E34BF5E" w14:textId="77777777" w:rsidR="00DD2704" w:rsidRPr="004B6A57" w:rsidRDefault="00DD2704" w:rsidP="00A605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41" w:name="_Hlk144810057"/>
      <w:r w:rsidRPr="004B6A57">
        <w:rPr>
          <w:rFonts w:ascii="Times New Roman" w:eastAsia="Times New Roman" w:hAnsi="Times New Roman"/>
          <w:sz w:val="24"/>
          <w:szCs w:val="24"/>
          <w:lang w:eastAsia="ru-RU"/>
        </w:rPr>
        <w:t>По результатам проведен</w:t>
      </w:r>
      <w:r w:rsidR="004C6E82" w:rsidRPr="004B6A57">
        <w:rPr>
          <w:rFonts w:ascii="Times New Roman" w:eastAsia="Times New Roman" w:hAnsi="Times New Roman"/>
          <w:sz w:val="24"/>
          <w:szCs w:val="24"/>
          <w:lang w:eastAsia="ru-RU"/>
        </w:rPr>
        <w:t>ия</w:t>
      </w:r>
      <w:r w:rsidRPr="004B6A5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56CDB" w:rsidRPr="004B6A57">
        <w:rPr>
          <w:rFonts w:ascii="Times New Roman" w:eastAsia="Times New Roman" w:hAnsi="Times New Roman"/>
          <w:sz w:val="24"/>
          <w:szCs w:val="24"/>
          <w:lang w:eastAsia="ru-RU"/>
        </w:rPr>
        <w:t>аудита закупок товаров, работ, услуг за счет средств, выделенных на реализацию Программы</w:t>
      </w:r>
      <w:bookmarkEnd w:id="41"/>
      <w:r w:rsidR="00C22A1B" w:rsidRPr="004B6A57">
        <w:rPr>
          <w:rFonts w:ascii="Times New Roman" w:eastAsia="Times New Roman" w:hAnsi="Times New Roman"/>
          <w:sz w:val="24"/>
          <w:szCs w:val="24"/>
          <w:lang w:eastAsia="ru-RU"/>
        </w:rPr>
        <w:t xml:space="preserve"> в 2023 году</w:t>
      </w:r>
      <w:r w:rsidR="00056CDB" w:rsidRPr="004B6A5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A6051C" w:rsidRPr="004B6A57">
        <w:rPr>
          <w:rFonts w:ascii="Times New Roman" w:eastAsia="Times New Roman" w:hAnsi="Times New Roman"/>
          <w:sz w:val="24"/>
          <w:szCs w:val="24"/>
          <w:lang w:eastAsia="ru-RU"/>
        </w:rPr>
        <w:t>установлено следующее.</w:t>
      </w:r>
    </w:p>
    <w:p w14:paraId="389E323F" w14:textId="77777777" w:rsidR="00A453F2" w:rsidRPr="004B6A57" w:rsidRDefault="00A453F2" w:rsidP="00A043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486D749" w14:textId="77777777" w:rsidR="00394C25" w:rsidRDefault="00394C25" w:rsidP="00394C2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3.1. Мероприятие 3.05 «Создание и содержание мест (площадок) накопления ТКО» задачи 3 подпрограммы 1 муниципальной программы. </w:t>
      </w:r>
    </w:p>
    <w:p w14:paraId="03FDD627" w14:textId="77777777" w:rsidR="00394C25" w:rsidRDefault="00394C25" w:rsidP="00394C2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рамках экспертно-аналитического мероприятия проведен осмотр территорий общего пользования в селе Ненокса муниципального образования «Северодвинск», на которых согласно муниципальным контрактам:</w:t>
      </w:r>
    </w:p>
    <w:p w14:paraId="3C0D4659" w14:textId="77777777" w:rsidR="00394C25" w:rsidRDefault="00394C25" w:rsidP="00394C25">
      <w:pPr>
        <w:pStyle w:val="a6"/>
        <w:tabs>
          <w:tab w:val="left" w:pos="1276"/>
        </w:tabs>
        <w:ind w:left="0" w:firstLine="709"/>
        <w:jc w:val="both"/>
        <w:rPr>
          <w:color w:val="C00000"/>
          <w:sz w:val="24"/>
          <w:szCs w:val="24"/>
        </w:rPr>
      </w:pPr>
      <w:r>
        <w:rPr>
          <w:sz w:val="24"/>
          <w:szCs w:val="24"/>
        </w:rPr>
        <w:t>- № 224-23-КЖКХ от 25.09.2023 выполнены работы по текущему ремонту контейнерных площадок;</w:t>
      </w:r>
    </w:p>
    <w:p w14:paraId="6450964D" w14:textId="77777777" w:rsidR="00394C25" w:rsidRDefault="00394C25" w:rsidP="00394C25">
      <w:pPr>
        <w:pStyle w:val="a6"/>
        <w:tabs>
          <w:tab w:val="left" w:pos="1276"/>
        </w:tabs>
        <w:ind w:left="0" w:firstLine="709"/>
        <w:jc w:val="both"/>
        <w:rPr>
          <w:color w:val="C00000"/>
          <w:sz w:val="24"/>
          <w:szCs w:val="24"/>
        </w:rPr>
      </w:pPr>
      <w:r>
        <w:rPr>
          <w:sz w:val="24"/>
          <w:szCs w:val="24"/>
        </w:rPr>
        <w:t>- № 296-23-КЖКХ от 16.11.2023 выполнены работы по устройству места (площадки) накопления твердых коммунальных отходов с установкой бункера;</w:t>
      </w:r>
    </w:p>
    <w:p w14:paraId="02A2FD3D" w14:textId="77777777" w:rsidR="00394C25" w:rsidRDefault="00394C25" w:rsidP="00394C25">
      <w:pPr>
        <w:pStyle w:val="a6"/>
        <w:tabs>
          <w:tab w:val="left" w:pos="1276"/>
        </w:tabs>
        <w:ind w:left="0" w:firstLine="709"/>
        <w:jc w:val="both"/>
        <w:rPr>
          <w:color w:val="C00000"/>
          <w:sz w:val="24"/>
          <w:szCs w:val="24"/>
        </w:rPr>
      </w:pPr>
      <w:r>
        <w:rPr>
          <w:sz w:val="24"/>
          <w:szCs w:val="24"/>
        </w:rPr>
        <w:t>- № 23КЖКХ-379 от 29.12.2023 выполнены работы по содержанию контейнерных площадок</w:t>
      </w:r>
    </w:p>
    <w:p w14:paraId="41D9CAE7" w14:textId="77777777" w:rsidR="00394C25" w:rsidRDefault="00394C25" w:rsidP="00394C25">
      <w:pPr>
        <w:pStyle w:val="a6"/>
        <w:tabs>
          <w:tab w:val="left" w:pos="1276"/>
        </w:tabs>
        <w:ind w:left="0" w:firstLine="709"/>
        <w:jc w:val="both"/>
        <w:rPr>
          <w:color w:val="C00000"/>
          <w:sz w:val="24"/>
          <w:szCs w:val="24"/>
        </w:rPr>
      </w:pPr>
      <w:r>
        <w:rPr>
          <w:sz w:val="24"/>
          <w:szCs w:val="24"/>
        </w:rPr>
        <w:t>о чем составлены акты осмотров (обследований) территорий, помещений № 39/2024 и 40/2024 от 03.07.</w:t>
      </w:r>
      <w:r w:rsidRPr="00D55560">
        <w:rPr>
          <w:sz w:val="24"/>
          <w:szCs w:val="24"/>
        </w:rPr>
        <w:t>2024 (приложения № 1 и № 2 к настоящему</w:t>
      </w:r>
      <w:r>
        <w:rPr>
          <w:sz w:val="24"/>
          <w:szCs w:val="24"/>
        </w:rPr>
        <w:t xml:space="preserve"> заключению).</w:t>
      </w:r>
    </w:p>
    <w:p w14:paraId="5B49CD2C" w14:textId="77777777" w:rsidR="00394C25" w:rsidRDefault="00394C25" w:rsidP="00394C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Осмотры проведены сплошным методом с целью установления факта выполнения работ и их соответствия техническим заданиям к муниципальным контрактам, а также в целях анализа фактического наличия и внешнего состояния контейнерных площадок и емкостей для накопления ТКО на момент проведения экспертно-аналитического мероприятия и оценки качества их обслуживания. Осмотры проведены визуально с фотофиксацией, инструментально с использованием измерительной рулетки и штангенциркуля.</w:t>
      </w:r>
    </w:p>
    <w:p w14:paraId="3950E5E1" w14:textId="77777777" w:rsidR="00394C25" w:rsidRDefault="00394C25" w:rsidP="00394C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объективной оценки наличия на территориях общего пользования контейнерных площадок и емкостей для накопления ТКО, а также оценки качества их обслуживания осмотры проведены в присутствии (при участии) представителя Ненокского территориального отдела Администрации Северодвинска (далее – НТО) – главного специалиста Литвинова Ивана Александровича.</w:t>
      </w:r>
    </w:p>
    <w:p w14:paraId="6F8FBADB" w14:textId="77777777" w:rsidR="00394C25" w:rsidRDefault="00394C25" w:rsidP="00394C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42" w:name="_Hlk147994999"/>
      <w:r>
        <w:rPr>
          <w:rFonts w:ascii="Times New Roman" w:hAnsi="Times New Roman"/>
          <w:sz w:val="24"/>
          <w:szCs w:val="24"/>
        </w:rPr>
        <w:t>В результате осмотра установлено следующее.</w:t>
      </w:r>
    </w:p>
    <w:p w14:paraId="47355FF6" w14:textId="77777777" w:rsidR="00515349" w:rsidRDefault="00515349" w:rsidP="00394C25">
      <w:pPr>
        <w:pStyle w:val="a6"/>
        <w:ind w:left="0" w:firstLine="709"/>
        <w:jc w:val="both"/>
        <w:rPr>
          <w:sz w:val="24"/>
          <w:szCs w:val="24"/>
          <w:u w:val="single"/>
        </w:rPr>
      </w:pPr>
    </w:p>
    <w:p w14:paraId="780066C1" w14:textId="1ECD5B54" w:rsidR="00394C25" w:rsidRDefault="00394C25" w:rsidP="00394C25">
      <w:pPr>
        <w:pStyle w:val="a6"/>
        <w:ind w:left="0" w:firstLine="709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3.1.1. Муниципальный контракт № 224-23-КЖКХ от 25.09.2023 (далее – МК № 224-23-КЖКХ).</w:t>
      </w:r>
    </w:p>
    <w:p w14:paraId="4272FC6A" w14:textId="77777777" w:rsidR="00394C25" w:rsidRDefault="00394C25" w:rsidP="00394C25">
      <w:pPr>
        <w:pStyle w:val="a6"/>
        <w:ind w:left="0"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В соответствии с пунктом 6.4 МК № 224-23-КЖКХ </w:t>
      </w:r>
      <w:r>
        <w:rPr>
          <w:bCs/>
          <w:sz w:val="24"/>
          <w:szCs w:val="24"/>
        </w:rPr>
        <w:t>для проверки выполненных Подрядчиком работ Заказчик проводит экспертизу на предмет соответствия выполненных работ условиям контракта.</w:t>
      </w:r>
    </w:p>
    <w:p w14:paraId="504A438D" w14:textId="77777777" w:rsidR="00394C25" w:rsidRDefault="00394C25" w:rsidP="00394C25">
      <w:pPr>
        <w:pStyle w:val="a6"/>
        <w:ind w:left="0"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Экспертиза выполненных работ, предусмотренных контрактом, может проводиться Заказчиком своими силами или к ее проведению могут привлекаться эксперты, экспертные </w:t>
      </w:r>
      <w:r>
        <w:rPr>
          <w:bCs/>
          <w:sz w:val="24"/>
          <w:szCs w:val="24"/>
        </w:rPr>
        <w:lastRenderedPageBreak/>
        <w:t>организации, обладающие специальными познаниями, опытом, квалификацией в области выполнения видов работ, предусмотренных контрактом.</w:t>
      </w:r>
    </w:p>
    <w:p w14:paraId="4C0E5848" w14:textId="77777777" w:rsidR="00394C25" w:rsidRDefault="00394C25" w:rsidP="00394C25">
      <w:pPr>
        <w:pStyle w:val="a6"/>
        <w:ind w:left="0"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В случае проведения экспертизы результатов работ силами Заказчика, такая экспертиза проводится путем осмотра объекта на предмет соответствия выполненных работ условиям контракта, в том числе техническому заданию, согласованному Заказчиком счетному расчету стоимости работ, требованиям технических норм и правил, указанных в техническом задании, и рассмотрения предоставленной Подрядчиком исполнительной и технической документации.</w:t>
      </w:r>
    </w:p>
    <w:p w14:paraId="5D5D96C0" w14:textId="77777777" w:rsidR="00394C25" w:rsidRDefault="00394C25" w:rsidP="00394C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НТО представлена копия экспертного заключения Заказчика по результатам проведенной экспертизы результатов выполненных работ по МК № 224-23-КЖКХ от 22.05.2024 (далее – Заключение от 22.05.2024).</w:t>
      </w:r>
    </w:p>
    <w:p w14:paraId="6A6D205C" w14:textId="77777777" w:rsidR="00394C25" w:rsidRDefault="00394C25" w:rsidP="00394C25">
      <w:pPr>
        <w:pStyle w:val="a6"/>
        <w:ind w:left="0"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Из Заключения от 22.05.2024 следует, что экспертиза проведена Заказчиком своими силами путем оценки выполненных работ, проверки качества и соответствия условиям контракта комплекса работ, выполненных Исполнителем, согласно техническому заданию.</w:t>
      </w:r>
    </w:p>
    <w:p w14:paraId="777F56BD" w14:textId="77777777" w:rsidR="00394C25" w:rsidRDefault="00394C25" w:rsidP="00394C25">
      <w:pPr>
        <w:pStyle w:val="a6"/>
        <w:ind w:left="0"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По результатам проведенной экспертизы установлено, что результаты выполненных работ соответствуют условиям контракта по видам, объему, качеству выполненных работ, за исключением сроков сдачи результатов выполнения работ.</w:t>
      </w:r>
    </w:p>
    <w:p w14:paraId="6B2F9162" w14:textId="77777777" w:rsidR="00394C25" w:rsidRDefault="00394C25" w:rsidP="00394C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 основании экспертизы результатов работ принято решение о приемке выполненных работ в порядке, установленным контрактом.</w:t>
      </w:r>
    </w:p>
    <w:p w14:paraId="1AE95F34" w14:textId="77777777" w:rsidR="00394C25" w:rsidRDefault="00394C25" w:rsidP="00394C25">
      <w:pPr>
        <w:pStyle w:val="a6"/>
        <w:ind w:left="0"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Заключение от 22.05.2024 подписано главным специалистом НТО Литвиновым Иваном Александровичем. </w:t>
      </w:r>
    </w:p>
    <w:p w14:paraId="05F61873" w14:textId="77777777" w:rsidR="00394C25" w:rsidRDefault="00394C25" w:rsidP="00394C25">
      <w:pPr>
        <w:pStyle w:val="a6"/>
        <w:ind w:left="0" w:firstLine="709"/>
        <w:jc w:val="both"/>
        <w:rPr>
          <w:bCs/>
          <w:color w:val="4472C4" w:themeColor="accent1"/>
          <w:sz w:val="24"/>
          <w:szCs w:val="24"/>
        </w:rPr>
      </w:pPr>
      <w:r>
        <w:rPr>
          <w:bCs/>
          <w:sz w:val="24"/>
          <w:szCs w:val="24"/>
        </w:rPr>
        <w:t xml:space="preserve">В ходе экспертно-аналитического мероприятия по результатам осмотра территорий общего пользования, а также в результате анализа соответствия выполненных работ условиям муниципального контракта установлено, что работы выполнены не в полном объеме, не соответствуют техническому заданию (Приложение № 1 к МК </w:t>
      </w:r>
      <w:r>
        <w:rPr>
          <w:sz w:val="24"/>
          <w:szCs w:val="24"/>
        </w:rPr>
        <w:t xml:space="preserve">№ 224-23-КЖКХ) </w:t>
      </w:r>
      <w:r>
        <w:rPr>
          <w:bCs/>
          <w:sz w:val="24"/>
          <w:szCs w:val="24"/>
        </w:rPr>
        <w:t>(далее – техническое задание), что отражено в сравнительной таблице:</w:t>
      </w:r>
    </w:p>
    <w:p w14:paraId="4D149CFD" w14:textId="77777777" w:rsidR="00394C25" w:rsidRDefault="00394C25" w:rsidP="00394C25">
      <w:pPr>
        <w:pStyle w:val="a6"/>
        <w:ind w:left="0" w:firstLine="709"/>
        <w:jc w:val="both"/>
        <w:rPr>
          <w:color w:val="FF0000"/>
          <w:sz w:val="26"/>
          <w:szCs w:val="26"/>
        </w:rPr>
      </w:pPr>
    </w:p>
    <w:tbl>
      <w:tblPr>
        <w:tblStyle w:val="a9"/>
        <w:tblW w:w="9498" w:type="dxa"/>
        <w:tblInd w:w="-5" w:type="dxa"/>
        <w:tblLook w:val="04A0" w:firstRow="1" w:lastRow="0" w:firstColumn="1" w:lastColumn="0" w:noHBand="0" w:noVBand="1"/>
      </w:tblPr>
      <w:tblGrid>
        <w:gridCol w:w="1364"/>
        <w:gridCol w:w="3802"/>
        <w:gridCol w:w="4332"/>
      </w:tblGrid>
      <w:tr w:rsidR="00394C25" w14:paraId="7208C036" w14:textId="77777777" w:rsidTr="00C11C55">
        <w:trPr>
          <w:tblHeader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76C01" w14:textId="77777777" w:rsidR="00394C25" w:rsidRDefault="00394C25">
            <w:pPr>
              <w:pStyle w:val="a6"/>
              <w:ind w:left="0"/>
              <w:jc w:val="both"/>
              <w:outlineLvl w:val="2"/>
            </w:pPr>
            <w:r>
              <w:t>№ пункта технического задания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730E4" w14:textId="77777777" w:rsidR="00394C25" w:rsidRDefault="00394C25">
            <w:pPr>
              <w:pStyle w:val="a6"/>
              <w:ind w:left="0"/>
              <w:jc w:val="center"/>
              <w:outlineLvl w:val="2"/>
            </w:pPr>
            <w:r>
              <w:t>Согласно техническому заданию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B5C18" w14:textId="77777777" w:rsidR="00394C25" w:rsidRDefault="00394C25">
            <w:pPr>
              <w:pStyle w:val="a6"/>
              <w:ind w:left="0"/>
              <w:jc w:val="center"/>
              <w:outlineLvl w:val="2"/>
            </w:pPr>
            <w:r>
              <w:t>Согласно акту осмотра</w:t>
            </w:r>
          </w:p>
        </w:tc>
      </w:tr>
      <w:tr w:rsidR="00394C25" w14:paraId="00B97A7D" w14:textId="77777777" w:rsidTr="00C11C55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2B9FF" w14:textId="77777777" w:rsidR="00394C25" w:rsidRDefault="00394C25">
            <w:pPr>
              <w:pStyle w:val="a6"/>
              <w:ind w:left="0"/>
              <w:jc w:val="both"/>
              <w:outlineLvl w:val="2"/>
            </w:pPr>
            <w:r>
              <w:t>1.1.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65882" w14:textId="77777777" w:rsidR="00394C25" w:rsidRDefault="00394C25">
            <w:pPr>
              <w:pStyle w:val="a6"/>
              <w:ind w:left="0"/>
              <w:jc w:val="both"/>
              <w:outlineLvl w:val="2"/>
            </w:pPr>
            <w:r>
              <w:t xml:space="preserve">Демонтаж существующего каркаса ограждения. Монтаж </w:t>
            </w:r>
            <w:r>
              <w:rPr>
                <w:b/>
                <w:bCs/>
                <w:u w:val="single"/>
              </w:rPr>
              <w:t>5</w:t>
            </w:r>
            <w:r>
              <w:rPr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шт</w:t>
            </w:r>
            <w:r>
              <w:rPr>
                <w:b/>
                <w:bCs/>
              </w:rPr>
              <w:t>.</w:t>
            </w:r>
            <w:r>
              <w:t xml:space="preserve"> вертикальных стоек из трубы профильной прямоугольного сечения 60х60 мм толщина не менее 2 мм, высотой </w:t>
            </w:r>
            <w:r>
              <w:rPr>
                <w:b/>
                <w:bCs/>
                <w:u w:val="single"/>
              </w:rPr>
              <w:t>2,0 м</w:t>
            </w:r>
            <w:r>
              <w:t xml:space="preserve"> и </w:t>
            </w:r>
            <w:r>
              <w:rPr>
                <w:b/>
                <w:bCs/>
                <w:u w:val="single"/>
              </w:rPr>
              <w:t>3 шт</w:t>
            </w:r>
            <w:r>
              <w:t xml:space="preserve">. горизонтальных поперечин (перегородок) между стойками из трубы профильной прямоугольного сечения 40х20 мм, толщина не менее 1,5 мм путем сварки. 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E4A24" w14:textId="77777777" w:rsidR="00394C25" w:rsidRDefault="00394C25">
            <w:pPr>
              <w:pStyle w:val="a6"/>
              <w:ind w:left="0"/>
              <w:jc w:val="both"/>
              <w:outlineLvl w:val="2"/>
            </w:pPr>
            <w:r>
              <w:t>Вертикальные стойки установлены бывшие в употреблении. Имеют отверстия от предыдущей установки, другие повреждения. Окрашены только с двух сторон, с внутренней стороны площадки. Две другие стороны изъедены ржавчиной.</w:t>
            </w:r>
          </w:p>
          <w:p w14:paraId="3E4F3BE4" w14:textId="77777777" w:rsidR="00394C25" w:rsidRDefault="00394C25">
            <w:pPr>
              <w:pStyle w:val="a6"/>
              <w:ind w:left="0"/>
              <w:jc w:val="both"/>
              <w:outlineLvl w:val="2"/>
            </w:pPr>
            <w:r>
              <w:t xml:space="preserve">Установлено </w:t>
            </w:r>
            <w:r>
              <w:rPr>
                <w:b/>
                <w:bCs/>
                <w:u w:val="single"/>
              </w:rPr>
              <w:t>4 шт.</w:t>
            </w:r>
            <w:r>
              <w:rPr>
                <w:b/>
                <w:bCs/>
              </w:rPr>
              <w:t xml:space="preserve"> </w:t>
            </w:r>
            <w:r>
              <w:t xml:space="preserve">вертикальных стойки высотой </w:t>
            </w:r>
            <w:r>
              <w:rPr>
                <w:b/>
                <w:bCs/>
                <w:u w:val="single"/>
              </w:rPr>
              <w:t>1,5 м</w:t>
            </w:r>
            <w:r>
              <w:rPr>
                <w:b/>
                <w:bCs/>
              </w:rPr>
              <w:t xml:space="preserve"> </w:t>
            </w:r>
            <w:r>
              <w:t xml:space="preserve">и </w:t>
            </w:r>
            <w:r>
              <w:rPr>
                <w:b/>
                <w:bCs/>
                <w:u w:val="single"/>
              </w:rPr>
              <w:t>2</w:t>
            </w:r>
            <w:r>
              <w:rPr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шт</w:t>
            </w:r>
            <w:r>
              <w:t xml:space="preserve">. горизонтальных поперечин. </w:t>
            </w:r>
          </w:p>
        </w:tc>
      </w:tr>
      <w:tr w:rsidR="00394C25" w14:paraId="0509E519" w14:textId="77777777" w:rsidTr="00C11C55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CCD06" w14:textId="77777777" w:rsidR="00394C25" w:rsidRDefault="00394C25">
            <w:pPr>
              <w:pStyle w:val="a6"/>
              <w:ind w:left="0"/>
              <w:jc w:val="both"/>
              <w:outlineLvl w:val="2"/>
            </w:pPr>
            <w:r>
              <w:t>1.3.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24130" w14:textId="77777777" w:rsidR="00394C25" w:rsidRDefault="00394C25">
            <w:pPr>
              <w:pStyle w:val="a6"/>
              <w:ind w:left="0"/>
              <w:jc w:val="both"/>
              <w:outlineLvl w:val="2"/>
            </w:pPr>
            <w:r>
              <w:t xml:space="preserve">Замена 2 шт. железобетонных многопустотных плит толщиной не менее 15 см отсека по КГО </w:t>
            </w:r>
            <w:r>
              <w:rPr>
                <w:b/>
                <w:bCs/>
                <w:u w:val="single"/>
              </w:rPr>
              <w:t>с устройством оснований толщиной 10 см из щебня фракции 40-70 мм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BA3DB" w14:textId="77777777" w:rsidR="00394C25" w:rsidRDefault="00394C25">
            <w:pPr>
              <w:pStyle w:val="a6"/>
              <w:ind w:left="0"/>
              <w:jc w:val="both"/>
              <w:outlineLvl w:val="2"/>
            </w:pPr>
            <w:r>
              <w:t xml:space="preserve">Плиты установлены на земляной покров. Основание </w:t>
            </w:r>
            <w:r>
              <w:rPr>
                <w:b/>
                <w:bCs/>
                <w:u w:val="single"/>
              </w:rPr>
              <w:t>из щебня фракции 40-70 мм отсутствует.</w:t>
            </w:r>
          </w:p>
        </w:tc>
      </w:tr>
      <w:tr w:rsidR="00394C25" w14:paraId="35DB7742" w14:textId="77777777" w:rsidTr="00C11C55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6B012" w14:textId="77777777" w:rsidR="00394C25" w:rsidRDefault="00394C25">
            <w:pPr>
              <w:pStyle w:val="a6"/>
              <w:ind w:left="0"/>
              <w:jc w:val="both"/>
              <w:outlineLvl w:val="2"/>
            </w:pPr>
            <w:r>
              <w:t>2.1.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D8107" w14:textId="77777777" w:rsidR="00394C25" w:rsidRDefault="00394C25">
            <w:pPr>
              <w:pStyle w:val="a6"/>
              <w:ind w:left="0"/>
              <w:jc w:val="both"/>
              <w:outlineLvl w:val="2"/>
            </w:pPr>
            <w:r>
              <w:t xml:space="preserve">Демонтаж существующего каркаса ограждения. Монтаж </w:t>
            </w:r>
            <w:r>
              <w:rPr>
                <w:b/>
                <w:bCs/>
                <w:u w:val="single"/>
              </w:rPr>
              <w:t>5</w:t>
            </w:r>
            <w:r>
              <w:rPr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шт</w:t>
            </w:r>
            <w:r>
              <w:rPr>
                <w:b/>
                <w:bCs/>
              </w:rPr>
              <w:t>.</w:t>
            </w:r>
            <w:r>
              <w:t xml:space="preserve"> вертикальных стоек из трубы профильной прямоугольного сечения 60х60 мм толщина не менее 2 мм, высотой </w:t>
            </w:r>
            <w:r>
              <w:rPr>
                <w:b/>
                <w:bCs/>
                <w:u w:val="single"/>
              </w:rPr>
              <w:t>2,0</w:t>
            </w:r>
            <w:r>
              <w:rPr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м</w:t>
            </w:r>
            <w:r>
              <w:t xml:space="preserve"> и </w:t>
            </w:r>
            <w:r>
              <w:rPr>
                <w:b/>
                <w:bCs/>
                <w:u w:val="single"/>
              </w:rPr>
              <w:t>3</w:t>
            </w:r>
            <w:r>
              <w:rPr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шт</w:t>
            </w:r>
            <w:r>
              <w:rPr>
                <w:b/>
                <w:bCs/>
              </w:rPr>
              <w:t>.</w:t>
            </w:r>
            <w:r>
              <w:t xml:space="preserve"> горизонтальных поперечин (перегородок) между стойками из трубы профильной прямоугольного сечения 40х20 мм, толщина не менее 1,5 мм путем сварки. 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B9EE5" w14:textId="77777777" w:rsidR="00394C25" w:rsidRDefault="00394C25">
            <w:pPr>
              <w:pStyle w:val="a6"/>
              <w:ind w:left="0"/>
              <w:jc w:val="both"/>
              <w:outlineLvl w:val="2"/>
            </w:pPr>
            <w:r>
              <w:t xml:space="preserve">Установлено </w:t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u w:val="single"/>
              </w:rPr>
              <w:t xml:space="preserve"> шт.</w:t>
            </w:r>
            <w:r>
              <w:rPr>
                <w:b/>
                <w:bCs/>
              </w:rPr>
              <w:t xml:space="preserve"> </w:t>
            </w:r>
            <w:r>
              <w:t xml:space="preserve">вертикальных стойки высотой </w:t>
            </w:r>
            <w:r>
              <w:rPr>
                <w:b/>
                <w:bCs/>
                <w:u w:val="single"/>
              </w:rPr>
              <w:t>1,5 м</w:t>
            </w:r>
            <w:r>
              <w:rPr>
                <w:b/>
                <w:bCs/>
              </w:rPr>
              <w:t xml:space="preserve"> </w:t>
            </w:r>
            <w:r>
              <w:t xml:space="preserve">и </w:t>
            </w:r>
            <w:r>
              <w:rPr>
                <w:b/>
                <w:bCs/>
                <w:u w:val="single"/>
              </w:rPr>
              <w:t>2</w:t>
            </w:r>
            <w:r>
              <w:rPr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шт</w:t>
            </w:r>
            <w:r>
              <w:t>. горизонтальных поперечин.</w:t>
            </w:r>
          </w:p>
        </w:tc>
      </w:tr>
      <w:tr w:rsidR="00394C25" w14:paraId="1FC2D6EF" w14:textId="77777777" w:rsidTr="00C11C55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AE991" w14:textId="77777777" w:rsidR="00394C25" w:rsidRDefault="00394C25">
            <w:pPr>
              <w:pStyle w:val="a6"/>
              <w:ind w:left="0"/>
              <w:jc w:val="both"/>
              <w:outlineLvl w:val="2"/>
            </w:pPr>
            <w:r>
              <w:t xml:space="preserve">2.3. 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F2EF3" w14:textId="77777777" w:rsidR="00394C25" w:rsidRDefault="00394C25">
            <w:pPr>
              <w:pStyle w:val="a6"/>
              <w:ind w:left="0"/>
              <w:jc w:val="both"/>
              <w:outlineLvl w:val="2"/>
            </w:pPr>
            <w:r>
              <w:t xml:space="preserve">Замена 2 шт. железобетонных многопустотных плит толщиной не менее 15 см отсека по КГО </w:t>
            </w:r>
            <w:r>
              <w:rPr>
                <w:b/>
                <w:bCs/>
                <w:u w:val="single"/>
              </w:rPr>
              <w:t xml:space="preserve">с устройством </w:t>
            </w:r>
            <w:r>
              <w:rPr>
                <w:b/>
                <w:bCs/>
                <w:u w:val="single"/>
              </w:rPr>
              <w:lastRenderedPageBreak/>
              <w:t>оснований толщиной 10 см из щебня фракции 40-70 мм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900DD" w14:textId="77777777" w:rsidR="00394C25" w:rsidRDefault="00394C25">
            <w:pPr>
              <w:pStyle w:val="a6"/>
              <w:ind w:left="0"/>
              <w:jc w:val="both"/>
              <w:outlineLvl w:val="2"/>
            </w:pPr>
            <w:r>
              <w:lastRenderedPageBreak/>
              <w:t xml:space="preserve">Плиты установлены на земляной покров. Основание </w:t>
            </w:r>
            <w:r>
              <w:rPr>
                <w:b/>
                <w:bCs/>
                <w:u w:val="single"/>
              </w:rPr>
              <w:t>из щебня фракции 40-70 мм отсутствует.</w:t>
            </w:r>
          </w:p>
        </w:tc>
      </w:tr>
      <w:tr w:rsidR="00394C25" w14:paraId="1C01105C" w14:textId="77777777" w:rsidTr="00C11C55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C4E97" w14:textId="77777777" w:rsidR="00394C25" w:rsidRDefault="00394C25">
            <w:pPr>
              <w:pStyle w:val="a6"/>
              <w:ind w:left="0"/>
              <w:jc w:val="both"/>
              <w:outlineLvl w:val="2"/>
            </w:pPr>
            <w:r>
              <w:t>3.1.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FC070" w14:textId="77777777" w:rsidR="00394C25" w:rsidRDefault="00394C25">
            <w:pPr>
              <w:pStyle w:val="a6"/>
              <w:ind w:left="0"/>
              <w:jc w:val="both"/>
              <w:outlineLvl w:val="2"/>
            </w:pPr>
            <w:r>
              <w:t xml:space="preserve">Демонтаж/монтаж бункера и железобетонных плит контейнерной площадки, устройство </w:t>
            </w:r>
            <w:r>
              <w:rPr>
                <w:b/>
                <w:bCs/>
                <w:u w:val="single"/>
              </w:rPr>
              <w:t>оснований толщиной 10 см из щебеночно-песчаной смеси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64A67" w14:textId="77777777" w:rsidR="00394C25" w:rsidRDefault="00394C25">
            <w:pPr>
              <w:pStyle w:val="a6"/>
              <w:ind w:left="0"/>
              <w:jc w:val="both"/>
              <w:outlineLvl w:val="2"/>
            </w:pPr>
            <w:r>
              <w:t xml:space="preserve">Основание под железобетонными плитами контейнерной площадки – </w:t>
            </w:r>
            <w:r>
              <w:rPr>
                <w:b/>
                <w:bCs/>
                <w:u w:val="single"/>
              </w:rPr>
              <w:t>песок.</w:t>
            </w:r>
          </w:p>
        </w:tc>
      </w:tr>
      <w:tr w:rsidR="00394C25" w14:paraId="6367E7DA" w14:textId="77777777" w:rsidTr="00C11C55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D6313" w14:textId="77777777" w:rsidR="00394C25" w:rsidRDefault="00394C25">
            <w:pPr>
              <w:pStyle w:val="a6"/>
              <w:ind w:left="0"/>
              <w:jc w:val="both"/>
              <w:outlineLvl w:val="2"/>
            </w:pPr>
            <w:r>
              <w:t>3.2.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EBEF3" w14:textId="77777777" w:rsidR="00394C25" w:rsidRDefault="00394C25">
            <w:pPr>
              <w:pStyle w:val="a6"/>
              <w:ind w:left="0"/>
              <w:jc w:val="both"/>
              <w:outlineLvl w:val="2"/>
            </w:pPr>
            <w:r>
              <w:t xml:space="preserve">Демонтаж существующего каркаса ограждения. Монтаж </w:t>
            </w:r>
            <w:r>
              <w:rPr>
                <w:b/>
                <w:bCs/>
                <w:u w:val="single"/>
              </w:rPr>
              <w:t>5</w:t>
            </w:r>
            <w:r>
              <w:rPr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шт</w:t>
            </w:r>
            <w:r>
              <w:t xml:space="preserve">. вертикальных стоек из трубы профильной прямоугольного сечения 60х60 мм толщина не менее 2 мм, высотой </w:t>
            </w:r>
            <w:r>
              <w:rPr>
                <w:b/>
                <w:bCs/>
                <w:u w:val="single"/>
              </w:rPr>
              <w:t>2,0 м</w:t>
            </w:r>
            <w:r>
              <w:t xml:space="preserve"> и </w:t>
            </w:r>
            <w:r>
              <w:rPr>
                <w:b/>
                <w:bCs/>
                <w:u w:val="single"/>
              </w:rPr>
              <w:t>3</w:t>
            </w:r>
            <w:r>
              <w:rPr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шт</w:t>
            </w:r>
            <w:r>
              <w:rPr>
                <w:b/>
                <w:bCs/>
              </w:rPr>
              <w:t>.</w:t>
            </w:r>
            <w:r>
              <w:t xml:space="preserve"> горизонтальных поперечин (перегородок) между стойками из трубы профильной прямоугольного сечения 40х20 мм, толщина не менее 1,5 мм путем сварки. Покраска грунтом за 2 раза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02B3E" w14:textId="77777777" w:rsidR="00394C25" w:rsidRDefault="00394C25">
            <w:pPr>
              <w:pStyle w:val="a6"/>
              <w:ind w:left="0"/>
              <w:jc w:val="both"/>
              <w:outlineLvl w:val="2"/>
            </w:pPr>
            <w:r>
              <w:t xml:space="preserve">Установлено </w:t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u w:val="single"/>
              </w:rPr>
              <w:t xml:space="preserve"> шт.</w:t>
            </w:r>
            <w:r>
              <w:rPr>
                <w:b/>
                <w:bCs/>
              </w:rPr>
              <w:t xml:space="preserve"> </w:t>
            </w:r>
            <w:r>
              <w:t xml:space="preserve">вертикальных стойки высотой </w:t>
            </w:r>
            <w:r>
              <w:rPr>
                <w:b/>
                <w:bCs/>
                <w:u w:val="single"/>
              </w:rPr>
              <w:t>1,5 м</w:t>
            </w:r>
            <w:r>
              <w:rPr>
                <w:b/>
                <w:bCs/>
              </w:rPr>
              <w:t xml:space="preserve"> </w:t>
            </w:r>
            <w:r>
              <w:t xml:space="preserve">и </w:t>
            </w:r>
            <w:r>
              <w:rPr>
                <w:b/>
                <w:bCs/>
                <w:u w:val="single"/>
              </w:rPr>
              <w:t>2</w:t>
            </w:r>
            <w:r>
              <w:rPr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шт</w:t>
            </w:r>
            <w:r>
              <w:t>. горизонтальных поперечин.</w:t>
            </w:r>
          </w:p>
        </w:tc>
      </w:tr>
      <w:tr w:rsidR="00394C25" w14:paraId="7C578DBA" w14:textId="77777777" w:rsidTr="00C11C55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679A1" w14:textId="77777777" w:rsidR="00394C25" w:rsidRDefault="00394C25">
            <w:pPr>
              <w:pStyle w:val="a6"/>
              <w:ind w:left="0"/>
              <w:jc w:val="both"/>
              <w:outlineLvl w:val="2"/>
            </w:pPr>
            <w:r>
              <w:t>3.4.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4CA63" w14:textId="77777777" w:rsidR="00394C25" w:rsidRDefault="00394C25">
            <w:pPr>
              <w:pStyle w:val="a6"/>
              <w:ind w:left="0"/>
              <w:jc w:val="both"/>
              <w:outlineLvl w:val="2"/>
            </w:pPr>
            <w:r>
              <w:t xml:space="preserve">Замена 2 шт. железобетонных многопустотных плит толщиной не менее 15 см отсека по КГО </w:t>
            </w:r>
            <w:r>
              <w:rPr>
                <w:b/>
                <w:bCs/>
                <w:u w:val="single"/>
              </w:rPr>
              <w:t>с устройством оснований толщиной 10 см из щебня фракции 40-70 мм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51AF2" w14:textId="77777777" w:rsidR="00394C25" w:rsidRDefault="00394C25">
            <w:pPr>
              <w:pStyle w:val="a6"/>
              <w:ind w:left="0"/>
              <w:jc w:val="both"/>
              <w:outlineLvl w:val="2"/>
            </w:pPr>
            <w:r>
              <w:t xml:space="preserve">Плиты установлены на земляной покров. Основание </w:t>
            </w:r>
            <w:r>
              <w:rPr>
                <w:b/>
                <w:bCs/>
                <w:u w:val="single"/>
              </w:rPr>
              <w:t>из щебня фракции 40-70 мм отсутствует.</w:t>
            </w:r>
          </w:p>
        </w:tc>
      </w:tr>
    </w:tbl>
    <w:p w14:paraId="45E51447" w14:textId="77777777" w:rsidR="00394C25" w:rsidRDefault="00394C25" w:rsidP="00394C25">
      <w:pPr>
        <w:pStyle w:val="a6"/>
        <w:ind w:left="1069"/>
        <w:jc w:val="both"/>
        <w:outlineLvl w:val="2"/>
        <w:rPr>
          <w:sz w:val="26"/>
          <w:szCs w:val="26"/>
        </w:rPr>
      </w:pPr>
    </w:p>
    <w:p w14:paraId="0047BD71" w14:textId="77777777" w:rsidR="00394C25" w:rsidRDefault="00394C25" w:rsidP="00997C8A">
      <w:pPr>
        <w:pStyle w:val="a10"/>
        <w:spacing w:before="0" w:beforeAutospacing="0" w:after="0" w:afterAutospacing="0"/>
        <w:ind w:firstLine="709"/>
        <w:jc w:val="both"/>
      </w:pPr>
      <w:r>
        <w:t>Подрядчику выставлено требование об уплате пени (исх. № 03-01-16/3548 от 06.06.2024) в размере 17 411,66 руб. за просрочку исполнения обязательств, предусмотренных контрактом. Период просрочки составил 218 дней.</w:t>
      </w:r>
    </w:p>
    <w:p w14:paraId="5B3B3CC4" w14:textId="77777777" w:rsidR="00394C25" w:rsidRDefault="00394C25" w:rsidP="00997C8A">
      <w:pPr>
        <w:pStyle w:val="a10"/>
        <w:spacing w:before="0" w:beforeAutospacing="0" w:after="0" w:afterAutospacing="0"/>
        <w:ind w:firstLine="709"/>
        <w:jc w:val="both"/>
      </w:pPr>
      <w:r>
        <w:t>В соответствии с пунктом 2.1 МК № 224-23-КЖКХ подрядчик обязан выполнить работы, предусмотренные контрактом, в срок не позднее 16 октября 2023 года. Акт о приемке выполненных работ № 2 от 21.05.2024 подписан председателем Комитета ЖКХ, ТиС 28.05.2024. По техническим причинам (изменение банковских реквизитов подрядчика) акт о приемке выполненных работ № 2 был откорректирован 18.07.2024.</w:t>
      </w:r>
    </w:p>
    <w:p w14:paraId="0A970532" w14:textId="3139601C" w:rsidR="00394C25" w:rsidRDefault="00394C25" w:rsidP="00997C8A">
      <w:pPr>
        <w:pStyle w:val="a10"/>
        <w:spacing w:before="0" w:beforeAutospacing="0" w:after="0" w:afterAutospacing="0"/>
        <w:ind w:firstLine="709"/>
        <w:jc w:val="both"/>
        <w:rPr>
          <w:bCs/>
        </w:rPr>
      </w:pPr>
      <w:r>
        <w:rPr>
          <w:bCs/>
        </w:rPr>
        <w:t>При подписании акта выполненных работ Заказчик</w:t>
      </w:r>
      <w:r w:rsidR="00997C8A">
        <w:rPr>
          <w:bCs/>
        </w:rPr>
        <w:t>ом</w:t>
      </w:r>
      <w:r>
        <w:rPr>
          <w:bCs/>
        </w:rPr>
        <w:t xml:space="preserve"> претензий </w:t>
      </w:r>
      <w:r w:rsidR="00997C8A">
        <w:rPr>
          <w:bCs/>
        </w:rPr>
        <w:t xml:space="preserve">к </w:t>
      </w:r>
      <w:r>
        <w:rPr>
          <w:bCs/>
        </w:rPr>
        <w:t>подрядчику по объему выполненных работ и их стоимости, а также на устранение выявленных несоответствий не предъявл</w:t>
      </w:r>
      <w:r w:rsidR="00997C8A">
        <w:rPr>
          <w:bCs/>
        </w:rPr>
        <w:t>ено</w:t>
      </w:r>
      <w:r>
        <w:rPr>
          <w:bCs/>
        </w:rPr>
        <w:t>, работы опла</w:t>
      </w:r>
      <w:r w:rsidR="00997C8A">
        <w:rPr>
          <w:bCs/>
        </w:rPr>
        <w:t>чены</w:t>
      </w:r>
      <w:r>
        <w:rPr>
          <w:bCs/>
        </w:rPr>
        <w:t xml:space="preserve"> в полном объеме.</w:t>
      </w:r>
    </w:p>
    <w:p w14:paraId="5EAF16CB" w14:textId="77777777" w:rsidR="00394C25" w:rsidRDefault="00394C25" w:rsidP="00997C8A">
      <w:pPr>
        <w:pStyle w:val="a10"/>
        <w:spacing w:before="0" w:beforeAutospacing="0" w:after="0" w:afterAutospacing="0"/>
        <w:ind w:firstLine="709"/>
        <w:jc w:val="both"/>
      </w:pPr>
      <w:r>
        <w:rPr>
          <w:bCs/>
        </w:rPr>
        <w:t xml:space="preserve">В соответствии с пунктом 3.1 </w:t>
      </w:r>
      <w:r>
        <w:t>МК № 224-23-КЖКХ общая стоимость выполняемых по контракту работ (цена контракта) определена в размере 149 750,00 руб.</w:t>
      </w:r>
    </w:p>
    <w:p w14:paraId="7E0A5C75" w14:textId="77777777" w:rsidR="00394C25" w:rsidRDefault="00394C25" w:rsidP="00997C8A">
      <w:pPr>
        <w:pStyle w:val="a10"/>
        <w:spacing w:before="0" w:beforeAutospacing="0" w:after="0" w:afterAutospacing="0"/>
        <w:ind w:firstLine="709"/>
        <w:jc w:val="both"/>
        <w:rPr>
          <w:color w:val="FF0000"/>
        </w:rPr>
      </w:pPr>
      <w:r>
        <w:t>Оплата по МК № 224-23-КЖКХ произведена в сумме 149 750,00 руб. (платежное поручение № 747759 от 25.07.2024).</w:t>
      </w:r>
    </w:p>
    <w:p w14:paraId="6E89F83A" w14:textId="26D39FEB" w:rsidR="00394C25" w:rsidRDefault="00394C25" w:rsidP="00997C8A">
      <w:pPr>
        <w:pStyle w:val="a10"/>
        <w:spacing w:before="0" w:beforeAutospacing="0" w:after="0" w:afterAutospacing="0"/>
        <w:ind w:firstLine="709"/>
        <w:jc w:val="both"/>
        <w:rPr>
          <w:bCs/>
        </w:rPr>
      </w:pPr>
      <w:r>
        <w:rPr>
          <w:bCs/>
        </w:rPr>
        <w:t xml:space="preserve">Основанием для оплаты услуг является факт их оказания, а не факт составления определенного документа. Таким образом, фактически работы выполнены на сумму меньшую, чем предусмотрено муниципальным контрактом, </w:t>
      </w:r>
      <w:r w:rsidR="00D55560">
        <w:rPr>
          <w:bCs/>
        </w:rPr>
        <w:t>что свидетельствует о</w:t>
      </w:r>
      <w:r>
        <w:rPr>
          <w:bCs/>
        </w:rPr>
        <w:t xml:space="preserve"> признак</w:t>
      </w:r>
      <w:r w:rsidR="00D55560">
        <w:rPr>
          <w:bCs/>
        </w:rPr>
        <w:t>ах</w:t>
      </w:r>
      <w:r>
        <w:rPr>
          <w:bCs/>
        </w:rPr>
        <w:t xml:space="preserve"> нецелевого </w:t>
      </w:r>
      <w:r w:rsidR="00D55560">
        <w:rPr>
          <w:bCs/>
        </w:rPr>
        <w:t xml:space="preserve">использования </w:t>
      </w:r>
      <w:r>
        <w:rPr>
          <w:bCs/>
        </w:rPr>
        <w:t>бюджетных средств.</w:t>
      </w:r>
    </w:p>
    <w:p w14:paraId="22BD91AB" w14:textId="75743990" w:rsidR="003B3D9A" w:rsidRPr="00515349" w:rsidRDefault="00394C25" w:rsidP="00515349">
      <w:pPr>
        <w:pStyle w:val="a10"/>
        <w:spacing w:before="0" w:beforeAutospacing="0" w:after="0" w:afterAutospacing="0"/>
        <w:ind w:firstLine="709"/>
        <w:jc w:val="both"/>
      </w:pPr>
      <w:bookmarkStart w:id="43" w:name="_Hlk178261512"/>
      <w:r w:rsidRPr="00515349">
        <w:rPr>
          <w:bCs/>
        </w:rPr>
        <w:t xml:space="preserve">В нарушение пункта 1 статьи 723 ГК РФ, пунктов 4.28, 4.34 </w:t>
      </w:r>
      <w:r w:rsidRPr="00515349">
        <w:t xml:space="preserve">МК № 224-23-КЖКХ </w:t>
      </w:r>
      <w:r w:rsidR="003B3D9A" w:rsidRPr="00515349">
        <w:t>Заказчиком не выявлены конкретные недостатки работ и не отражены в акте выполненных работ, акт о приемке выполненных работ подписан, и работы, выполненные не в соответствии с техническим заданием, оплачены в полном объеме, при этом не истребованы по своему выбору:</w:t>
      </w:r>
    </w:p>
    <w:p w14:paraId="52B4AB1B" w14:textId="06B56CCD" w:rsidR="003B3D9A" w:rsidRPr="00515349" w:rsidRDefault="003B3D9A" w:rsidP="003B3D9A">
      <w:pPr>
        <w:pStyle w:val="a10"/>
        <w:spacing w:before="0" w:beforeAutospacing="0" w:after="0" w:afterAutospacing="0"/>
        <w:ind w:firstLine="709"/>
        <w:jc w:val="both"/>
      </w:pPr>
      <w:r w:rsidRPr="00515349">
        <w:t>- безвозмездное устранение недостатков в разумный срок;</w:t>
      </w:r>
    </w:p>
    <w:p w14:paraId="781503F8" w14:textId="436FF03A" w:rsidR="003B3D9A" w:rsidRPr="00515349" w:rsidRDefault="003B3D9A" w:rsidP="003B3D9A">
      <w:pPr>
        <w:pStyle w:val="a10"/>
        <w:spacing w:before="0" w:beforeAutospacing="0" w:after="0" w:afterAutospacing="0"/>
        <w:ind w:firstLine="709"/>
        <w:jc w:val="both"/>
      </w:pPr>
      <w:r w:rsidRPr="00515349">
        <w:t>- соразмерное уменьшение стоимости выполненных работ;</w:t>
      </w:r>
    </w:p>
    <w:p w14:paraId="59464724" w14:textId="4B27F31A" w:rsidR="003B3D9A" w:rsidRPr="00515349" w:rsidRDefault="003B3D9A" w:rsidP="003B3D9A">
      <w:pPr>
        <w:pStyle w:val="a10"/>
        <w:spacing w:before="0" w:beforeAutospacing="0" w:after="0" w:afterAutospacing="0"/>
        <w:ind w:firstLine="709"/>
        <w:jc w:val="both"/>
      </w:pPr>
      <w:r w:rsidRPr="00515349">
        <w:t>- возмещение понесенных им расходов по выполнению работ третьими лицами.</w:t>
      </w:r>
    </w:p>
    <w:bookmarkEnd w:id="43"/>
    <w:p w14:paraId="2622B431" w14:textId="08D52ADB" w:rsidR="00394C25" w:rsidRDefault="00394C25" w:rsidP="00997C8A">
      <w:pPr>
        <w:pStyle w:val="aa"/>
        <w:shd w:val="clear" w:color="auto" w:fill="FFFFFF"/>
        <w:spacing w:after="0" w:line="240" w:lineRule="auto"/>
        <w:ind w:firstLine="709"/>
        <w:jc w:val="both"/>
      </w:pPr>
      <w:r>
        <w:t xml:space="preserve">За приемку выполненной работы (ее результатов) в случае несоответствия ее условиям контракта, если выявленное несоответствие не устранено исполнителем и привело к уменьшению объема выполняемых работ, предусмотрена административная </w:t>
      </w:r>
      <w:r>
        <w:lastRenderedPageBreak/>
        <w:t>ответственность в соответствии с частью 10 статьи 7.32 Кодекса Российской Федерации об административных правонарушениях.</w:t>
      </w:r>
    </w:p>
    <w:p w14:paraId="0818143F" w14:textId="77777777" w:rsidR="00515349" w:rsidRDefault="00515349" w:rsidP="00394C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1C678250" w14:textId="590AA2E5" w:rsidR="00394C25" w:rsidRDefault="00394C25" w:rsidP="00394C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</w:rPr>
        <w:t xml:space="preserve">3.1.2. </w:t>
      </w:r>
      <w:r>
        <w:rPr>
          <w:rFonts w:ascii="Times New Roman" w:hAnsi="Times New Roman"/>
          <w:sz w:val="24"/>
          <w:szCs w:val="24"/>
          <w:u w:val="single"/>
        </w:rPr>
        <w:t xml:space="preserve">Муниципальный контракт № 296-23-КЖКХ от 16.11.2023 (далее </w:t>
      </w:r>
      <w:r>
        <w:rPr>
          <w:rFonts w:ascii="Times New Roman" w:hAnsi="Times New Roman"/>
          <w:sz w:val="24"/>
          <w:szCs w:val="24"/>
          <w:u w:val="single"/>
        </w:rPr>
        <w:softHyphen/>
        <w:t>– МК № 296-23-КЖКХ).</w:t>
      </w:r>
    </w:p>
    <w:p w14:paraId="49FEE79E" w14:textId="77777777" w:rsidR="00394C25" w:rsidRDefault="00394C25" w:rsidP="00394C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пунктом 6.5 </w:t>
      </w:r>
      <w:bookmarkStart w:id="44" w:name="_Hlk146554803"/>
      <w:r>
        <w:rPr>
          <w:rFonts w:ascii="Times New Roman" w:hAnsi="Times New Roman"/>
          <w:sz w:val="24"/>
          <w:szCs w:val="24"/>
        </w:rPr>
        <w:t xml:space="preserve">МК № 296-23-КЖКХ </w:t>
      </w:r>
      <w:bookmarkEnd w:id="44"/>
      <w:r>
        <w:rPr>
          <w:rFonts w:ascii="Times New Roman" w:hAnsi="Times New Roman"/>
          <w:bCs/>
          <w:sz w:val="24"/>
          <w:szCs w:val="24"/>
        </w:rPr>
        <w:t>для проверки предоставленных Подрядчиком результатов выполненных работ, предусмотренных контрактом, в части их соответствия условиям контракта Заказчик проводит экспертизу.</w:t>
      </w:r>
    </w:p>
    <w:p w14:paraId="530866D9" w14:textId="77777777" w:rsidR="00394C25" w:rsidRDefault="00394C25" w:rsidP="00394C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Экспертиза результатов, предусмотренных контрактом, может проводиться Заказчиком своими силами или к ее проведению могут привлекаться эксперты (экспертные организации).</w:t>
      </w:r>
    </w:p>
    <w:p w14:paraId="045E737E" w14:textId="77777777" w:rsidR="00394C25" w:rsidRDefault="00394C25" w:rsidP="00394C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 случае проведения экспертизы результатов работ силами Заказчика, такая экспертиза проводится путем обследования (осмотра) результата выполненных работ на предмет его соответствия условиям технического задания и требованиям соответствующих нормативных документов, а также путем анализа предоставленной Подрядчиком исполнительной и технической документации.</w:t>
      </w:r>
    </w:p>
    <w:p w14:paraId="36816863" w14:textId="77777777" w:rsidR="00394C25" w:rsidRDefault="00394C25" w:rsidP="00394C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НТО представлена копия экспертного заключения Заказчика по результатам проведенной экспертизы результатов выполненных работ по МК № 296-23-КЖКХ от 27.12.2023 (далее – Заключение от 27.12.2023).</w:t>
      </w:r>
    </w:p>
    <w:p w14:paraId="1D8E7FF9" w14:textId="77777777" w:rsidR="00394C25" w:rsidRDefault="00394C25" w:rsidP="00394C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Из Заключения от 27.12.2023 следует, что экспертиза проведена Заказчиком своими силами путем оценки выполненных работ, проверки качества и соответствия условиям контракта комплекса работ, выполненных Исполнителем, согласно техническому заданию.</w:t>
      </w:r>
    </w:p>
    <w:p w14:paraId="7ED03D68" w14:textId="77777777" w:rsidR="00394C25" w:rsidRDefault="00394C25" w:rsidP="00394C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 результатам проведенной экспертизы установлено, что результаты выполненных работ соответствуют условиям контракта по видам, объему, качеству выполненных работ, за исключением сроков сдачи результатов выполнения работ.</w:t>
      </w:r>
    </w:p>
    <w:p w14:paraId="15D0C9B4" w14:textId="77777777" w:rsidR="00394C25" w:rsidRDefault="00394C25" w:rsidP="00394C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 основании экспертизы результатов работ принято решение о приемке выполненных работ в порядке, установленным контрактом.</w:t>
      </w:r>
    </w:p>
    <w:p w14:paraId="05D6A8E1" w14:textId="77777777" w:rsidR="00394C25" w:rsidRDefault="00394C25" w:rsidP="00394C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Заключение от 27.12.2023 подписано главным специалистом НТО Литвиновым Иваном Александровичем.</w:t>
      </w:r>
    </w:p>
    <w:p w14:paraId="171972D8" w14:textId="77777777" w:rsidR="00394C25" w:rsidRDefault="00394C25" w:rsidP="00394C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 результате анализа муниципального контракта, а также осмотра территории общего пользования установлено, что работы выполнены не в полном объеме, не соответствуют техническому заданию (Приложение № 1 к МК № 296-23-КЖКХ) (далее – техническое задание), что отражено в сравнительной таблице:</w:t>
      </w:r>
    </w:p>
    <w:p w14:paraId="4657774D" w14:textId="77777777" w:rsidR="00394C25" w:rsidRDefault="00394C25" w:rsidP="00394C25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4472C4" w:themeColor="accent1"/>
          <w:sz w:val="24"/>
          <w:szCs w:val="24"/>
        </w:rPr>
      </w:pPr>
    </w:p>
    <w:tbl>
      <w:tblPr>
        <w:tblStyle w:val="a9"/>
        <w:tblW w:w="9498" w:type="dxa"/>
        <w:tblInd w:w="108" w:type="dxa"/>
        <w:tblLook w:val="04A0" w:firstRow="1" w:lastRow="0" w:firstColumn="1" w:lastColumn="0" w:noHBand="0" w:noVBand="1"/>
      </w:tblPr>
      <w:tblGrid>
        <w:gridCol w:w="1364"/>
        <w:gridCol w:w="3553"/>
        <w:gridCol w:w="4581"/>
      </w:tblGrid>
      <w:tr w:rsidR="00394C25" w14:paraId="4CEAB464" w14:textId="77777777" w:rsidTr="00394C25"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88C9B" w14:textId="77777777" w:rsidR="00394C25" w:rsidRDefault="00394C25">
            <w:pPr>
              <w:pStyle w:val="a6"/>
              <w:ind w:left="0"/>
              <w:jc w:val="center"/>
              <w:outlineLvl w:val="2"/>
            </w:pPr>
            <w:r>
              <w:t>№ пункта технического задания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6E2AA" w14:textId="77777777" w:rsidR="00394C25" w:rsidRDefault="00394C25">
            <w:pPr>
              <w:pStyle w:val="a6"/>
              <w:ind w:left="0"/>
              <w:jc w:val="center"/>
              <w:outlineLvl w:val="2"/>
            </w:pPr>
            <w:r>
              <w:t>Согласно техническому заданию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24AC1" w14:textId="77777777" w:rsidR="00394C25" w:rsidRDefault="00394C25">
            <w:pPr>
              <w:pStyle w:val="a6"/>
              <w:ind w:left="0"/>
              <w:jc w:val="center"/>
              <w:outlineLvl w:val="2"/>
            </w:pPr>
            <w:r>
              <w:t>Согласно акту осмотра</w:t>
            </w:r>
          </w:p>
        </w:tc>
      </w:tr>
      <w:tr w:rsidR="00394C25" w14:paraId="7A464027" w14:textId="77777777" w:rsidTr="00394C25"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737D8" w14:textId="77777777" w:rsidR="00394C25" w:rsidRDefault="00394C25">
            <w:pPr>
              <w:pStyle w:val="a6"/>
              <w:ind w:left="0"/>
              <w:jc w:val="both"/>
              <w:outlineLvl w:val="2"/>
            </w:pPr>
            <w:r>
              <w:t>2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6394E" w14:textId="77777777" w:rsidR="00394C25" w:rsidRDefault="00394C25">
            <w:pPr>
              <w:pStyle w:val="a10"/>
              <w:spacing w:before="0" w:beforeAutospacing="0" w:after="0" w:afterAutospacing="0"/>
              <w:ind w:firstLine="3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Устройство подстилающих и выравнивающих слоев оснований: из песчано-гравийной смеси в объеме 5м3.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12507" w14:textId="77777777" w:rsidR="00394C25" w:rsidRDefault="00394C25">
            <w:pPr>
              <w:pStyle w:val="a10"/>
              <w:spacing w:before="0" w:beforeAutospacing="0" w:after="0" w:afterAutospacing="0"/>
              <w:ind w:firstLine="3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Устройство подстилающих и выравнивающих слоев оснований выполнено из крупного (5-10 мм) гравия (отсутствует подстилающий и выравнивающий слои оснований из песчано-гравийной смеси). Железобетонные плиты с одного угла установлены на валун (более 200 мм).</w:t>
            </w:r>
          </w:p>
        </w:tc>
      </w:tr>
      <w:tr w:rsidR="00394C25" w14:paraId="07682731" w14:textId="77777777" w:rsidTr="00394C25"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8045D" w14:textId="77777777" w:rsidR="00394C25" w:rsidRDefault="00394C25">
            <w:pPr>
              <w:pStyle w:val="a6"/>
              <w:ind w:left="0"/>
              <w:jc w:val="both"/>
              <w:outlineLvl w:val="2"/>
            </w:pPr>
            <w:r>
              <w:t>4.2.3.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C48B6" w14:textId="77777777" w:rsidR="00394C25" w:rsidRDefault="00394C25">
            <w:pPr>
              <w:pStyle w:val="a6"/>
              <w:ind w:left="0"/>
              <w:jc w:val="both"/>
              <w:outlineLvl w:val="2"/>
            </w:pPr>
            <w:r>
              <w:t>Бункер для твердых коммунальных отходов должен иметь закрывающуюся крышку с ручками и роликами, вставляемыми в сварные полозья бункера.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E61BB" w14:textId="77777777" w:rsidR="00394C25" w:rsidRDefault="00394C25">
            <w:pPr>
              <w:pStyle w:val="a6"/>
              <w:ind w:left="0"/>
              <w:jc w:val="both"/>
              <w:outlineLvl w:val="2"/>
            </w:pPr>
            <w:r>
              <w:t>На крышке отсутствуют ручки и ролики, вставляемые в сварные полозья бункера.</w:t>
            </w:r>
          </w:p>
        </w:tc>
      </w:tr>
    </w:tbl>
    <w:p w14:paraId="41B437A0" w14:textId="77777777" w:rsidR="00394C25" w:rsidRDefault="00394C25" w:rsidP="00394C25">
      <w:pPr>
        <w:spacing w:after="0" w:line="240" w:lineRule="auto"/>
        <w:ind w:firstLine="709"/>
        <w:jc w:val="both"/>
        <w:rPr>
          <w:bCs/>
          <w:color w:val="4472C4" w:themeColor="accent1"/>
          <w:sz w:val="16"/>
          <w:szCs w:val="16"/>
        </w:rPr>
      </w:pPr>
    </w:p>
    <w:p w14:paraId="39C6D123" w14:textId="77777777" w:rsidR="00394C25" w:rsidRDefault="00394C25" w:rsidP="00394C25">
      <w:pPr>
        <w:pStyle w:val="a10"/>
        <w:spacing w:before="0" w:beforeAutospacing="0" w:after="0" w:afterAutospacing="0"/>
        <w:ind w:firstLine="708"/>
        <w:jc w:val="both"/>
      </w:pPr>
      <w:r>
        <w:t>Подрядчику выставлено требование об уплате неустойки (исх. № 03-01-16/1546 от 15.03.2024) в размере 186,69 руб. за просрочку исполнения обязательств, предусмотренных контрактом. Период просрочки составил 7 дней.</w:t>
      </w:r>
    </w:p>
    <w:p w14:paraId="1B5207A8" w14:textId="77777777" w:rsidR="00394C25" w:rsidRDefault="00394C25" w:rsidP="00394C25">
      <w:pPr>
        <w:pStyle w:val="a10"/>
        <w:spacing w:before="0" w:beforeAutospacing="0" w:after="0" w:afterAutospacing="0"/>
        <w:ind w:firstLine="708"/>
        <w:jc w:val="both"/>
        <w:rPr>
          <w:bCs/>
        </w:rPr>
      </w:pPr>
      <w:r>
        <w:rPr>
          <w:bCs/>
        </w:rPr>
        <w:t>При подписании акта выполненных работ Заказчик претензий подрядчику по объему выполненных работ и их стоимости, а также на устранение выявленных несоответствий не предъявлял, работы оплатил в полном объеме.</w:t>
      </w:r>
    </w:p>
    <w:p w14:paraId="34FC66A3" w14:textId="77777777" w:rsidR="00394C25" w:rsidRDefault="00394C25" w:rsidP="00515349">
      <w:pPr>
        <w:pStyle w:val="a10"/>
        <w:spacing w:before="0" w:beforeAutospacing="0" w:after="0" w:afterAutospacing="0"/>
        <w:ind w:firstLine="709"/>
        <w:jc w:val="both"/>
      </w:pPr>
      <w:r>
        <w:rPr>
          <w:bCs/>
        </w:rPr>
        <w:lastRenderedPageBreak/>
        <w:t xml:space="preserve">Согласно пункту 3.1 </w:t>
      </w:r>
      <w:r>
        <w:t>МК № 296-23-КЖКХ общая стоимость выполняемых работ (далее также – цена контракта) определена в размере 201 500,00 руб.</w:t>
      </w:r>
    </w:p>
    <w:p w14:paraId="51FA544E" w14:textId="77777777" w:rsidR="00394C25" w:rsidRDefault="00394C25" w:rsidP="00515349">
      <w:pPr>
        <w:pStyle w:val="a10"/>
        <w:spacing w:before="0" w:beforeAutospacing="0" w:after="0" w:afterAutospacing="0"/>
        <w:ind w:firstLine="709"/>
        <w:jc w:val="both"/>
      </w:pPr>
      <w:r>
        <w:t xml:space="preserve">Оплата по МК № 296-23-КЖКХ произведена в сумме 201 500,00 руб. (платежное поручение № 22042 от 28.12.2023). </w:t>
      </w:r>
    </w:p>
    <w:p w14:paraId="777C4EB5" w14:textId="77777777" w:rsidR="00D55560" w:rsidRDefault="00D55560" w:rsidP="00515349">
      <w:pPr>
        <w:pStyle w:val="a10"/>
        <w:spacing w:before="0" w:beforeAutospacing="0" w:after="0" w:afterAutospacing="0"/>
        <w:ind w:firstLine="709"/>
        <w:jc w:val="both"/>
        <w:rPr>
          <w:bCs/>
        </w:rPr>
      </w:pPr>
      <w:r>
        <w:rPr>
          <w:bCs/>
        </w:rPr>
        <w:t>Основанием для оплаты услуг является факт их оказания, а не факт составления определенного документа. Таким образом, фактически работы выполнены на сумму меньшую, чем предусмотрено муниципальным контрактом, что свидетельствует о признаках нецелевого использования бюджетных средств.</w:t>
      </w:r>
    </w:p>
    <w:p w14:paraId="45BB875D" w14:textId="77777777" w:rsidR="00515349" w:rsidRPr="00515349" w:rsidRDefault="00515349" w:rsidP="00515349">
      <w:pPr>
        <w:pStyle w:val="a10"/>
        <w:spacing w:before="0" w:beforeAutospacing="0" w:after="0" w:afterAutospacing="0"/>
        <w:ind w:firstLine="709"/>
        <w:jc w:val="both"/>
      </w:pPr>
      <w:r w:rsidRPr="00515349">
        <w:rPr>
          <w:bCs/>
        </w:rPr>
        <w:t xml:space="preserve">В нарушение пункта 1 статьи 723 ГК РФ, пунктов 4.28, 4.34 </w:t>
      </w:r>
      <w:r w:rsidRPr="00515349">
        <w:t>МК № 224-23-КЖКХ Заказчиком не выявлены конкретные недостатки работ и не отражены в акте выполненных работ, акт о приемке выполненных работ подписан, и работы, выполненные не в соответствии с техническим заданием, оплачены в полном объеме, при этом не истребованы по своему выбору:</w:t>
      </w:r>
    </w:p>
    <w:p w14:paraId="4644E0EA" w14:textId="77777777" w:rsidR="00515349" w:rsidRPr="00515349" w:rsidRDefault="00515349" w:rsidP="00515349">
      <w:pPr>
        <w:pStyle w:val="a10"/>
        <w:spacing w:before="0" w:beforeAutospacing="0" w:after="0" w:afterAutospacing="0"/>
        <w:ind w:firstLine="709"/>
        <w:jc w:val="both"/>
      </w:pPr>
      <w:r w:rsidRPr="00515349">
        <w:t>- безвозмездное устранение недостатков в разумный срок;</w:t>
      </w:r>
    </w:p>
    <w:p w14:paraId="5B753A96" w14:textId="77777777" w:rsidR="00515349" w:rsidRPr="00515349" w:rsidRDefault="00515349" w:rsidP="00515349">
      <w:pPr>
        <w:pStyle w:val="a10"/>
        <w:spacing w:before="0" w:beforeAutospacing="0" w:after="0" w:afterAutospacing="0"/>
        <w:ind w:firstLine="709"/>
        <w:jc w:val="both"/>
      </w:pPr>
      <w:r w:rsidRPr="00515349">
        <w:t>- соразмерное уменьшение стоимости выполненных работ;</w:t>
      </w:r>
    </w:p>
    <w:p w14:paraId="3B557491" w14:textId="77777777" w:rsidR="00515349" w:rsidRPr="00515349" w:rsidRDefault="00515349" w:rsidP="00515349">
      <w:pPr>
        <w:pStyle w:val="a10"/>
        <w:spacing w:before="0" w:beforeAutospacing="0" w:after="0" w:afterAutospacing="0"/>
        <w:ind w:firstLine="709"/>
        <w:jc w:val="both"/>
      </w:pPr>
      <w:r w:rsidRPr="00515349">
        <w:t>- возмещение понесенных им расходов по выполнению работ третьими лицами.</w:t>
      </w:r>
    </w:p>
    <w:p w14:paraId="786408FF" w14:textId="77777777" w:rsidR="00394C25" w:rsidRDefault="00394C25" w:rsidP="00515349">
      <w:pPr>
        <w:pStyle w:val="aa"/>
        <w:shd w:val="clear" w:color="auto" w:fill="FFFFFF"/>
        <w:spacing w:after="0" w:line="240" w:lineRule="auto"/>
        <w:ind w:firstLine="709"/>
        <w:jc w:val="both"/>
      </w:pPr>
      <w:r>
        <w:t>За приемку выполненной работы (ее результатов) в случае несоответствия ее условиям контракта, если выявленное несоответствие не устранено исполнителем и привело к уменьшению объема выполняемых работ, предусмотрена административная ответственность в соответствии с частью 10 статьи 7.32 Кодекса Российской Федерации об административных правонарушениях.</w:t>
      </w:r>
    </w:p>
    <w:p w14:paraId="78BB8BDD" w14:textId="77777777" w:rsidR="00D55560" w:rsidRDefault="00D55560" w:rsidP="00D55560">
      <w:pPr>
        <w:pStyle w:val="aa"/>
        <w:shd w:val="clear" w:color="auto" w:fill="FFFFFF"/>
        <w:spacing w:after="0" w:line="240" w:lineRule="auto"/>
        <w:ind w:firstLine="708"/>
        <w:jc w:val="both"/>
      </w:pPr>
    </w:p>
    <w:p w14:paraId="30BA1879" w14:textId="77777777" w:rsidR="00394C25" w:rsidRDefault="00394C25" w:rsidP="00D55560">
      <w:pPr>
        <w:pStyle w:val="a6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3.1.3. Муниципальный контракт от 29.12.2023 № 23КЖКХ-379 (далее – МК                         № 23КЖКХ-379):</w:t>
      </w:r>
    </w:p>
    <w:p w14:paraId="6E499AEB" w14:textId="77777777" w:rsidR="00394C25" w:rsidRDefault="00394C25" w:rsidP="00394C25">
      <w:pPr>
        <w:pStyle w:val="a6"/>
        <w:ind w:left="0"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В соответствии с пунктом 6.3 МК № 23КЖКХ-379 </w:t>
      </w:r>
      <w:r>
        <w:rPr>
          <w:bCs/>
          <w:sz w:val="24"/>
          <w:szCs w:val="24"/>
        </w:rPr>
        <w:t>для проверки предоставленных Подрядчиком результатов выполненных работ, предусмотренных контрактом, в части их соответствия условиям контракта Заказчик проводит экспертизу.</w:t>
      </w:r>
    </w:p>
    <w:p w14:paraId="18C915B8" w14:textId="77777777" w:rsidR="00394C25" w:rsidRDefault="00394C25" w:rsidP="00394C25">
      <w:pPr>
        <w:pStyle w:val="a6"/>
        <w:ind w:left="0"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Экспертиза результатов работ, предусмотренных контрактом, может проводиться Заказчиком своими силами или к проведению экспертизы могут привлекаться эксперты, экспертные организации, обладающие специальными познаниями, опытом, квалификацией в области выполнения видов работ, предусмотренных контрактом.</w:t>
      </w:r>
    </w:p>
    <w:p w14:paraId="7553007E" w14:textId="77777777" w:rsidR="00394C25" w:rsidRDefault="00394C25" w:rsidP="00394C25">
      <w:pPr>
        <w:pStyle w:val="a6"/>
        <w:ind w:left="0"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В случае проведения экспертизы результатов работ силами Заказчика, такая экспертиза проводится на основании результатов проверок качества работ, проведенных Заказчиком за соответствующий этап, а также путем осмотра результатов выполненных работ по месту их выполнения (при необходимости) и рассмотрения представленной Подрядчиком документации. </w:t>
      </w:r>
    </w:p>
    <w:p w14:paraId="0C46DB03" w14:textId="77777777" w:rsidR="00394C25" w:rsidRDefault="00394C25" w:rsidP="00394C25">
      <w:pPr>
        <w:pStyle w:val="a6"/>
        <w:ind w:left="0"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НТО представлена копия Акта о приемке выполненных работ № 5 от 31.05.2024 (далее – Акт от 31.05.2024), содержащий экспертное заключение: «Результаты выполненных работ соответствуют условиям и требованиям муниципального контракта    № 23КЖКХ-379 от 29.12.2023. Итоговая оценка уровня содержания 3 балла (высокий уровень содержания)». </w:t>
      </w:r>
    </w:p>
    <w:p w14:paraId="154CB1AC" w14:textId="77777777" w:rsidR="00394C25" w:rsidRDefault="00394C25" w:rsidP="00394C25">
      <w:pPr>
        <w:pStyle w:val="a6"/>
        <w:ind w:left="0" w:firstLine="709"/>
        <w:jc w:val="both"/>
        <w:outlineLvl w:val="2"/>
        <w:rPr>
          <w:bCs/>
          <w:sz w:val="24"/>
          <w:szCs w:val="24"/>
        </w:rPr>
      </w:pPr>
      <w:r>
        <w:rPr>
          <w:bCs/>
          <w:sz w:val="24"/>
          <w:szCs w:val="24"/>
        </w:rPr>
        <w:t>Согласно пункту 5 технического задания (Приложение № 1 к № 23КЖКХ-379) (далее – техническое задание) критериями оценки «высокий уровень» являются:</w:t>
      </w:r>
    </w:p>
    <w:p w14:paraId="3A48D413" w14:textId="77777777" w:rsidR="00394C25" w:rsidRDefault="00394C25" w:rsidP="00394C25">
      <w:pPr>
        <w:pStyle w:val="a6"/>
        <w:ind w:left="0" w:firstLine="709"/>
        <w:jc w:val="both"/>
        <w:outlineLvl w:val="2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фактическое санитарно-техническое состояние объектов на 100% соответствует указанным в пункте 4.5 технического задания показателям; </w:t>
      </w:r>
    </w:p>
    <w:p w14:paraId="16FCA669" w14:textId="77777777" w:rsidR="00394C25" w:rsidRDefault="00394C25" w:rsidP="00394C25">
      <w:pPr>
        <w:pStyle w:val="a6"/>
        <w:ind w:left="0" w:firstLine="709"/>
        <w:jc w:val="both"/>
        <w:outlineLvl w:val="2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 работы выполнены в установленные сроки; </w:t>
      </w:r>
    </w:p>
    <w:p w14:paraId="7588C4E3" w14:textId="77777777" w:rsidR="00394C25" w:rsidRDefault="00394C25" w:rsidP="00394C25">
      <w:pPr>
        <w:pStyle w:val="a6"/>
        <w:ind w:left="0" w:firstLine="709"/>
        <w:jc w:val="both"/>
        <w:outlineLvl w:val="2"/>
        <w:rPr>
          <w:bCs/>
          <w:sz w:val="24"/>
          <w:szCs w:val="24"/>
        </w:rPr>
      </w:pPr>
      <w:r>
        <w:rPr>
          <w:bCs/>
          <w:sz w:val="24"/>
          <w:szCs w:val="24"/>
        </w:rPr>
        <w:t>- отсутствуют предписания контролирующих и надзорных органов или предписания исполнены в срок.</w:t>
      </w:r>
    </w:p>
    <w:p w14:paraId="1AF621E4" w14:textId="77777777" w:rsidR="00394C25" w:rsidRDefault="00394C25" w:rsidP="00394C25">
      <w:pPr>
        <w:pStyle w:val="a6"/>
        <w:ind w:left="0" w:firstLine="709"/>
        <w:jc w:val="both"/>
        <w:outlineLvl w:val="2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Акт от 31.05.2024 подписан главным специалистом НТО Литвиновым Иваном Александровичем. </w:t>
      </w:r>
    </w:p>
    <w:p w14:paraId="6F7EF12E" w14:textId="77777777" w:rsidR="00394C25" w:rsidRDefault="00394C25" w:rsidP="00394C25">
      <w:pPr>
        <w:pStyle w:val="a6"/>
        <w:ind w:left="0" w:firstLine="709"/>
        <w:jc w:val="both"/>
        <w:outlineLvl w:val="2"/>
        <w:rPr>
          <w:bCs/>
          <w:sz w:val="24"/>
          <w:szCs w:val="24"/>
        </w:rPr>
      </w:pPr>
      <w:r>
        <w:rPr>
          <w:bCs/>
          <w:sz w:val="24"/>
          <w:szCs w:val="24"/>
        </w:rPr>
        <w:t>По состоянию на дату осмотра 03.07.2024 акт о приемке выполненных работ по последнему этапу (за июнь 2024 года) не представлен.</w:t>
      </w:r>
    </w:p>
    <w:p w14:paraId="73F76B3E" w14:textId="77777777" w:rsidR="00394C25" w:rsidRDefault="00394C25" w:rsidP="00394C25">
      <w:pPr>
        <w:pStyle w:val="a6"/>
        <w:ind w:left="0" w:firstLine="709"/>
        <w:jc w:val="both"/>
        <w:outlineLvl w:val="2"/>
        <w:rPr>
          <w:bCs/>
          <w:color w:val="4472C4" w:themeColor="accent1"/>
          <w:sz w:val="24"/>
          <w:szCs w:val="24"/>
        </w:rPr>
      </w:pPr>
      <w:r>
        <w:rPr>
          <w:sz w:val="24"/>
          <w:szCs w:val="24"/>
        </w:rPr>
        <w:t>Согласно техническому заданию</w:t>
      </w:r>
      <w:r>
        <w:rPr>
          <w:bCs/>
          <w:sz w:val="24"/>
          <w:szCs w:val="24"/>
        </w:rPr>
        <w:t xml:space="preserve">: летнее содержание контейнерных площадок – проведение работ, направленных на поддержание чистоты на объектах и обеспечение </w:t>
      </w:r>
      <w:r>
        <w:rPr>
          <w:bCs/>
          <w:sz w:val="24"/>
          <w:szCs w:val="24"/>
        </w:rPr>
        <w:lastRenderedPageBreak/>
        <w:t>безопасной эксплуатации объектов, в период по окончании/ до начала выполнения работ по зимнему содержанию объектов. Период выполнения работ по летнему содержанию объектов установлен с 16 апреля 2024 года по 30 июня 2024 года.</w:t>
      </w:r>
    </w:p>
    <w:p w14:paraId="75DA1B56" w14:textId="77777777" w:rsidR="00394C25" w:rsidRDefault="00394C25" w:rsidP="00394C25">
      <w:pPr>
        <w:pStyle w:val="a6"/>
        <w:ind w:left="0" w:firstLine="709"/>
        <w:jc w:val="both"/>
        <w:outlineLvl w:val="2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В результате анализа муниципального контракта, а также осмотра территории общего пользования установлено, что работы выполнены не в полном объеме, не соответствуют техническому заданию, (Приложение № 1 к </w:t>
      </w:r>
      <w:r>
        <w:rPr>
          <w:sz w:val="24"/>
          <w:szCs w:val="24"/>
        </w:rPr>
        <w:t>МК № 23КЖКХ-379) (далее – техническое задание), что отражено в сравнительной таблице.</w:t>
      </w:r>
    </w:p>
    <w:p w14:paraId="4B57AF26" w14:textId="77777777" w:rsidR="00394C25" w:rsidRDefault="00394C25" w:rsidP="00394C25">
      <w:pPr>
        <w:pStyle w:val="a6"/>
        <w:ind w:left="1069"/>
        <w:jc w:val="both"/>
        <w:outlineLvl w:val="2"/>
        <w:rPr>
          <w:sz w:val="26"/>
          <w:szCs w:val="26"/>
        </w:rPr>
      </w:pPr>
    </w:p>
    <w:tbl>
      <w:tblPr>
        <w:tblStyle w:val="a9"/>
        <w:tblW w:w="9498" w:type="dxa"/>
        <w:tblInd w:w="-5" w:type="dxa"/>
        <w:tblLook w:val="04A0" w:firstRow="1" w:lastRow="0" w:firstColumn="1" w:lastColumn="0" w:noHBand="0" w:noVBand="1"/>
      </w:tblPr>
      <w:tblGrid>
        <w:gridCol w:w="1364"/>
        <w:gridCol w:w="4023"/>
        <w:gridCol w:w="4111"/>
      </w:tblGrid>
      <w:tr w:rsidR="00394C25" w14:paraId="02A5E77B" w14:textId="77777777" w:rsidTr="00C11C55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716D9" w14:textId="77777777" w:rsidR="00394C25" w:rsidRDefault="00394C25">
            <w:pPr>
              <w:pStyle w:val="a6"/>
              <w:ind w:left="0"/>
              <w:jc w:val="center"/>
              <w:outlineLvl w:val="2"/>
            </w:pPr>
            <w:r>
              <w:t>№ пункта технического задания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47F11" w14:textId="77777777" w:rsidR="00394C25" w:rsidRDefault="00394C25">
            <w:pPr>
              <w:pStyle w:val="a6"/>
              <w:ind w:left="0"/>
              <w:jc w:val="center"/>
              <w:outlineLvl w:val="2"/>
            </w:pPr>
            <w:r>
              <w:t>Согласно техническому заданию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B68F3" w14:textId="77777777" w:rsidR="00394C25" w:rsidRDefault="00394C25">
            <w:pPr>
              <w:pStyle w:val="a6"/>
              <w:ind w:left="0"/>
              <w:jc w:val="center"/>
              <w:outlineLvl w:val="2"/>
            </w:pPr>
            <w:r>
              <w:t>Согласно акту осмотра</w:t>
            </w:r>
          </w:p>
        </w:tc>
      </w:tr>
      <w:tr w:rsidR="00394C25" w14:paraId="0F8023B5" w14:textId="77777777" w:rsidTr="00C11C55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E0BD0" w14:textId="77777777" w:rsidR="00394C25" w:rsidRDefault="00394C25">
            <w:pPr>
              <w:pStyle w:val="a6"/>
              <w:ind w:left="0"/>
              <w:jc w:val="both"/>
              <w:outlineLvl w:val="2"/>
            </w:pPr>
            <w:r>
              <w:t>3.3., 4.5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7F1E5" w14:textId="77777777" w:rsidR="00394C25" w:rsidRDefault="00394C25">
            <w:pPr>
              <w:pStyle w:val="a10"/>
              <w:spacing w:before="0" w:beforeAutospacing="0" w:after="0" w:afterAutospacing="0"/>
              <w:ind w:firstLine="3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Скашивание травы на территории мест накопления ТКО и в радиусе 10 (десяти) метров, окраска мест накопления ТКО и емкостей для накопления ТКО (контейнеров, бункеров) в летний период – по мере необходимости, но не менее 2 раз за летний период.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7CC0A" w14:textId="77777777" w:rsidR="00394C25" w:rsidRDefault="00394C25">
            <w:pPr>
              <w:pStyle w:val="a10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На территории места накопления ТКО и в радиусе 10 (десяти) метров скашивание травы не произведено. </w:t>
            </w:r>
          </w:p>
          <w:p w14:paraId="55BB5A32" w14:textId="77777777" w:rsidR="00394C25" w:rsidRDefault="00394C25">
            <w:pPr>
              <w:pStyle w:val="a10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краска мест накопления ТКО и емкостей для накопления ТКО (контейнеров, бункеров) не произведена.</w:t>
            </w:r>
          </w:p>
        </w:tc>
      </w:tr>
    </w:tbl>
    <w:p w14:paraId="41E68DAD" w14:textId="77777777" w:rsidR="00394C25" w:rsidRDefault="00394C25" w:rsidP="00394C25">
      <w:pPr>
        <w:pStyle w:val="a10"/>
        <w:spacing w:before="0" w:beforeAutospacing="0" w:after="0" w:afterAutospacing="0"/>
        <w:ind w:firstLine="708"/>
        <w:jc w:val="both"/>
      </w:pPr>
    </w:p>
    <w:p w14:paraId="44D60528" w14:textId="77777777" w:rsidR="00394C25" w:rsidRDefault="00394C25" w:rsidP="005153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Более того, в результате контрольного осмотра </w:t>
      </w:r>
      <w:r>
        <w:rPr>
          <w:rFonts w:ascii="Times New Roman" w:hAnsi="Times New Roman"/>
          <w:sz w:val="24"/>
          <w:szCs w:val="24"/>
        </w:rPr>
        <w:t>контейнерных площадок и емкостей для накопления ТКО,</w:t>
      </w:r>
      <w:r>
        <w:rPr>
          <w:rFonts w:ascii="Times New Roman" w:hAnsi="Times New Roman"/>
          <w:bCs/>
          <w:sz w:val="24"/>
          <w:szCs w:val="24"/>
        </w:rPr>
        <w:t xml:space="preserve"> проведенного 6 июля 2024 года с применением средств фотофиксации, установлено, что в</w:t>
      </w:r>
      <w:r>
        <w:rPr>
          <w:rFonts w:ascii="Times New Roman" w:hAnsi="Times New Roman"/>
          <w:sz w:val="24"/>
          <w:szCs w:val="24"/>
        </w:rPr>
        <w:t>ыявленные нарушения не устранены.</w:t>
      </w:r>
    </w:p>
    <w:p w14:paraId="6190AB2B" w14:textId="77777777" w:rsidR="00394C25" w:rsidRDefault="00394C25" w:rsidP="005153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Однако, акт о приемке выполненных работ № 6 составлен 30.06.2024, подписан главным специалистом </w:t>
      </w:r>
      <w:r>
        <w:rPr>
          <w:rFonts w:ascii="Times New Roman" w:hAnsi="Times New Roman"/>
          <w:bCs/>
          <w:sz w:val="24"/>
          <w:szCs w:val="24"/>
        </w:rPr>
        <w:t xml:space="preserve">НТО Литвиновым Иваном Александровичем 04.07.2024. </w:t>
      </w:r>
    </w:p>
    <w:p w14:paraId="06037015" w14:textId="77777777" w:rsidR="00394C25" w:rsidRDefault="00394C25" w:rsidP="00515349">
      <w:pPr>
        <w:pStyle w:val="a10"/>
        <w:spacing w:before="0" w:beforeAutospacing="0" w:after="0" w:afterAutospacing="0"/>
        <w:ind w:firstLine="709"/>
        <w:jc w:val="both"/>
      </w:pPr>
      <w:r>
        <w:t xml:space="preserve">Оплата по МК № 23КЖКХ-379 за содержание мест (площадок) накопления твердых бытовых коммунальных отходов в селе Ненокса по акту № 6 от 30.06.2024 произведена в сумме 30 000,00 руб. (платежное поручение № 625245 от 10.07.2024). </w:t>
      </w:r>
    </w:p>
    <w:p w14:paraId="4DF18715" w14:textId="77777777" w:rsidR="00D55560" w:rsidRDefault="00D55560" w:rsidP="00515349">
      <w:pPr>
        <w:pStyle w:val="a10"/>
        <w:spacing w:before="0" w:beforeAutospacing="0" w:after="0" w:afterAutospacing="0"/>
        <w:ind w:firstLine="709"/>
        <w:jc w:val="both"/>
        <w:rPr>
          <w:bCs/>
        </w:rPr>
      </w:pPr>
      <w:r>
        <w:rPr>
          <w:bCs/>
        </w:rPr>
        <w:t>Основанием для оплаты услуг является факт их оказания, а не факт составления определенного документа. Таким образом, фактически работы выполнены на сумму меньшую, чем предусмотрено муниципальным контрактом, что свидетельствует о признаках нецелевого использования бюджетных средств.</w:t>
      </w:r>
    </w:p>
    <w:p w14:paraId="19FA9C47" w14:textId="77777777" w:rsidR="00515349" w:rsidRPr="00515349" w:rsidRDefault="00515349" w:rsidP="00515349">
      <w:pPr>
        <w:pStyle w:val="a10"/>
        <w:spacing w:before="0" w:beforeAutospacing="0" w:after="0" w:afterAutospacing="0"/>
        <w:ind w:firstLine="709"/>
        <w:jc w:val="both"/>
      </w:pPr>
      <w:r w:rsidRPr="00515349">
        <w:rPr>
          <w:bCs/>
        </w:rPr>
        <w:t xml:space="preserve">В нарушение пункта 1 статьи 723 ГК РФ, пунктов 4.28, 4.34 </w:t>
      </w:r>
      <w:r w:rsidRPr="00515349">
        <w:t>МК № 224-23-КЖКХ Заказчиком не выявлены конкретные недостатки работ и не отражены в акте выполненных работ, акт о приемке выполненных работ подписан, и работы, выполненные не в соответствии с техническим заданием, оплачены в полном объеме, при этом не истребованы по своему выбору:</w:t>
      </w:r>
    </w:p>
    <w:p w14:paraId="3E4A1F5E" w14:textId="77777777" w:rsidR="00515349" w:rsidRPr="00515349" w:rsidRDefault="00515349" w:rsidP="00515349">
      <w:pPr>
        <w:pStyle w:val="a10"/>
        <w:spacing w:before="0" w:beforeAutospacing="0" w:after="0" w:afterAutospacing="0"/>
        <w:ind w:firstLine="709"/>
        <w:jc w:val="both"/>
      </w:pPr>
      <w:r w:rsidRPr="00515349">
        <w:t>- безвозмездное устранение недостатков в разумный срок;</w:t>
      </w:r>
    </w:p>
    <w:p w14:paraId="3CA22F3E" w14:textId="77777777" w:rsidR="00515349" w:rsidRPr="00515349" w:rsidRDefault="00515349" w:rsidP="00515349">
      <w:pPr>
        <w:pStyle w:val="a10"/>
        <w:spacing w:before="0" w:beforeAutospacing="0" w:after="0" w:afterAutospacing="0"/>
        <w:ind w:firstLine="709"/>
        <w:jc w:val="both"/>
      </w:pPr>
      <w:r w:rsidRPr="00515349">
        <w:t>- соразмерное уменьшение стоимости выполненных работ;</w:t>
      </w:r>
    </w:p>
    <w:p w14:paraId="34FB2C0D" w14:textId="77777777" w:rsidR="00515349" w:rsidRPr="00515349" w:rsidRDefault="00515349" w:rsidP="00515349">
      <w:pPr>
        <w:pStyle w:val="a10"/>
        <w:spacing w:before="0" w:beforeAutospacing="0" w:after="0" w:afterAutospacing="0"/>
        <w:ind w:firstLine="709"/>
        <w:jc w:val="both"/>
      </w:pPr>
      <w:r w:rsidRPr="00515349">
        <w:t>- возмещение понесенных им расходов по выполнению работ третьими лицами.</w:t>
      </w:r>
    </w:p>
    <w:p w14:paraId="6F0A996D" w14:textId="77777777" w:rsidR="00394C25" w:rsidRDefault="00394C25" w:rsidP="00515349">
      <w:pPr>
        <w:pStyle w:val="aa"/>
        <w:shd w:val="clear" w:color="auto" w:fill="FFFFFF"/>
        <w:spacing w:after="0" w:line="240" w:lineRule="auto"/>
        <w:ind w:firstLine="709"/>
        <w:jc w:val="both"/>
      </w:pPr>
      <w:r>
        <w:t>За приемку выполненной работы (ее результатов) в случае несоответствия ее условиям контракта, если выявленное несоответствие не устранено исполнителем и привело к уменьшению объема выполняемых работ, предусмотрена административная ответственность в соответствии с частью 10 статьи 7.32 Кодекса Российской Федерации об административных правонарушениях.</w:t>
      </w:r>
    </w:p>
    <w:p w14:paraId="7B58044E" w14:textId="77777777" w:rsidR="00394C25" w:rsidRDefault="00394C25" w:rsidP="00394C25">
      <w:pPr>
        <w:pStyle w:val="a10"/>
        <w:spacing w:before="0" w:beforeAutospacing="0" w:after="0" w:afterAutospacing="0"/>
        <w:ind w:firstLine="708"/>
        <w:jc w:val="both"/>
        <w:rPr>
          <w:bCs/>
          <w:color w:val="FF0000"/>
        </w:rPr>
      </w:pPr>
    </w:p>
    <w:p w14:paraId="7AAA2B47" w14:textId="781AAB62" w:rsidR="00394C25" w:rsidRDefault="00394C25" w:rsidP="00D55560">
      <w:pPr>
        <w:pStyle w:val="a6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Таким образом, в </w:t>
      </w:r>
      <w:r w:rsidRPr="00394C25">
        <w:rPr>
          <w:bCs/>
          <w:sz w:val="24"/>
          <w:szCs w:val="24"/>
        </w:rPr>
        <w:t>н</w:t>
      </w:r>
      <w:r w:rsidRPr="00394C25">
        <w:rPr>
          <w:rFonts w:eastAsiaTheme="minorHAnsi"/>
          <w:bCs/>
          <w:sz w:val="24"/>
          <w:szCs w:val="24"/>
        </w:rPr>
        <w:t xml:space="preserve">арушение </w:t>
      </w:r>
      <w:hyperlink r:id="rId19" w:history="1">
        <w:r w:rsidRPr="00394C25">
          <w:rPr>
            <w:rStyle w:val="af5"/>
            <w:rFonts w:eastAsiaTheme="minorHAnsi"/>
            <w:bCs/>
            <w:color w:val="auto"/>
            <w:sz w:val="24"/>
            <w:szCs w:val="24"/>
            <w:u w:val="none"/>
          </w:rPr>
          <w:t xml:space="preserve">подпункта </w:t>
        </w:r>
        <w:r w:rsidR="00595AAC">
          <w:rPr>
            <w:rStyle w:val="af5"/>
            <w:rFonts w:eastAsiaTheme="minorHAnsi"/>
            <w:bCs/>
            <w:color w:val="auto"/>
            <w:sz w:val="24"/>
            <w:szCs w:val="24"/>
            <w:u w:val="none"/>
          </w:rPr>
          <w:t>3</w:t>
        </w:r>
        <w:r w:rsidRPr="00394C25">
          <w:rPr>
            <w:rStyle w:val="af5"/>
            <w:rFonts w:eastAsiaTheme="minorHAnsi"/>
            <w:bCs/>
            <w:color w:val="auto"/>
            <w:sz w:val="24"/>
            <w:szCs w:val="24"/>
            <w:u w:val="none"/>
          </w:rPr>
          <w:t xml:space="preserve"> пункта 1 статьи 1</w:t>
        </w:r>
      </w:hyperlink>
      <w:r w:rsidR="00595AAC">
        <w:rPr>
          <w:rStyle w:val="af5"/>
          <w:rFonts w:eastAsiaTheme="minorHAnsi"/>
          <w:bCs/>
          <w:color w:val="auto"/>
          <w:sz w:val="24"/>
          <w:szCs w:val="24"/>
          <w:u w:val="none"/>
        </w:rPr>
        <w:t>62</w:t>
      </w:r>
      <w:r w:rsidRPr="00394C25">
        <w:rPr>
          <w:rFonts w:eastAsiaTheme="minorHAnsi"/>
          <w:bCs/>
          <w:sz w:val="24"/>
          <w:szCs w:val="24"/>
        </w:rPr>
        <w:t xml:space="preserve"> Бюджетного кодекса Российской Федерации, </w:t>
      </w:r>
      <w:hyperlink r:id="rId20" w:history="1">
        <w:r w:rsidRPr="00394C25">
          <w:rPr>
            <w:rStyle w:val="af5"/>
            <w:rFonts w:eastAsiaTheme="minorHAnsi"/>
            <w:bCs/>
            <w:color w:val="auto"/>
            <w:sz w:val="24"/>
            <w:szCs w:val="24"/>
            <w:u w:val="none"/>
          </w:rPr>
          <w:t>пунктов 1</w:t>
        </w:r>
      </w:hyperlink>
      <w:r w:rsidRPr="00394C25">
        <w:rPr>
          <w:rFonts w:eastAsiaTheme="minorHAnsi"/>
          <w:bCs/>
          <w:sz w:val="24"/>
          <w:szCs w:val="24"/>
        </w:rPr>
        <w:t xml:space="preserve"> и </w:t>
      </w:r>
      <w:hyperlink r:id="rId21" w:history="1">
        <w:r w:rsidRPr="00394C25">
          <w:rPr>
            <w:rStyle w:val="af5"/>
            <w:rFonts w:eastAsiaTheme="minorHAnsi"/>
            <w:bCs/>
            <w:color w:val="auto"/>
            <w:sz w:val="24"/>
            <w:szCs w:val="24"/>
            <w:u w:val="none"/>
          </w:rPr>
          <w:t>2 части 1 статьи 94</w:t>
        </w:r>
      </w:hyperlink>
      <w:r w:rsidRPr="00394C25">
        <w:rPr>
          <w:rFonts w:eastAsiaTheme="minorHAnsi"/>
          <w:bCs/>
          <w:sz w:val="24"/>
          <w:szCs w:val="24"/>
        </w:rPr>
        <w:t xml:space="preserve"> Федерального закона № 44-ФЗ </w:t>
      </w:r>
      <w:r w:rsidR="008A2761">
        <w:rPr>
          <w:rFonts w:eastAsiaTheme="minorHAnsi"/>
          <w:bCs/>
          <w:sz w:val="24"/>
          <w:szCs w:val="24"/>
        </w:rPr>
        <w:t>Комитетом ЖКХ, ТиС</w:t>
      </w:r>
      <w:r w:rsidRPr="00394C25">
        <w:rPr>
          <w:rFonts w:eastAsiaTheme="minorHAnsi"/>
          <w:bCs/>
          <w:sz w:val="24"/>
          <w:szCs w:val="24"/>
        </w:rPr>
        <w:t xml:space="preserve"> приняты и оплачены фактически невыполненные работы, объемы работ, что </w:t>
      </w:r>
      <w:r w:rsidRPr="00394C25">
        <w:rPr>
          <w:bCs/>
          <w:sz w:val="24"/>
          <w:szCs w:val="24"/>
        </w:rPr>
        <w:t xml:space="preserve">свидетельствует о признаках нецелевого расходования средств бюджета </w:t>
      </w:r>
      <w:r>
        <w:rPr>
          <w:bCs/>
          <w:sz w:val="24"/>
          <w:szCs w:val="24"/>
        </w:rPr>
        <w:t>городского округа Архангельской области «Северодвинск», направленных на решение задачи по снижению негативного воздействия отходов производства и потребления на окружающую среду на территории села Ненокса городского округа Архангельской области «Северодвинск».</w:t>
      </w:r>
    </w:p>
    <w:p w14:paraId="6D4B483D" w14:textId="0A7C3D43" w:rsidR="00394C25" w:rsidRDefault="00394C25" w:rsidP="00D55560">
      <w:pPr>
        <w:tabs>
          <w:tab w:val="left" w:pos="9497"/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За нецелевое </w:t>
      </w:r>
      <w:r w:rsidR="00D55560">
        <w:rPr>
          <w:rFonts w:ascii="Times New Roman" w:eastAsia="Times New Roman" w:hAnsi="Times New Roman"/>
          <w:bCs/>
          <w:sz w:val="24"/>
          <w:szCs w:val="24"/>
          <w:lang w:eastAsia="ru-RU"/>
        </w:rPr>
        <w:t>использование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бюджетных средств предусмотрена административная ответственность в соответствии со статьей 15.14 Кодекса Российской Федерации об административных правонарушениях. </w:t>
      </w:r>
    </w:p>
    <w:p w14:paraId="00F586A0" w14:textId="77777777" w:rsidR="002A27FF" w:rsidRDefault="002A27FF" w:rsidP="002A27FF">
      <w:pPr>
        <w:pStyle w:val="a10"/>
        <w:spacing w:before="0" w:beforeAutospacing="0" w:after="0" w:afterAutospacing="0"/>
        <w:ind w:firstLine="709"/>
        <w:jc w:val="both"/>
        <w:rPr>
          <w:b/>
          <w:i/>
          <w:iCs/>
        </w:rPr>
      </w:pPr>
    </w:p>
    <w:p w14:paraId="0AC90EFE" w14:textId="63FC8BBF" w:rsidR="002A27FF" w:rsidRDefault="002A27FF" w:rsidP="002A27FF">
      <w:pPr>
        <w:pStyle w:val="a10"/>
        <w:spacing w:before="0" w:beforeAutospacing="0" w:after="0" w:afterAutospacing="0"/>
        <w:ind w:firstLine="709"/>
        <w:jc w:val="both"/>
        <w:rPr>
          <w:b/>
          <w:i/>
          <w:iCs/>
        </w:rPr>
      </w:pPr>
      <w:r>
        <w:rPr>
          <w:b/>
          <w:i/>
          <w:iCs/>
        </w:rPr>
        <w:t>Предложения соисполнителю – Комитету ЖКХ, ТиС:</w:t>
      </w:r>
    </w:p>
    <w:p w14:paraId="5E50E343" w14:textId="77777777" w:rsidR="002A27FF" w:rsidRDefault="002A27FF" w:rsidP="002A27FF">
      <w:pPr>
        <w:pStyle w:val="a10"/>
        <w:numPr>
          <w:ilvl w:val="0"/>
          <w:numId w:val="41"/>
        </w:numPr>
        <w:spacing w:before="0" w:beforeAutospacing="0" w:after="0" w:afterAutospacing="0"/>
        <w:ind w:left="0" w:firstLine="709"/>
        <w:jc w:val="both"/>
        <w:rPr>
          <w:bCs/>
        </w:rPr>
      </w:pPr>
      <w:r>
        <w:rPr>
          <w:bCs/>
        </w:rPr>
        <w:t>Обеспечить проведение претензионной работы в адрес подрядчиков по устранению недостатков работ в соответствии с условиями вышеуказанными муниципальными контрактами.</w:t>
      </w:r>
    </w:p>
    <w:p w14:paraId="602B7BFF" w14:textId="00BD82F7" w:rsidR="002A27FF" w:rsidRDefault="002A27FF" w:rsidP="002A27FF">
      <w:pPr>
        <w:pStyle w:val="a6"/>
        <w:tabs>
          <w:tab w:val="left" w:pos="1276"/>
        </w:tabs>
        <w:ind w:left="0" w:firstLine="709"/>
        <w:jc w:val="both"/>
        <w:rPr>
          <w:rFonts w:eastAsiaTheme="minorHAnsi"/>
          <w:sz w:val="24"/>
          <w:szCs w:val="24"/>
        </w:rPr>
      </w:pPr>
      <w:r>
        <w:rPr>
          <w:bCs/>
          <w:color w:val="FF0000"/>
        </w:rPr>
        <w:t xml:space="preserve"> </w:t>
      </w:r>
      <w:r>
        <w:rPr>
          <w:sz w:val="24"/>
          <w:szCs w:val="24"/>
        </w:rPr>
        <w:t>2.</w:t>
      </w:r>
      <w:r w:rsidR="00F2790E">
        <w:rPr>
          <w:sz w:val="24"/>
          <w:szCs w:val="24"/>
        </w:rPr>
        <w:t> </w:t>
      </w:r>
      <w:r>
        <w:rPr>
          <w:sz w:val="24"/>
          <w:szCs w:val="24"/>
        </w:rPr>
        <w:t>Определить места для накопления автомобильных покрышек, бытовой техники</w:t>
      </w:r>
      <w:r w:rsidR="00F2790E">
        <w:rPr>
          <w:sz w:val="24"/>
          <w:szCs w:val="24"/>
        </w:rPr>
        <w:t>,</w:t>
      </w:r>
      <w:r>
        <w:rPr>
          <w:sz w:val="24"/>
          <w:szCs w:val="24"/>
        </w:rPr>
        <w:t xml:space="preserve"> бывшей в употреблении</w:t>
      </w:r>
      <w:r w:rsidR="00F2790E">
        <w:rPr>
          <w:sz w:val="24"/>
          <w:szCs w:val="24"/>
        </w:rPr>
        <w:t>,</w:t>
      </w:r>
      <w:r>
        <w:rPr>
          <w:sz w:val="24"/>
          <w:szCs w:val="24"/>
        </w:rPr>
        <w:t xml:space="preserve"> для дальнейшего вывоза в утилизирующую </w:t>
      </w:r>
      <w:r w:rsidR="00F2790E">
        <w:rPr>
          <w:sz w:val="24"/>
          <w:szCs w:val="24"/>
        </w:rPr>
        <w:t>организацию</w:t>
      </w:r>
      <w:r>
        <w:rPr>
          <w:sz w:val="24"/>
          <w:szCs w:val="24"/>
        </w:rPr>
        <w:t xml:space="preserve"> или на полигон (</w:t>
      </w:r>
      <w:r w:rsidR="00F2790E">
        <w:rPr>
          <w:sz w:val="24"/>
          <w:szCs w:val="24"/>
        </w:rPr>
        <w:t>о</w:t>
      </w:r>
      <w:r>
        <w:rPr>
          <w:sz w:val="24"/>
          <w:szCs w:val="24"/>
          <w:shd w:val="clear" w:color="auto" w:fill="FFFFFF"/>
        </w:rPr>
        <w:t>тходы шин, покрышек, камер автомобильных отнесены к 4 классу опасности, холодильное оборудование – к 3 классу опасности.</w:t>
      </w:r>
      <w:r>
        <w:rPr>
          <w:shd w:val="clear" w:color="auto" w:fill="FFFFFF"/>
        </w:rPr>
        <w:t> </w:t>
      </w:r>
      <w:r>
        <w:rPr>
          <w:sz w:val="24"/>
          <w:szCs w:val="24"/>
          <w:shd w:val="clear" w:color="auto" w:fill="FFFFFF"/>
        </w:rPr>
        <w:t xml:space="preserve">Данные отходы включены в </w:t>
      </w:r>
      <w:r>
        <w:rPr>
          <w:rFonts w:eastAsiaTheme="minorHAnsi"/>
          <w:sz w:val="24"/>
          <w:szCs w:val="24"/>
        </w:rPr>
        <w:t>перечень видов отходов производства и потребления, в состав которых входят полезные компоненты, захоронение которых запрещается, утвержденный распоряжением Правительства РФ от 25.07.2017 № 1589-р).</w:t>
      </w:r>
    </w:p>
    <w:p w14:paraId="7F40CCBC" w14:textId="7DFDA908" w:rsidR="002A27FF" w:rsidRDefault="002A27FF" w:rsidP="002A27FF">
      <w:pPr>
        <w:pStyle w:val="a6"/>
        <w:ind w:left="0" w:firstLine="709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3.</w:t>
      </w:r>
      <w:r w:rsidR="00F2790E">
        <w:rPr>
          <w:rFonts w:eastAsiaTheme="minorHAnsi"/>
          <w:sz w:val="24"/>
          <w:szCs w:val="24"/>
        </w:rPr>
        <w:t> </w:t>
      </w:r>
      <w:r>
        <w:rPr>
          <w:rFonts w:eastAsiaTheme="minorHAnsi"/>
          <w:sz w:val="24"/>
          <w:szCs w:val="24"/>
        </w:rPr>
        <w:t xml:space="preserve">Обеспечить </w:t>
      </w:r>
      <w:r>
        <w:rPr>
          <w:sz w:val="24"/>
          <w:szCs w:val="24"/>
        </w:rPr>
        <w:t>своевременное осуществление контроля за ходом и качеством выполняемых подрядчиками работ в дальнейшем.</w:t>
      </w:r>
    </w:p>
    <w:p w14:paraId="7C1F3954" w14:textId="77777777" w:rsidR="00394C25" w:rsidRDefault="00394C25" w:rsidP="00394C2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HAnsi" w:hAnsi="Times New Roman"/>
          <w:bCs/>
          <w:sz w:val="24"/>
          <w:szCs w:val="24"/>
        </w:rPr>
      </w:pPr>
    </w:p>
    <w:bookmarkEnd w:id="42"/>
    <w:p w14:paraId="37488760" w14:textId="72AD8C0A" w:rsidR="00C22A1B" w:rsidRPr="004B6A57" w:rsidRDefault="003D4480" w:rsidP="00C22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6A57">
        <w:rPr>
          <w:rFonts w:ascii="Times New Roman" w:hAnsi="Times New Roman"/>
          <w:sz w:val="24"/>
          <w:szCs w:val="24"/>
        </w:rPr>
        <w:t>3.</w:t>
      </w:r>
      <w:r w:rsidR="00536FB2" w:rsidRPr="004B6A57">
        <w:rPr>
          <w:rFonts w:ascii="Times New Roman" w:hAnsi="Times New Roman"/>
          <w:sz w:val="24"/>
          <w:szCs w:val="24"/>
        </w:rPr>
        <w:t>2</w:t>
      </w:r>
      <w:r w:rsidRPr="004B6A57">
        <w:rPr>
          <w:rFonts w:ascii="Times New Roman" w:hAnsi="Times New Roman"/>
          <w:sz w:val="24"/>
          <w:szCs w:val="24"/>
        </w:rPr>
        <w:t>.</w:t>
      </w:r>
      <w:r w:rsidR="00D80E72">
        <w:rPr>
          <w:rFonts w:ascii="Times New Roman" w:hAnsi="Times New Roman"/>
          <w:sz w:val="24"/>
          <w:szCs w:val="24"/>
        </w:rPr>
        <w:t> </w:t>
      </w:r>
      <w:r w:rsidR="00C22A1B" w:rsidRPr="004B6A57">
        <w:rPr>
          <w:rFonts w:ascii="Times New Roman" w:hAnsi="Times New Roman"/>
          <w:sz w:val="24"/>
          <w:szCs w:val="24"/>
        </w:rPr>
        <w:t xml:space="preserve">Для реализации мероприятия 5.01 «Выполнение работ по охране, защите, воспроизводству городских лесов» </w:t>
      </w:r>
      <w:r w:rsidR="00372A7E" w:rsidRPr="004B6A57">
        <w:rPr>
          <w:rFonts w:ascii="Times New Roman" w:hAnsi="Times New Roman"/>
          <w:sz w:val="24"/>
          <w:szCs w:val="24"/>
        </w:rPr>
        <w:t xml:space="preserve">с целью обнаружения лесных пожаров в пожароопасный сезон </w:t>
      </w:r>
      <w:r w:rsidR="004A4467" w:rsidRPr="004B6A57">
        <w:rPr>
          <w:rFonts w:ascii="Times New Roman" w:hAnsi="Times New Roman"/>
          <w:sz w:val="24"/>
          <w:szCs w:val="24"/>
        </w:rPr>
        <w:t xml:space="preserve">Администрацией Северодвинска заключен </w:t>
      </w:r>
      <w:r w:rsidR="00D51864" w:rsidRPr="004B6A57">
        <w:rPr>
          <w:rFonts w:ascii="Times New Roman" w:hAnsi="Times New Roman"/>
          <w:sz w:val="24"/>
          <w:szCs w:val="24"/>
        </w:rPr>
        <w:t xml:space="preserve">муниципальный контракт № 23-АДМ-141 от 29.06.2023 </w:t>
      </w:r>
      <w:r w:rsidR="004A4467" w:rsidRPr="004B6A57">
        <w:rPr>
          <w:rFonts w:ascii="Times New Roman" w:hAnsi="Times New Roman"/>
          <w:sz w:val="24"/>
          <w:szCs w:val="24"/>
        </w:rPr>
        <w:t xml:space="preserve">с </w:t>
      </w:r>
      <w:bookmarkStart w:id="45" w:name="_Hlk170226539"/>
      <w:r w:rsidR="00372A7E" w:rsidRPr="004B6A57">
        <w:rPr>
          <w:rFonts w:ascii="Times New Roman" w:hAnsi="Times New Roman"/>
          <w:sz w:val="24"/>
          <w:szCs w:val="24"/>
        </w:rPr>
        <w:t>государственным автономным учреждением</w:t>
      </w:r>
      <w:r w:rsidR="00C22A1B" w:rsidRPr="004B6A57">
        <w:rPr>
          <w:rFonts w:ascii="Times New Roman" w:hAnsi="Times New Roman"/>
          <w:sz w:val="24"/>
          <w:szCs w:val="24"/>
        </w:rPr>
        <w:t xml:space="preserve"> Архангельской области «Е</w:t>
      </w:r>
      <w:r w:rsidR="00372A7E" w:rsidRPr="004B6A57">
        <w:rPr>
          <w:rFonts w:ascii="Times New Roman" w:hAnsi="Times New Roman"/>
          <w:sz w:val="24"/>
          <w:szCs w:val="24"/>
        </w:rPr>
        <w:t>диный лесопожарный центр</w:t>
      </w:r>
      <w:r w:rsidR="00C22A1B" w:rsidRPr="004B6A57">
        <w:rPr>
          <w:rFonts w:ascii="Times New Roman" w:hAnsi="Times New Roman"/>
          <w:sz w:val="24"/>
          <w:szCs w:val="24"/>
        </w:rPr>
        <w:t>»</w:t>
      </w:r>
      <w:r w:rsidR="004A4467" w:rsidRPr="004B6A57">
        <w:rPr>
          <w:rFonts w:ascii="Times New Roman" w:hAnsi="Times New Roman"/>
          <w:sz w:val="24"/>
          <w:szCs w:val="24"/>
        </w:rPr>
        <w:t xml:space="preserve"> </w:t>
      </w:r>
      <w:bookmarkEnd w:id="45"/>
      <w:r w:rsidR="004A4467" w:rsidRPr="004B6A57">
        <w:rPr>
          <w:rFonts w:ascii="Times New Roman" w:hAnsi="Times New Roman"/>
          <w:sz w:val="24"/>
          <w:szCs w:val="24"/>
        </w:rPr>
        <w:t>на</w:t>
      </w:r>
      <w:r w:rsidR="00C22A1B" w:rsidRPr="004B6A57">
        <w:rPr>
          <w:rFonts w:ascii="Times New Roman" w:hAnsi="Times New Roman"/>
          <w:sz w:val="24"/>
          <w:szCs w:val="24"/>
        </w:rPr>
        <w:t xml:space="preserve"> </w:t>
      </w:r>
      <w:r w:rsidR="00372A7E" w:rsidRPr="004B6A57">
        <w:rPr>
          <w:rFonts w:ascii="Times New Roman" w:hAnsi="Times New Roman"/>
          <w:sz w:val="24"/>
          <w:szCs w:val="24"/>
        </w:rPr>
        <w:t xml:space="preserve">оказание услуг по </w:t>
      </w:r>
      <w:r w:rsidR="00C22A1B" w:rsidRPr="004B6A57">
        <w:rPr>
          <w:rFonts w:ascii="Times New Roman" w:hAnsi="Times New Roman"/>
          <w:sz w:val="24"/>
          <w:szCs w:val="24"/>
        </w:rPr>
        <w:t>авиационно</w:t>
      </w:r>
      <w:r w:rsidR="00372A7E" w:rsidRPr="004B6A57">
        <w:rPr>
          <w:rFonts w:ascii="Times New Roman" w:hAnsi="Times New Roman"/>
          <w:sz w:val="24"/>
          <w:szCs w:val="24"/>
        </w:rPr>
        <w:t>му</w:t>
      </w:r>
      <w:r w:rsidR="00C22A1B" w:rsidRPr="004B6A57">
        <w:rPr>
          <w:rFonts w:ascii="Times New Roman" w:hAnsi="Times New Roman"/>
          <w:sz w:val="24"/>
          <w:szCs w:val="24"/>
        </w:rPr>
        <w:t xml:space="preserve"> патрулировани</w:t>
      </w:r>
      <w:r w:rsidR="00372A7E" w:rsidRPr="004B6A57">
        <w:rPr>
          <w:rFonts w:ascii="Times New Roman" w:hAnsi="Times New Roman"/>
          <w:sz w:val="24"/>
          <w:szCs w:val="24"/>
        </w:rPr>
        <w:t>ю</w:t>
      </w:r>
      <w:r w:rsidR="00C22A1B" w:rsidRPr="004B6A57">
        <w:rPr>
          <w:rFonts w:ascii="Times New Roman" w:hAnsi="Times New Roman"/>
          <w:sz w:val="24"/>
          <w:szCs w:val="24"/>
        </w:rPr>
        <w:t xml:space="preserve"> лесов</w:t>
      </w:r>
      <w:r w:rsidR="00F656B1" w:rsidRPr="004B6A57">
        <w:rPr>
          <w:rFonts w:ascii="Times New Roman" w:hAnsi="Times New Roman"/>
          <w:sz w:val="24"/>
          <w:szCs w:val="24"/>
        </w:rPr>
        <w:t>.</w:t>
      </w:r>
      <w:r w:rsidR="004A4467" w:rsidRPr="004B6A57">
        <w:rPr>
          <w:rFonts w:ascii="Times New Roman" w:hAnsi="Times New Roman"/>
          <w:sz w:val="24"/>
          <w:szCs w:val="24"/>
        </w:rPr>
        <w:t xml:space="preserve"> </w:t>
      </w:r>
      <w:r w:rsidR="00F656B1" w:rsidRPr="004B6A57">
        <w:rPr>
          <w:rFonts w:ascii="Times New Roman" w:hAnsi="Times New Roman"/>
          <w:sz w:val="24"/>
          <w:szCs w:val="24"/>
        </w:rPr>
        <w:t>О</w:t>
      </w:r>
      <w:r w:rsidR="00C22A1B" w:rsidRPr="004B6A57">
        <w:rPr>
          <w:rFonts w:ascii="Times New Roman" w:hAnsi="Times New Roman"/>
          <w:sz w:val="24"/>
          <w:szCs w:val="24"/>
        </w:rPr>
        <w:t>бщ</w:t>
      </w:r>
      <w:r w:rsidR="00F656B1" w:rsidRPr="004B6A57">
        <w:rPr>
          <w:rFonts w:ascii="Times New Roman" w:hAnsi="Times New Roman"/>
          <w:sz w:val="24"/>
          <w:szCs w:val="24"/>
        </w:rPr>
        <w:t>ая максимальная</w:t>
      </w:r>
      <w:r w:rsidR="00C22A1B" w:rsidRPr="004B6A57">
        <w:rPr>
          <w:rFonts w:ascii="Times New Roman" w:hAnsi="Times New Roman"/>
          <w:sz w:val="24"/>
          <w:szCs w:val="24"/>
        </w:rPr>
        <w:t xml:space="preserve"> стоимость</w:t>
      </w:r>
      <w:r w:rsidR="00F656B1" w:rsidRPr="004B6A57">
        <w:rPr>
          <w:rFonts w:ascii="Times New Roman" w:hAnsi="Times New Roman"/>
          <w:sz w:val="24"/>
          <w:szCs w:val="24"/>
        </w:rPr>
        <w:t xml:space="preserve"> услуг 600 000,00 руб</w:t>
      </w:r>
      <w:r w:rsidR="00D056B9" w:rsidRPr="004B6A57">
        <w:rPr>
          <w:rFonts w:ascii="Times New Roman" w:hAnsi="Times New Roman"/>
          <w:sz w:val="24"/>
          <w:szCs w:val="24"/>
        </w:rPr>
        <w:t xml:space="preserve">. Цена единицы услуги (одного часа) составляет 128 199,68 руб. </w:t>
      </w:r>
      <w:r w:rsidR="00C22A1B" w:rsidRPr="004B6A57">
        <w:rPr>
          <w:rFonts w:ascii="Times New Roman" w:hAnsi="Times New Roman"/>
          <w:sz w:val="24"/>
          <w:szCs w:val="24"/>
        </w:rPr>
        <w:t xml:space="preserve">Срок </w:t>
      </w:r>
      <w:r w:rsidR="00F656B1" w:rsidRPr="004B6A57">
        <w:rPr>
          <w:rFonts w:ascii="Times New Roman" w:hAnsi="Times New Roman"/>
          <w:sz w:val="24"/>
          <w:szCs w:val="24"/>
        </w:rPr>
        <w:t>оказания услуг</w:t>
      </w:r>
      <w:r w:rsidR="00C22A1B" w:rsidRPr="004B6A57">
        <w:rPr>
          <w:rFonts w:ascii="Times New Roman" w:hAnsi="Times New Roman"/>
          <w:sz w:val="24"/>
          <w:szCs w:val="24"/>
        </w:rPr>
        <w:t xml:space="preserve"> по 30.09.2023.</w:t>
      </w:r>
    </w:p>
    <w:p w14:paraId="747E2C4A" w14:textId="3E07950B" w:rsidR="00C22A1B" w:rsidRPr="004B6A57" w:rsidRDefault="00F656B1" w:rsidP="00A043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6A57">
        <w:rPr>
          <w:rFonts w:ascii="Times New Roman" w:hAnsi="Times New Roman"/>
          <w:sz w:val="24"/>
          <w:szCs w:val="24"/>
        </w:rPr>
        <w:t xml:space="preserve">Фактически услуги </w:t>
      </w:r>
      <w:r w:rsidR="0001710C" w:rsidRPr="004B6A57">
        <w:rPr>
          <w:rFonts w:ascii="Times New Roman" w:hAnsi="Times New Roman"/>
          <w:sz w:val="24"/>
          <w:szCs w:val="24"/>
        </w:rPr>
        <w:t xml:space="preserve">оказаны </w:t>
      </w:r>
      <w:r w:rsidRPr="004B6A57">
        <w:rPr>
          <w:rFonts w:ascii="Times New Roman" w:hAnsi="Times New Roman"/>
          <w:sz w:val="24"/>
          <w:szCs w:val="24"/>
        </w:rPr>
        <w:t xml:space="preserve">в объеме </w:t>
      </w:r>
      <w:r w:rsidR="00985979" w:rsidRPr="004B6A57">
        <w:rPr>
          <w:rFonts w:ascii="Times New Roman" w:hAnsi="Times New Roman"/>
          <w:sz w:val="24"/>
          <w:szCs w:val="24"/>
        </w:rPr>
        <w:t>трех</w:t>
      </w:r>
      <w:r w:rsidRPr="004B6A57">
        <w:rPr>
          <w:rFonts w:ascii="Times New Roman" w:hAnsi="Times New Roman"/>
          <w:sz w:val="24"/>
          <w:szCs w:val="24"/>
        </w:rPr>
        <w:t xml:space="preserve"> часов в установленный срок на сумму 3</w:t>
      </w:r>
      <w:r w:rsidR="00372A7E" w:rsidRPr="004B6A57">
        <w:rPr>
          <w:rFonts w:ascii="Times New Roman" w:hAnsi="Times New Roman"/>
          <w:sz w:val="24"/>
          <w:szCs w:val="24"/>
        </w:rPr>
        <w:t>84 599,03 руб</w:t>
      </w:r>
      <w:r w:rsidRPr="004B6A57">
        <w:rPr>
          <w:rFonts w:ascii="Times New Roman" w:hAnsi="Times New Roman"/>
          <w:sz w:val="24"/>
          <w:szCs w:val="24"/>
        </w:rPr>
        <w:t>., что подтверждается актами</w:t>
      </w:r>
      <w:r w:rsidR="0001710C" w:rsidRPr="004B6A57">
        <w:rPr>
          <w:rFonts w:ascii="Times New Roman" w:hAnsi="Times New Roman"/>
          <w:sz w:val="24"/>
          <w:szCs w:val="24"/>
        </w:rPr>
        <w:t xml:space="preserve"> об оказании услуг в период с июня по сентябрь 2023 года.</w:t>
      </w:r>
    </w:p>
    <w:p w14:paraId="2775F87D" w14:textId="77777777" w:rsidR="00152C0F" w:rsidRPr="004B6A57" w:rsidRDefault="000D5FE4" w:rsidP="00A043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6A57">
        <w:rPr>
          <w:rFonts w:ascii="Times New Roman" w:hAnsi="Times New Roman"/>
          <w:sz w:val="24"/>
          <w:szCs w:val="24"/>
        </w:rPr>
        <w:t xml:space="preserve">Пунктом 3.5.6 муниципального контракта определено, что оплата оказанных услуг производится на основании </w:t>
      </w:r>
      <w:r w:rsidR="00152C0F" w:rsidRPr="004B6A57">
        <w:rPr>
          <w:rFonts w:ascii="Times New Roman" w:hAnsi="Times New Roman"/>
          <w:sz w:val="24"/>
          <w:szCs w:val="24"/>
        </w:rPr>
        <w:t>следующих документов:</w:t>
      </w:r>
    </w:p>
    <w:p w14:paraId="73CA9292" w14:textId="77777777" w:rsidR="0001710C" w:rsidRPr="004B6A57" w:rsidRDefault="00152C0F" w:rsidP="00A043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6A57">
        <w:rPr>
          <w:rFonts w:ascii="Times New Roman" w:hAnsi="Times New Roman"/>
          <w:sz w:val="24"/>
          <w:szCs w:val="24"/>
        </w:rPr>
        <w:t xml:space="preserve">- </w:t>
      </w:r>
      <w:r w:rsidR="000D5FE4" w:rsidRPr="004B6A57">
        <w:rPr>
          <w:rFonts w:ascii="Times New Roman" w:hAnsi="Times New Roman"/>
          <w:sz w:val="24"/>
          <w:szCs w:val="24"/>
        </w:rPr>
        <w:t>акта о приемке оказанных услуг</w:t>
      </w:r>
      <w:r w:rsidRPr="004B6A57">
        <w:rPr>
          <w:rFonts w:ascii="Times New Roman" w:hAnsi="Times New Roman"/>
          <w:sz w:val="24"/>
          <w:szCs w:val="24"/>
        </w:rPr>
        <w:t>;</w:t>
      </w:r>
    </w:p>
    <w:p w14:paraId="3D65EFF6" w14:textId="77777777" w:rsidR="00152C0F" w:rsidRPr="004B6A57" w:rsidRDefault="00152C0F" w:rsidP="00A043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6A57">
        <w:rPr>
          <w:rFonts w:ascii="Times New Roman" w:hAnsi="Times New Roman"/>
          <w:sz w:val="24"/>
          <w:szCs w:val="24"/>
        </w:rPr>
        <w:t>- счета-фактуры и (или) счета, предъявленного Исполнителем на сумму принятых услуг в срок не более 3 (трех) рабочих дней с даты приемки результатов оказанных услуг.</w:t>
      </w:r>
    </w:p>
    <w:p w14:paraId="0AB39334" w14:textId="77777777" w:rsidR="004E158B" w:rsidRPr="004B6A57" w:rsidRDefault="00B1458A" w:rsidP="00A043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6A57">
        <w:rPr>
          <w:rFonts w:ascii="Times New Roman" w:eastAsia="Times New Roman" w:hAnsi="Times New Roman"/>
          <w:sz w:val="24"/>
          <w:szCs w:val="24"/>
          <w:lang w:eastAsia="ru-RU"/>
        </w:rPr>
        <w:t>В ходе</w:t>
      </w:r>
      <w:r w:rsidRPr="004B6A57">
        <w:rPr>
          <w:rFonts w:ascii="Times New Roman" w:hAnsi="Times New Roman"/>
          <w:sz w:val="24"/>
          <w:szCs w:val="24"/>
          <w:lang w:eastAsia="ru-RU"/>
        </w:rPr>
        <w:t xml:space="preserve"> проверки </w:t>
      </w:r>
      <w:r w:rsidR="00CC1CB9" w:rsidRPr="004B6A57">
        <w:rPr>
          <w:rFonts w:ascii="Times New Roman" w:hAnsi="Times New Roman"/>
          <w:sz w:val="24"/>
          <w:szCs w:val="24"/>
          <w:lang w:eastAsia="ru-RU"/>
        </w:rPr>
        <w:t>муниципального контракта</w:t>
      </w:r>
      <w:r w:rsidR="001B5996" w:rsidRPr="004B6A57">
        <w:rPr>
          <w:rFonts w:ascii="Times New Roman" w:hAnsi="Times New Roman"/>
          <w:sz w:val="24"/>
          <w:szCs w:val="24"/>
          <w:lang w:eastAsia="ru-RU"/>
        </w:rPr>
        <w:t>,</w:t>
      </w:r>
      <w:r w:rsidR="00CC1CB9" w:rsidRPr="004B6A5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B6A57">
        <w:rPr>
          <w:rFonts w:ascii="Times New Roman" w:eastAsia="Times New Roman" w:hAnsi="Times New Roman"/>
          <w:sz w:val="24"/>
          <w:szCs w:val="24"/>
          <w:lang w:eastAsia="ru-RU"/>
        </w:rPr>
        <w:t>документов</w:t>
      </w:r>
      <w:r w:rsidR="00AD698A" w:rsidRPr="004B6A57">
        <w:rPr>
          <w:rFonts w:ascii="Times New Roman" w:eastAsia="Times New Roman" w:hAnsi="Times New Roman"/>
          <w:sz w:val="24"/>
          <w:szCs w:val="24"/>
          <w:lang w:eastAsia="ru-RU"/>
        </w:rPr>
        <w:t xml:space="preserve">, подтверждающих </w:t>
      </w:r>
      <w:r w:rsidR="001B5996" w:rsidRPr="004B6A57">
        <w:rPr>
          <w:rFonts w:ascii="Times New Roman" w:eastAsia="Times New Roman" w:hAnsi="Times New Roman"/>
          <w:sz w:val="24"/>
          <w:szCs w:val="24"/>
          <w:lang w:eastAsia="ru-RU"/>
        </w:rPr>
        <w:t xml:space="preserve">его </w:t>
      </w:r>
      <w:r w:rsidR="00AD698A" w:rsidRPr="004B6A57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исполнение, </w:t>
      </w:r>
      <w:r w:rsidR="001F4346" w:rsidRPr="004B6A57">
        <w:rPr>
          <w:rFonts w:ascii="Times New Roman" w:hAnsi="Times New Roman"/>
          <w:sz w:val="24"/>
          <w:szCs w:val="24"/>
          <w:lang w:eastAsia="ru-RU"/>
        </w:rPr>
        <w:t xml:space="preserve">установлено несоответствие объема и стоимости </w:t>
      </w:r>
      <w:r w:rsidR="00AD698A" w:rsidRPr="004B6A57">
        <w:rPr>
          <w:rFonts w:ascii="Times New Roman" w:hAnsi="Times New Roman"/>
          <w:sz w:val="24"/>
          <w:szCs w:val="24"/>
          <w:lang w:eastAsia="ru-RU"/>
        </w:rPr>
        <w:t>оплаченных</w:t>
      </w:r>
      <w:r w:rsidR="001F4346" w:rsidRPr="004B6A57">
        <w:rPr>
          <w:rFonts w:ascii="Times New Roman" w:hAnsi="Times New Roman"/>
          <w:sz w:val="24"/>
          <w:szCs w:val="24"/>
          <w:lang w:eastAsia="ru-RU"/>
        </w:rPr>
        <w:t xml:space="preserve"> услуг.</w:t>
      </w:r>
    </w:p>
    <w:p w14:paraId="2622D569" w14:textId="77777777" w:rsidR="00905153" w:rsidRPr="004B6A57" w:rsidRDefault="00905153" w:rsidP="00A043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55"/>
        <w:gridCol w:w="1494"/>
        <w:gridCol w:w="1371"/>
        <w:gridCol w:w="1386"/>
        <w:gridCol w:w="1489"/>
        <w:gridCol w:w="1268"/>
        <w:gridCol w:w="1225"/>
      </w:tblGrid>
      <w:tr w:rsidR="004B6A57" w:rsidRPr="004B6A57" w14:paraId="6929ED99" w14:textId="77777777" w:rsidTr="00905153">
        <w:tc>
          <w:tcPr>
            <w:tcW w:w="1254" w:type="dxa"/>
            <w:vMerge w:val="restart"/>
            <w:vAlign w:val="center"/>
          </w:tcPr>
          <w:p w14:paraId="2161D45E" w14:textId="77777777" w:rsidR="004E158B" w:rsidRPr="004B6A57" w:rsidRDefault="004E158B" w:rsidP="004E1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6A57">
              <w:rPr>
                <w:rFonts w:ascii="Times New Roman" w:hAnsi="Times New Roman"/>
              </w:rPr>
              <w:t>Дата выполнения полета</w:t>
            </w:r>
          </w:p>
        </w:tc>
        <w:tc>
          <w:tcPr>
            <w:tcW w:w="2965" w:type="dxa"/>
            <w:gridSpan w:val="2"/>
            <w:vAlign w:val="center"/>
          </w:tcPr>
          <w:p w14:paraId="411CEEF8" w14:textId="77777777" w:rsidR="004E158B" w:rsidRPr="004B6A57" w:rsidRDefault="004E158B" w:rsidP="004E1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6A57">
              <w:rPr>
                <w:rFonts w:ascii="Times New Roman" w:hAnsi="Times New Roman"/>
              </w:rPr>
              <w:t>Акт об оказании услуг</w:t>
            </w:r>
          </w:p>
          <w:p w14:paraId="0E086B40" w14:textId="77777777" w:rsidR="004E158B" w:rsidRPr="004B6A57" w:rsidRDefault="004E158B" w:rsidP="004E1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6A57">
              <w:rPr>
                <w:rFonts w:ascii="Times New Roman" w:hAnsi="Times New Roman"/>
              </w:rPr>
              <w:t>№ 0000-000158 от 05.08.2023</w:t>
            </w:r>
          </w:p>
        </w:tc>
        <w:tc>
          <w:tcPr>
            <w:tcW w:w="2977" w:type="dxa"/>
            <w:gridSpan w:val="2"/>
            <w:vAlign w:val="center"/>
          </w:tcPr>
          <w:p w14:paraId="740730D7" w14:textId="77777777" w:rsidR="00ED7B07" w:rsidRPr="004B6A57" w:rsidRDefault="00ED7B07" w:rsidP="004E1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6A57">
              <w:rPr>
                <w:rFonts w:ascii="Times New Roman" w:hAnsi="Times New Roman"/>
              </w:rPr>
              <w:t>Акт сдачи-приемки оказанных услуг от 28.08.2023</w:t>
            </w:r>
          </w:p>
        </w:tc>
        <w:tc>
          <w:tcPr>
            <w:tcW w:w="2518" w:type="dxa"/>
            <w:gridSpan w:val="2"/>
            <w:vAlign w:val="center"/>
          </w:tcPr>
          <w:p w14:paraId="52E9A9F5" w14:textId="77777777" w:rsidR="004E158B" w:rsidRPr="004B6A57" w:rsidRDefault="00ED7B07" w:rsidP="004E1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6A57">
              <w:rPr>
                <w:rFonts w:ascii="Times New Roman" w:hAnsi="Times New Roman"/>
              </w:rPr>
              <w:t>Расхождение, +/-</w:t>
            </w:r>
          </w:p>
        </w:tc>
      </w:tr>
      <w:tr w:rsidR="004B6A57" w:rsidRPr="004B6A57" w14:paraId="4DC149FB" w14:textId="77777777" w:rsidTr="00ED7B07">
        <w:tc>
          <w:tcPr>
            <w:tcW w:w="1254" w:type="dxa"/>
            <w:vMerge/>
          </w:tcPr>
          <w:p w14:paraId="088CFF5F" w14:textId="77777777" w:rsidR="00ED7B07" w:rsidRPr="004B6A57" w:rsidRDefault="00ED7B07" w:rsidP="00A043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48" w:type="dxa"/>
          </w:tcPr>
          <w:p w14:paraId="242D8B7F" w14:textId="77777777" w:rsidR="00ED7B07" w:rsidRPr="004B6A57" w:rsidRDefault="00ED7B07" w:rsidP="00ED7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6A57">
              <w:rPr>
                <w:rFonts w:ascii="Times New Roman" w:hAnsi="Times New Roman"/>
              </w:rPr>
              <w:t>количество, час.</w:t>
            </w:r>
          </w:p>
        </w:tc>
        <w:tc>
          <w:tcPr>
            <w:tcW w:w="1417" w:type="dxa"/>
          </w:tcPr>
          <w:p w14:paraId="024D5285" w14:textId="77777777" w:rsidR="00ED7B07" w:rsidRPr="004B6A57" w:rsidRDefault="00ED7B07" w:rsidP="00ED7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6A57">
              <w:rPr>
                <w:rFonts w:ascii="Times New Roman" w:hAnsi="Times New Roman"/>
              </w:rPr>
              <w:t>стоимость, руб.</w:t>
            </w:r>
          </w:p>
        </w:tc>
        <w:tc>
          <w:tcPr>
            <w:tcW w:w="1418" w:type="dxa"/>
          </w:tcPr>
          <w:p w14:paraId="6B636173" w14:textId="77777777" w:rsidR="00ED7B07" w:rsidRPr="004B6A57" w:rsidRDefault="00ED7B07" w:rsidP="00261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6A57">
              <w:rPr>
                <w:rFonts w:ascii="Times New Roman" w:hAnsi="Times New Roman"/>
              </w:rPr>
              <w:t>количество, час.</w:t>
            </w:r>
          </w:p>
        </w:tc>
        <w:tc>
          <w:tcPr>
            <w:tcW w:w="1559" w:type="dxa"/>
          </w:tcPr>
          <w:p w14:paraId="5E9E6E44" w14:textId="77777777" w:rsidR="00ED7B07" w:rsidRPr="004B6A57" w:rsidRDefault="00ED7B07" w:rsidP="00261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6A57">
              <w:rPr>
                <w:rFonts w:ascii="Times New Roman" w:hAnsi="Times New Roman"/>
              </w:rPr>
              <w:t>стоимость, руб.</w:t>
            </w:r>
          </w:p>
        </w:tc>
        <w:tc>
          <w:tcPr>
            <w:tcW w:w="1276" w:type="dxa"/>
          </w:tcPr>
          <w:p w14:paraId="7EF9106C" w14:textId="77777777" w:rsidR="00ED7B07" w:rsidRPr="004B6A57" w:rsidRDefault="00ED7B07" w:rsidP="00261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6A57">
              <w:rPr>
                <w:rFonts w:ascii="Times New Roman" w:hAnsi="Times New Roman"/>
              </w:rPr>
              <w:t>количество, час.</w:t>
            </w:r>
          </w:p>
        </w:tc>
        <w:tc>
          <w:tcPr>
            <w:tcW w:w="1242" w:type="dxa"/>
          </w:tcPr>
          <w:p w14:paraId="33F80AC0" w14:textId="77777777" w:rsidR="00ED7B07" w:rsidRPr="004B6A57" w:rsidRDefault="00ED7B07" w:rsidP="00261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6A57">
              <w:rPr>
                <w:rFonts w:ascii="Times New Roman" w:hAnsi="Times New Roman"/>
              </w:rPr>
              <w:t>стоимость, руб.</w:t>
            </w:r>
          </w:p>
        </w:tc>
      </w:tr>
      <w:tr w:rsidR="004E158B" w:rsidRPr="004B6A57" w14:paraId="265C45F3" w14:textId="77777777" w:rsidTr="00ED7B07">
        <w:tc>
          <w:tcPr>
            <w:tcW w:w="1254" w:type="dxa"/>
          </w:tcPr>
          <w:p w14:paraId="0B40010C" w14:textId="77777777" w:rsidR="004E158B" w:rsidRPr="004B6A57" w:rsidRDefault="004E158B" w:rsidP="00A043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6A57">
              <w:rPr>
                <w:rFonts w:ascii="Times New Roman" w:hAnsi="Times New Roman"/>
              </w:rPr>
              <w:t>31.07.2023</w:t>
            </w:r>
          </w:p>
        </w:tc>
        <w:tc>
          <w:tcPr>
            <w:tcW w:w="1548" w:type="dxa"/>
          </w:tcPr>
          <w:p w14:paraId="3174DB30" w14:textId="77777777" w:rsidR="004E158B" w:rsidRPr="004B6A57" w:rsidRDefault="00ED7B07" w:rsidP="00ED7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6A57">
              <w:rPr>
                <w:rFonts w:ascii="Times New Roman" w:hAnsi="Times New Roman"/>
              </w:rPr>
              <w:t>0,084</w:t>
            </w:r>
          </w:p>
        </w:tc>
        <w:tc>
          <w:tcPr>
            <w:tcW w:w="1417" w:type="dxa"/>
          </w:tcPr>
          <w:p w14:paraId="6B099242" w14:textId="77777777" w:rsidR="004E158B" w:rsidRPr="004B6A57" w:rsidRDefault="00ED7B07" w:rsidP="00ED7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6A57">
              <w:rPr>
                <w:rFonts w:ascii="Times New Roman" w:hAnsi="Times New Roman"/>
              </w:rPr>
              <w:t>10 768,77</w:t>
            </w:r>
          </w:p>
        </w:tc>
        <w:tc>
          <w:tcPr>
            <w:tcW w:w="1418" w:type="dxa"/>
          </w:tcPr>
          <w:p w14:paraId="693CD54D" w14:textId="77777777" w:rsidR="004E158B" w:rsidRPr="004B6A57" w:rsidRDefault="00ED7B07" w:rsidP="00ED7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6A57">
              <w:rPr>
                <w:rFonts w:ascii="Times New Roman" w:hAnsi="Times New Roman"/>
              </w:rPr>
              <w:t>0,083</w:t>
            </w:r>
          </w:p>
        </w:tc>
        <w:tc>
          <w:tcPr>
            <w:tcW w:w="1559" w:type="dxa"/>
          </w:tcPr>
          <w:p w14:paraId="5DCFD764" w14:textId="77777777" w:rsidR="004E158B" w:rsidRPr="004B6A57" w:rsidRDefault="00ED7B07" w:rsidP="00ED7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6A57">
              <w:rPr>
                <w:rFonts w:ascii="Times New Roman" w:hAnsi="Times New Roman"/>
              </w:rPr>
              <w:t>10 640,57</w:t>
            </w:r>
          </w:p>
        </w:tc>
        <w:tc>
          <w:tcPr>
            <w:tcW w:w="1276" w:type="dxa"/>
          </w:tcPr>
          <w:p w14:paraId="0987112A" w14:textId="77777777" w:rsidR="004E158B" w:rsidRPr="004B6A57" w:rsidRDefault="00ED7B07" w:rsidP="00ED7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6A57">
              <w:rPr>
                <w:rFonts w:ascii="Times New Roman" w:hAnsi="Times New Roman"/>
              </w:rPr>
              <w:t>0,001</w:t>
            </w:r>
          </w:p>
        </w:tc>
        <w:tc>
          <w:tcPr>
            <w:tcW w:w="1242" w:type="dxa"/>
          </w:tcPr>
          <w:p w14:paraId="1DAA3913" w14:textId="77777777" w:rsidR="004E158B" w:rsidRPr="004B6A57" w:rsidRDefault="00ED7B07" w:rsidP="00ED7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6A57">
              <w:rPr>
                <w:rFonts w:ascii="Times New Roman" w:hAnsi="Times New Roman"/>
              </w:rPr>
              <w:t>128,20</w:t>
            </w:r>
          </w:p>
        </w:tc>
      </w:tr>
    </w:tbl>
    <w:p w14:paraId="3CF45006" w14:textId="77777777" w:rsidR="001F4346" w:rsidRPr="004B6A57" w:rsidRDefault="001F4346" w:rsidP="004E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3AEBA5E" w14:textId="624C4D6C" w:rsidR="001B5996" w:rsidRPr="004B6A57" w:rsidRDefault="001B5996" w:rsidP="00A669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6A57">
        <w:rPr>
          <w:rFonts w:ascii="Times New Roman" w:hAnsi="Times New Roman"/>
          <w:sz w:val="24"/>
          <w:szCs w:val="24"/>
          <w:lang w:eastAsia="ru-RU"/>
        </w:rPr>
        <w:t xml:space="preserve">Оплата произведена Заказчиком в сумме </w:t>
      </w:r>
      <w:r w:rsidRPr="004B6A57">
        <w:rPr>
          <w:rFonts w:ascii="Times New Roman" w:hAnsi="Times New Roman"/>
          <w:sz w:val="24"/>
          <w:szCs w:val="24"/>
        </w:rPr>
        <w:t xml:space="preserve">10 768,77 руб., что подтверждается платежным поручением № </w:t>
      </w:r>
      <w:r w:rsidR="00AD5F86" w:rsidRPr="004B6A57">
        <w:rPr>
          <w:rFonts w:ascii="Times New Roman" w:hAnsi="Times New Roman"/>
          <w:sz w:val="24"/>
          <w:szCs w:val="24"/>
        </w:rPr>
        <w:t>733509</w:t>
      </w:r>
      <w:r w:rsidRPr="004B6A57">
        <w:rPr>
          <w:rFonts w:ascii="Times New Roman" w:hAnsi="Times New Roman"/>
          <w:sz w:val="24"/>
          <w:szCs w:val="24"/>
        </w:rPr>
        <w:t xml:space="preserve"> от </w:t>
      </w:r>
      <w:r w:rsidR="00AD5F86" w:rsidRPr="004B6A57">
        <w:rPr>
          <w:rFonts w:ascii="Times New Roman" w:hAnsi="Times New Roman"/>
          <w:sz w:val="24"/>
          <w:szCs w:val="24"/>
        </w:rPr>
        <w:t>31</w:t>
      </w:r>
      <w:r w:rsidR="0058371A" w:rsidRPr="004B6A57">
        <w:rPr>
          <w:rFonts w:ascii="Times New Roman" w:hAnsi="Times New Roman"/>
          <w:sz w:val="24"/>
          <w:szCs w:val="24"/>
        </w:rPr>
        <w:t>.0</w:t>
      </w:r>
      <w:r w:rsidR="00AD5F86" w:rsidRPr="004B6A57">
        <w:rPr>
          <w:rFonts w:ascii="Times New Roman" w:hAnsi="Times New Roman"/>
          <w:sz w:val="24"/>
          <w:szCs w:val="24"/>
        </w:rPr>
        <w:t>8</w:t>
      </w:r>
      <w:r w:rsidR="0058371A" w:rsidRPr="004B6A57">
        <w:rPr>
          <w:rFonts w:ascii="Times New Roman" w:hAnsi="Times New Roman"/>
          <w:sz w:val="24"/>
          <w:szCs w:val="24"/>
        </w:rPr>
        <w:t>.</w:t>
      </w:r>
      <w:r w:rsidR="00AD5F86" w:rsidRPr="004B6A57">
        <w:rPr>
          <w:rFonts w:ascii="Times New Roman" w:hAnsi="Times New Roman"/>
          <w:sz w:val="24"/>
          <w:szCs w:val="24"/>
        </w:rPr>
        <w:t>2023</w:t>
      </w:r>
      <w:r w:rsidRPr="004B6A57">
        <w:rPr>
          <w:rFonts w:ascii="Times New Roman" w:hAnsi="Times New Roman"/>
          <w:sz w:val="24"/>
          <w:szCs w:val="24"/>
        </w:rPr>
        <w:t>, в результате чего возникл</w:t>
      </w:r>
      <w:r w:rsidR="00985979" w:rsidRPr="004B6A57">
        <w:rPr>
          <w:rFonts w:ascii="Times New Roman" w:hAnsi="Times New Roman"/>
          <w:sz w:val="24"/>
          <w:szCs w:val="24"/>
        </w:rPr>
        <w:t>о несоответствие объема принятых услуг, фактически оплаченным.</w:t>
      </w:r>
      <w:r w:rsidRPr="004B6A57">
        <w:rPr>
          <w:rFonts w:ascii="Times New Roman" w:hAnsi="Times New Roman"/>
          <w:sz w:val="24"/>
          <w:szCs w:val="24"/>
        </w:rPr>
        <w:t xml:space="preserve"> </w:t>
      </w:r>
    </w:p>
    <w:p w14:paraId="613066DD" w14:textId="77777777" w:rsidR="00FA26F4" w:rsidRPr="004B6A57" w:rsidRDefault="00FA26F4" w:rsidP="00AE503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18E70767" w14:textId="77777777" w:rsidR="00165B0B" w:rsidRPr="004B6A57" w:rsidRDefault="00E04CBD" w:rsidP="00AE503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B6A57">
        <w:rPr>
          <w:rFonts w:ascii="Times New Roman" w:hAnsi="Times New Roman"/>
          <w:sz w:val="24"/>
          <w:szCs w:val="24"/>
          <w:lang w:eastAsia="ar-SA"/>
        </w:rPr>
        <w:t>Кроме того, о</w:t>
      </w:r>
      <w:r w:rsidR="002B7414" w:rsidRPr="004B6A57">
        <w:rPr>
          <w:rFonts w:ascii="Times New Roman" w:hAnsi="Times New Roman"/>
          <w:sz w:val="24"/>
          <w:szCs w:val="24"/>
          <w:lang w:eastAsia="ar-SA"/>
        </w:rPr>
        <w:t>бращаем внимание</w:t>
      </w:r>
      <w:r w:rsidRPr="004B6A57">
        <w:rPr>
          <w:rFonts w:ascii="Times New Roman" w:hAnsi="Times New Roman"/>
          <w:sz w:val="24"/>
          <w:szCs w:val="24"/>
          <w:lang w:eastAsia="ar-SA"/>
        </w:rPr>
        <w:t xml:space="preserve"> на следующее</w:t>
      </w:r>
      <w:r w:rsidR="00165B0B" w:rsidRPr="004B6A57">
        <w:rPr>
          <w:rFonts w:ascii="Times New Roman" w:hAnsi="Times New Roman"/>
          <w:sz w:val="24"/>
          <w:szCs w:val="24"/>
          <w:lang w:eastAsia="ar-SA"/>
        </w:rPr>
        <w:t>.</w:t>
      </w:r>
    </w:p>
    <w:p w14:paraId="7213A918" w14:textId="2443200C" w:rsidR="000D5FE4" w:rsidRPr="004B6A57" w:rsidRDefault="00A66932" w:rsidP="00AE50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6A57">
        <w:rPr>
          <w:rFonts w:ascii="Times New Roman" w:hAnsi="Times New Roman"/>
          <w:sz w:val="24"/>
          <w:szCs w:val="24"/>
        </w:rPr>
        <w:t>Согласно паспорту Программы данное мероприятие осуществляется в соответствии с Лесным кодексом Российской Федерации</w:t>
      </w:r>
      <w:r w:rsidR="00F712F7" w:rsidRPr="004B6A57">
        <w:rPr>
          <w:rFonts w:ascii="Times New Roman" w:hAnsi="Times New Roman"/>
          <w:sz w:val="24"/>
          <w:szCs w:val="24"/>
        </w:rPr>
        <w:t xml:space="preserve"> (далее – ЛК РФ)</w:t>
      </w:r>
      <w:r w:rsidRPr="004B6A57">
        <w:rPr>
          <w:rFonts w:ascii="Times New Roman" w:hAnsi="Times New Roman"/>
          <w:sz w:val="24"/>
          <w:szCs w:val="24"/>
        </w:rPr>
        <w:t>.</w:t>
      </w:r>
    </w:p>
    <w:p w14:paraId="774B0423" w14:textId="77777777" w:rsidR="005F696B" w:rsidRPr="004B6A57" w:rsidRDefault="009E2278" w:rsidP="00AE50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B6A57">
        <w:rPr>
          <w:rFonts w:ascii="Times New Roman" w:eastAsiaTheme="minorHAnsi" w:hAnsi="Times New Roman"/>
          <w:sz w:val="24"/>
          <w:szCs w:val="24"/>
        </w:rPr>
        <w:t>Ч</w:t>
      </w:r>
      <w:r w:rsidR="000D3A6D" w:rsidRPr="004B6A57">
        <w:rPr>
          <w:rFonts w:ascii="Times New Roman" w:eastAsiaTheme="minorHAnsi" w:hAnsi="Times New Roman"/>
          <w:sz w:val="24"/>
          <w:szCs w:val="24"/>
        </w:rPr>
        <w:t>астью 1 с</w:t>
      </w:r>
      <w:r w:rsidR="005F696B" w:rsidRPr="004B6A57">
        <w:rPr>
          <w:rFonts w:ascii="Times New Roman" w:eastAsiaTheme="minorHAnsi" w:hAnsi="Times New Roman"/>
          <w:sz w:val="24"/>
          <w:szCs w:val="24"/>
        </w:rPr>
        <w:t>тать</w:t>
      </w:r>
      <w:r w:rsidR="000D3A6D" w:rsidRPr="004B6A57">
        <w:rPr>
          <w:rFonts w:ascii="Times New Roman" w:eastAsiaTheme="minorHAnsi" w:hAnsi="Times New Roman"/>
          <w:sz w:val="24"/>
          <w:szCs w:val="24"/>
        </w:rPr>
        <w:t>и</w:t>
      </w:r>
      <w:r w:rsidR="005F696B" w:rsidRPr="004B6A57">
        <w:rPr>
          <w:rFonts w:ascii="Times New Roman" w:eastAsiaTheme="minorHAnsi" w:hAnsi="Times New Roman"/>
          <w:sz w:val="24"/>
          <w:szCs w:val="24"/>
        </w:rPr>
        <w:t xml:space="preserve"> 53.2</w:t>
      </w:r>
      <w:r w:rsidR="000D3A6D" w:rsidRPr="004B6A57">
        <w:rPr>
          <w:rFonts w:ascii="Times New Roman" w:eastAsiaTheme="minorHAnsi" w:hAnsi="Times New Roman"/>
          <w:sz w:val="24"/>
          <w:szCs w:val="24"/>
        </w:rPr>
        <w:t xml:space="preserve"> ЛК РФ</w:t>
      </w:r>
      <w:r w:rsidR="005F696B" w:rsidRPr="004B6A57">
        <w:rPr>
          <w:rFonts w:ascii="Times New Roman" w:eastAsiaTheme="minorHAnsi" w:hAnsi="Times New Roman"/>
          <w:sz w:val="24"/>
          <w:szCs w:val="24"/>
        </w:rPr>
        <w:t xml:space="preserve"> </w:t>
      </w:r>
      <w:r w:rsidRPr="004B6A57">
        <w:rPr>
          <w:rFonts w:ascii="Times New Roman" w:eastAsiaTheme="minorHAnsi" w:hAnsi="Times New Roman"/>
          <w:sz w:val="24"/>
          <w:szCs w:val="24"/>
        </w:rPr>
        <w:t xml:space="preserve">предусмотрено, что </w:t>
      </w:r>
      <w:r w:rsidR="000D3A6D" w:rsidRPr="004B6A57">
        <w:rPr>
          <w:rFonts w:ascii="Times New Roman" w:eastAsiaTheme="minorHAnsi" w:hAnsi="Times New Roman"/>
          <w:sz w:val="24"/>
          <w:szCs w:val="24"/>
        </w:rPr>
        <w:t>м</w:t>
      </w:r>
      <w:r w:rsidR="005F696B" w:rsidRPr="004B6A57">
        <w:rPr>
          <w:rFonts w:ascii="Times New Roman" w:eastAsiaTheme="minorHAnsi" w:hAnsi="Times New Roman"/>
          <w:sz w:val="24"/>
          <w:szCs w:val="24"/>
        </w:rPr>
        <w:t>ониторинг пожарной опасности в лесах и лесных пожаров</w:t>
      </w:r>
      <w:r w:rsidR="000D3A6D" w:rsidRPr="004B6A57">
        <w:rPr>
          <w:rFonts w:ascii="Times New Roman" w:eastAsiaTheme="minorHAnsi" w:hAnsi="Times New Roman"/>
          <w:sz w:val="24"/>
          <w:szCs w:val="24"/>
        </w:rPr>
        <w:t xml:space="preserve"> </w:t>
      </w:r>
      <w:r w:rsidR="00AE5037" w:rsidRPr="004B6A57">
        <w:rPr>
          <w:rFonts w:ascii="Times New Roman" w:eastAsiaTheme="minorHAnsi" w:hAnsi="Times New Roman"/>
          <w:sz w:val="24"/>
          <w:szCs w:val="24"/>
        </w:rPr>
        <w:t>включает в себя</w:t>
      </w:r>
      <w:r w:rsidR="005F696B" w:rsidRPr="004B6A57">
        <w:rPr>
          <w:rFonts w:ascii="Times New Roman" w:eastAsiaTheme="minorHAnsi" w:hAnsi="Times New Roman"/>
          <w:sz w:val="24"/>
          <w:szCs w:val="24"/>
        </w:rPr>
        <w:t xml:space="preserve"> организацию системы обнаружения и учета лесных пожаров, системы наблюдения за их развитием с использованием наземных, авиационных или космических средств</w:t>
      </w:r>
      <w:r w:rsidR="00AE5037" w:rsidRPr="004B6A57">
        <w:rPr>
          <w:rFonts w:ascii="Times New Roman" w:eastAsiaTheme="minorHAnsi" w:hAnsi="Times New Roman"/>
          <w:sz w:val="24"/>
          <w:szCs w:val="24"/>
        </w:rPr>
        <w:t>, организацию патрулирования лесов.</w:t>
      </w:r>
    </w:p>
    <w:p w14:paraId="13EAADD3" w14:textId="77777777" w:rsidR="007368AE" w:rsidRPr="004B6A57" w:rsidRDefault="009E2278" w:rsidP="00AE50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B6A57">
        <w:rPr>
          <w:rFonts w:ascii="Times New Roman" w:eastAsiaTheme="minorHAnsi" w:hAnsi="Times New Roman"/>
          <w:sz w:val="24"/>
          <w:szCs w:val="24"/>
        </w:rPr>
        <w:lastRenderedPageBreak/>
        <w:t>А</w:t>
      </w:r>
      <w:r w:rsidR="007368AE" w:rsidRPr="004B6A57">
        <w:rPr>
          <w:rFonts w:ascii="Times New Roman" w:eastAsiaTheme="minorHAnsi" w:hAnsi="Times New Roman"/>
          <w:sz w:val="24"/>
          <w:szCs w:val="24"/>
        </w:rPr>
        <w:t>виационные работы по охране и защите лесов</w:t>
      </w:r>
      <w:r w:rsidRPr="004B6A57">
        <w:rPr>
          <w:rFonts w:ascii="Times New Roman" w:eastAsiaTheme="minorHAnsi" w:hAnsi="Times New Roman"/>
          <w:sz w:val="24"/>
          <w:szCs w:val="24"/>
        </w:rPr>
        <w:t>,</w:t>
      </w:r>
      <w:r w:rsidR="007368AE" w:rsidRPr="004B6A57">
        <w:rPr>
          <w:rFonts w:ascii="Times New Roman" w:eastAsiaTheme="minorHAnsi" w:hAnsi="Times New Roman"/>
          <w:sz w:val="24"/>
          <w:szCs w:val="24"/>
        </w:rPr>
        <w:t xml:space="preserve"> включаю</w:t>
      </w:r>
      <w:r w:rsidRPr="004B6A57">
        <w:rPr>
          <w:rFonts w:ascii="Times New Roman" w:eastAsiaTheme="minorHAnsi" w:hAnsi="Times New Roman"/>
          <w:sz w:val="24"/>
          <w:szCs w:val="24"/>
        </w:rPr>
        <w:t>щие</w:t>
      </w:r>
      <w:r w:rsidR="007368AE" w:rsidRPr="004B6A57">
        <w:rPr>
          <w:rFonts w:ascii="Times New Roman" w:eastAsiaTheme="minorHAnsi" w:hAnsi="Times New Roman"/>
          <w:sz w:val="24"/>
          <w:szCs w:val="24"/>
        </w:rPr>
        <w:t xml:space="preserve"> в себя авиационное патрулирование</w:t>
      </w:r>
      <w:r w:rsidRPr="004B6A57">
        <w:rPr>
          <w:rFonts w:ascii="Times New Roman" w:eastAsiaTheme="minorHAnsi" w:hAnsi="Times New Roman"/>
          <w:sz w:val="24"/>
          <w:szCs w:val="24"/>
        </w:rPr>
        <w:t>, определены пунктом 1 части 1 статьи 57 ЛК РФ.</w:t>
      </w:r>
    </w:p>
    <w:p w14:paraId="2D1B3BEA" w14:textId="77777777" w:rsidR="00B66186" w:rsidRPr="004B6A57" w:rsidRDefault="00B66186" w:rsidP="00B66186">
      <w:pPr>
        <w:pStyle w:val="a6"/>
        <w:autoSpaceDE w:val="0"/>
        <w:autoSpaceDN w:val="0"/>
        <w:adjustRightInd w:val="0"/>
        <w:ind w:left="0" w:firstLine="709"/>
        <w:jc w:val="both"/>
        <w:rPr>
          <w:rStyle w:val="af6"/>
          <w:sz w:val="24"/>
          <w:szCs w:val="24"/>
        </w:rPr>
      </w:pPr>
      <w:r w:rsidRPr="004B6A57">
        <w:rPr>
          <w:rFonts w:eastAsiaTheme="minorHAnsi"/>
          <w:sz w:val="24"/>
          <w:szCs w:val="24"/>
        </w:rPr>
        <w:t>В соответствии с пунктом 6 части 1 статьи 84 ЛК РФ к полномочиям органов местного самоуправления в отношении лесных участков, находящихся в муниципальной собственности, относится организация осуществления мер пожарной безопасности в лесах.</w:t>
      </w:r>
    </w:p>
    <w:p w14:paraId="08D645B2" w14:textId="4BFA8061" w:rsidR="006929A1" w:rsidRPr="004B6A57" w:rsidRDefault="006929A1" w:rsidP="006929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B6A57">
        <w:rPr>
          <w:rFonts w:ascii="Times New Roman" w:eastAsiaTheme="minorHAnsi" w:hAnsi="Times New Roman"/>
          <w:sz w:val="24"/>
          <w:szCs w:val="24"/>
        </w:rPr>
        <w:t xml:space="preserve">Таким образом, мероприятие по авиационному патрулированию лесов с целью обнаружения лесных пожаров в пожароопасный сезон, направленное на охрану и защиту лесов, осуществляются в интересах муниципального образования </w:t>
      </w:r>
      <w:r w:rsidR="00B70A49" w:rsidRPr="004B6A57">
        <w:rPr>
          <w:rFonts w:ascii="Times New Roman" w:eastAsiaTheme="minorHAnsi" w:hAnsi="Times New Roman"/>
          <w:sz w:val="24"/>
          <w:szCs w:val="24"/>
        </w:rPr>
        <w:t>«</w:t>
      </w:r>
      <w:r w:rsidRPr="004B6A57">
        <w:rPr>
          <w:rFonts w:ascii="Times New Roman" w:eastAsiaTheme="minorHAnsi" w:hAnsi="Times New Roman"/>
          <w:sz w:val="24"/>
          <w:szCs w:val="24"/>
        </w:rPr>
        <w:t>Северодвинск</w:t>
      </w:r>
      <w:r w:rsidR="00B70A49" w:rsidRPr="004B6A57">
        <w:rPr>
          <w:rFonts w:ascii="Times New Roman" w:eastAsiaTheme="minorHAnsi" w:hAnsi="Times New Roman"/>
          <w:sz w:val="24"/>
          <w:szCs w:val="24"/>
        </w:rPr>
        <w:t>»</w:t>
      </w:r>
      <w:r w:rsidRPr="004B6A57">
        <w:rPr>
          <w:rFonts w:ascii="Times New Roman" w:eastAsiaTheme="minorHAnsi" w:hAnsi="Times New Roman"/>
          <w:sz w:val="24"/>
          <w:szCs w:val="24"/>
        </w:rPr>
        <w:t xml:space="preserve">. </w:t>
      </w:r>
    </w:p>
    <w:p w14:paraId="1F3C6E4B" w14:textId="77777777" w:rsidR="009E2278" w:rsidRPr="004B6A57" w:rsidRDefault="009E2278" w:rsidP="00AE50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B6A57">
        <w:rPr>
          <w:rFonts w:ascii="Times New Roman" w:eastAsiaTheme="minorHAnsi" w:hAnsi="Times New Roman"/>
          <w:sz w:val="24"/>
          <w:szCs w:val="24"/>
        </w:rPr>
        <w:t>Порядок организации и выполнения авиационных работ по охране лесов от пожаров утвержден приказом Министерства природных ресурсов и экологии Российской Федерации от 15.11.2016 № 597</w:t>
      </w:r>
      <w:r w:rsidR="00B66186" w:rsidRPr="004B6A57">
        <w:rPr>
          <w:rFonts w:ascii="Times New Roman" w:eastAsiaTheme="minorHAnsi" w:hAnsi="Times New Roman"/>
          <w:sz w:val="24"/>
          <w:szCs w:val="24"/>
        </w:rPr>
        <w:t xml:space="preserve"> (далее – Порядок № 597)</w:t>
      </w:r>
      <w:r w:rsidRPr="004B6A57">
        <w:rPr>
          <w:rFonts w:ascii="Times New Roman" w:eastAsiaTheme="minorHAnsi" w:hAnsi="Times New Roman"/>
          <w:sz w:val="24"/>
          <w:szCs w:val="24"/>
        </w:rPr>
        <w:t>.</w:t>
      </w:r>
    </w:p>
    <w:p w14:paraId="6C6008A9" w14:textId="629F6EC7" w:rsidR="005463C6" w:rsidRPr="004B6A57" w:rsidRDefault="00B66186" w:rsidP="00AE50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B6A57">
        <w:rPr>
          <w:rFonts w:ascii="Times New Roman" w:hAnsi="Times New Roman"/>
          <w:sz w:val="24"/>
          <w:szCs w:val="24"/>
        </w:rPr>
        <w:t xml:space="preserve">Согласно пункту </w:t>
      </w:r>
      <w:r w:rsidR="005463C6" w:rsidRPr="004B6A57">
        <w:rPr>
          <w:rFonts w:ascii="Times New Roman" w:hAnsi="Times New Roman"/>
          <w:sz w:val="24"/>
          <w:szCs w:val="24"/>
        </w:rPr>
        <w:t>8</w:t>
      </w:r>
      <w:r w:rsidRPr="004B6A57">
        <w:rPr>
          <w:rFonts w:ascii="Times New Roman" w:hAnsi="Times New Roman"/>
          <w:sz w:val="24"/>
          <w:szCs w:val="24"/>
        </w:rPr>
        <w:t xml:space="preserve"> Порядка № 597</w:t>
      </w:r>
      <w:r w:rsidR="005463C6" w:rsidRPr="004B6A57">
        <w:rPr>
          <w:rFonts w:ascii="Times New Roman" w:hAnsi="Times New Roman"/>
          <w:sz w:val="24"/>
          <w:szCs w:val="24"/>
        </w:rPr>
        <w:t xml:space="preserve"> </w:t>
      </w:r>
      <w:r w:rsidRPr="004B6A57">
        <w:rPr>
          <w:rFonts w:ascii="Times New Roman" w:hAnsi="Times New Roman"/>
          <w:sz w:val="24"/>
          <w:szCs w:val="24"/>
        </w:rPr>
        <w:t>а</w:t>
      </w:r>
      <w:r w:rsidR="005463C6" w:rsidRPr="004B6A57">
        <w:rPr>
          <w:rFonts w:ascii="Times New Roman" w:hAnsi="Times New Roman"/>
          <w:sz w:val="24"/>
          <w:szCs w:val="24"/>
        </w:rPr>
        <w:t>виационное патрулирование осуществля</w:t>
      </w:r>
      <w:r w:rsidR="00B70A49" w:rsidRPr="004B6A57">
        <w:rPr>
          <w:rFonts w:ascii="Times New Roman" w:hAnsi="Times New Roman"/>
          <w:sz w:val="24"/>
          <w:szCs w:val="24"/>
        </w:rPr>
        <w:t>ется</w:t>
      </w:r>
      <w:r w:rsidR="005463C6" w:rsidRPr="004B6A57">
        <w:rPr>
          <w:rFonts w:ascii="Times New Roman" w:hAnsi="Times New Roman"/>
          <w:sz w:val="24"/>
          <w:szCs w:val="24"/>
        </w:rPr>
        <w:t xml:space="preserve"> в сроки, установленные органами местного самоуправления</w:t>
      </w:r>
      <w:r w:rsidRPr="004B6A57">
        <w:rPr>
          <w:rFonts w:ascii="Times New Roman" w:hAnsi="Times New Roman"/>
          <w:sz w:val="24"/>
          <w:szCs w:val="24"/>
        </w:rPr>
        <w:t xml:space="preserve"> </w:t>
      </w:r>
      <w:r w:rsidR="005463C6" w:rsidRPr="004B6A57">
        <w:rPr>
          <w:rFonts w:ascii="Times New Roman" w:hAnsi="Times New Roman"/>
          <w:sz w:val="24"/>
          <w:szCs w:val="24"/>
        </w:rPr>
        <w:t>(плановые сроки начала и завершения пожароопасного сезона</w:t>
      </w:r>
      <w:r w:rsidR="0095079B" w:rsidRPr="004B6A57">
        <w:rPr>
          <w:rFonts w:ascii="Times New Roman" w:hAnsi="Times New Roman"/>
          <w:sz w:val="24"/>
          <w:szCs w:val="24"/>
        </w:rPr>
        <w:t>).</w:t>
      </w:r>
    </w:p>
    <w:p w14:paraId="3B393E4B" w14:textId="39B7D037" w:rsidR="005463C6" w:rsidRPr="004B6A57" w:rsidRDefault="006929A1" w:rsidP="00AE50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6A57">
        <w:rPr>
          <w:rFonts w:ascii="Times New Roman" w:hAnsi="Times New Roman"/>
          <w:sz w:val="24"/>
          <w:szCs w:val="24"/>
        </w:rPr>
        <w:t>Согласно пояснениям ОЭиП</w:t>
      </w:r>
      <w:r w:rsidR="00985979" w:rsidRPr="004B6A57">
        <w:rPr>
          <w:rFonts w:ascii="Times New Roman" w:hAnsi="Times New Roman"/>
          <w:sz w:val="24"/>
          <w:szCs w:val="24"/>
        </w:rPr>
        <w:t xml:space="preserve"> (исх. № 08-01-12/869 от 01.07.2024) </w:t>
      </w:r>
      <w:r w:rsidRPr="004B6A57">
        <w:rPr>
          <w:rFonts w:ascii="Times New Roman" w:hAnsi="Times New Roman"/>
          <w:sz w:val="24"/>
          <w:szCs w:val="24"/>
        </w:rPr>
        <w:t>Администраци</w:t>
      </w:r>
      <w:r w:rsidR="00861D13" w:rsidRPr="004B6A57">
        <w:rPr>
          <w:rFonts w:ascii="Times New Roman" w:hAnsi="Times New Roman"/>
          <w:sz w:val="24"/>
          <w:szCs w:val="24"/>
        </w:rPr>
        <w:t>ей</w:t>
      </w:r>
      <w:r w:rsidRPr="004B6A57">
        <w:rPr>
          <w:rFonts w:ascii="Times New Roman" w:hAnsi="Times New Roman"/>
          <w:sz w:val="24"/>
          <w:szCs w:val="24"/>
        </w:rPr>
        <w:t xml:space="preserve"> Северодвинска</w:t>
      </w:r>
      <w:r w:rsidR="00861D13" w:rsidRPr="004B6A57">
        <w:rPr>
          <w:rFonts w:ascii="Times New Roman" w:hAnsi="Times New Roman"/>
          <w:sz w:val="24"/>
          <w:szCs w:val="24"/>
        </w:rPr>
        <w:t xml:space="preserve">, как органом местного самоуправления, </w:t>
      </w:r>
      <w:r w:rsidR="00FA5E40" w:rsidRPr="004B6A57">
        <w:rPr>
          <w:rFonts w:ascii="Times New Roman" w:hAnsi="Times New Roman"/>
          <w:sz w:val="24"/>
          <w:szCs w:val="24"/>
        </w:rPr>
        <w:t xml:space="preserve">сроки </w:t>
      </w:r>
      <w:r w:rsidR="00985979" w:rsidRPr="004B6A57">
        <w:rPr>
          <w:rFonts w:ascii="Times New Roman" w:hAnsi="Times New Roman"/>
          <w:sz w:val="24"/>
          <w:szCs w:val="24"/>
        </w:rPr>
        <w:t xml:space="preserve">авиационного патрулирования </w:t>
      </w:r>
      <w:r w:rsidR="00FA5E40" w:rsidRPr="004B6A57">
        <w:rPr>
          <w:rFonts w:ascii="Times New Roman" w:hAnsi="Times New Roman"/>
          <w:sz w:val="24"/>
          <w:szCs w:val="24"/>
        </w:rPr>
        <w:t xml:space="preserve">не установлены, </w:t>
      </w:r>
      <w:r w:rsidR="00861D13" w:rsidRPr="004B6A57">
        <w:rPr>
          <w:rFonts w:ascii="Times New Roman" w:hAnsi="Times New Roman"/>
          <w:sz w:val="24"/>
          <w:szCs w:val="24"/>
        </w:rPr>
        <w:t>нормативный правовой акт не утвержден. При этом</w:t>
      </w:r>
      <w:r w:rsidRPr="004B6A57">
        <w:rPr>
          <w:rFonts w:ascii="Times New Roman" w:hAnsi="Times New Roman"/>
          <w:sz w:val="24"/>
          <w:szCs w:val="24"/>
        </w:rPr>
        <w:t xml:space="preserve"> </w:t>
      </w:r>
      <w:r w:rsidR="00B70A49" w:rsidRPr="004B6A57">
        <w:rPr>
          <w:rFonts w:ascii="Times New Roman" w:hAnsi="Times New Roman"/>
          <w:sz w:val="24"/>
          <w:szCs w:val="24"/>
        </w:rPr>
        <w:t xml:space="preserve">к руководству </w:t>
      </w:r>
      <w:r w:rsidR="00861D13" w:rsidRPr="004B6A57">
        <w:rPr>
          <w:rFonts w:ascii="Times New Roman" w:hAnsi="Times New Roman"/>
          <w:sz w:val="24"/>
          <w:szCs w:val="24"/>
        </w:rPr>
        <w:t>принято постановление Архангельской области от 19.04.2023 № 355-пп, которым установлены</w:t>
      </w:r>
      <w:r w:rsidRPr="004B6A57">
        <w:rPr>
          <w:rFonts w:ascii="Times New Roman" w:hAnsi="Times New Roman"/>
          <w:sz w:val="24"/>
          <w:szCs w:val="24"/>
        </w:rPr>
        <w:t xml:space="preserve"> срок</w:t>
      </w:r>
      <w:r w:rsidR="00861D13" w:rsidRPr="004B6A57">
        <w:rPr>
          <w:rFonts w:ascii="Times New Roman" w:hAnsi="Times New Roman"/>
          <w:sz w:val="24"/>
          <w:szCs w:val="24"/>
        </w:rPr>
        <w:t>и</w:t>
      </w:r>
      <w:r w:rsidRPr="004B6A57">
        <w:rPr>
          <w:rFonts w:ascii="Times New Roman" w:hAnsi="Times New Roman"/>
          <w:sz w:val="24"/>
          <w:szCs w:val="24"/>
        </w:rPr>
        <w:t xml:space="preserve"> авиационного патрулирования</w:t>
      </w:r>
      <w:r w:rsidR="00861D13" w:rsidRPr="004B6A57">
        <w:rPr>
          <w:rFonts w:ascii="Times New Roman" w:hAnsi="Times New Roman"/>
          <w:sz w:val="24"/>
          <w:szCs w:val="24"/>
        </w:rPr>
        <w:t xml:space="preserve"> в Архангельской области в пожароопасный сезон 2023 года</w:t>
      </w:r>
      <w:r w:rsidRPr="004B6A57">
        <w:rPr>
          <w:rFonts w:ascii="Times New Roman" w:hAnsi="Times New Roman"/>
          <w:sz w:val="24"/>
          <w:szCs w:val="24"/>
        </w:rPr>
        <w:t xml:space="preserve"> </w:t>
      </w:r>
      <w:r w:rsidR="00861D13" w:rsidRPr="004B6A57">
        <w:rPr>
          <w:rFonts w:ascii="Times New Roman" w:hAnsi="Times New Roman"/>
          <w:sz w:val="24"/>
          <w:szCs w:val="24"/>
        </w:rPr>
        <w:t>– с мая по сентябрь.</w:t>
      </w:r>
    </w:p>
    <w:p w14:paraId="1E17A9AD" w14:textId="5B6754AA" w:rsidR="00F73640" w:rsidRPr="004B6A57" w:rsidRDefault="00AE5037" w:rsidP="00D03480">
      <w:pPr>
        <w:pStyle w:val="a6"/>
        <w:autoSpaceDE w:val="0"/>
        <w:autoSpaceDN w:val="0"/>
        <w:adjustRightInd w:val="0"/>
        <w:ind w:left="0" w:firstLine="709"/>
        <w:jc w:val="both"/>
        <w:rPr>
          <w:rStyle w:val="af6"/>
          <w:b w:val="0"/>
          <w:bCs w:val="0"/>
          <w:sz w:val="24"/>
          <w:szCs w:val="24"/>
        </w:rPr>
      </w:pPr>
      <w:r w:rsidRPr="004B6A57">
        <w:rPr>
          <w:rStyle w:val="af6"/>
          <w:b w:val="0"/>
          <w:bCs w:val="0"/>
          <w:sz w:val="24"/>
          <w:szCs w:val="24"/>
        </w:rPr>
        <w:t>Условиями муниципального контракта предусмотрено</w:t>
      </w:r>
      <w:r w:rsidR="00F73640" w:rsidRPr="004B6A57">
        <w:rPr>
          <w:rStyle w:val="af6"/>
          <w:b w:val="0"/>
          <w:bCs w:val="0"/>
          <w:sz w:val="24"/>
          <w:szCs w:val="24"/>
        </w:rPr>
        <w:t xml:space="preserve">, что </w:t>
      </w:r>
      <w:r w:rsidR="00F439A3" w:rsidRPr="004B6A57">
        <w:rPr>
          <w:rStyle w:val="af6"/>
          <w:b w:val="0"/>
          <w:bCs w:val="0"/>
          <w:sz w:val="24"/>
          <w:szCs w:val="24"/>
        </w:rPr>
        <w:t>и</w:t>
      </w:r>
      <w:r w:rsidR="00F73640" w:rsidRPr="004B6A57">
        <w:rPr>
          <w:rStyle w:val="af6"/>
          <w:b w:val="0"/>
          <w:bCs w:val="0"/>
          <w:sz w:val="24"/>
          <w:szCs w:val="24"/>
        </w:rPr>
        <w:t xml:space="preserve">сполнитель – </w:t>
      </w:r>
      <w:r w:rsidR="00F73640" w:rsidRPr="004B6A57">
        <w:rPr>
          <w:sz w:val="24"/>
          <w:szCs w:val="24"/>
        </w:rPr>
        <w:t>Г</w:t>
      </w:r>
      <w:r w:rsidR="007E25D6" w:rsidRPr="004B6A57">
        <w:rPr>
          <w:sz w:val="24"/>
          <w:szCs w:val="24"/>
        </w:rPr>
        <w:t xml:space="preserve">осударственное автономное учреждение Архангельской области </w:t>
      </w:r>
      <w:r w:rsidR="00F73640" w:rsidRPr="004B6A57">
        <w:rPr>
          <w:sz w:val="24"/>
          <w:szCs w:val="24"/>
        </w:rPr>
        <w:t>«Единый лесопожарный центр»</w:t>
      </w:r>
      <w:r w:rsidR="007E25D6" w:rsidRPr="004B6A57">
        <w:rPr>
          <w:sz w:val="24"/>
          <w:szCs w:val="24"/>
        </w:rPr>
        <w:t xml:space="preserve"> (далее – </w:t>
      </w:r>
      <w:bookmarkStart w:id="46" w:name="_Hlk173148923"/>
      <w:bookmarkStart w:id="47" w:name="_Hlk173161393"/>
      <w:r w:rsidR="007E25D6" w:rsidRPr="004B6A57">
        <w:rPr>
          <w:sz w:val="24"/>
          <w:szCs w:val="24"/>
        </w:rPr>
        <w:t>ГАУ Архангельской области «ЕЛЦ</w:t>
      </w:r>
      <w:bookmarkEnd w:id="46"/>
      <w:r w:rsidR="007E25D6" w:rsidRPr="004B6A57">
        <w:rPr>
          <w:sz w:val="24"/>
          <w:szCs w:val="24"/>
        </w:rPr>
        <w:t>»)</w:t>
      </w:r>
      <w:r w:rsidR="00F73640" w:rsidRPr="004B6A57">
        <w:rPr>
          <w:sz w:val="24"/>
          <w:szCs w:val="24"/>
        </w:rPr>
        <w:t xml:space="preserve">, </w:t>
      </w:r>
      <w:bookmarkEnd w:id="47"/>
      <w:r w:rsidR="00F73640" w:rsidRPr="004B6A57">
        <w:rPr>
          <w:sz w:val="24"/>
          <w:szCs w:val="24"/>
        </w:rPr>
        <w:t xml:space="preserve">оказывает услуги </w:t>
      </w:r>
      <w:r w:rsidR="00F73640" w:rsidRPr="004B6A57">
        <w:rPr>
          <w:rStyle w:val="af6"/>
          <w:b w:val="0"/>
          <w:bCs w:val="0"/>
          <w:sz w:val="24"/>
          <w:szCs w:val="24"/>
        </w:rPr>
        <w:t>в период с ию</w:t>
      </w:r>
      <w:r w:rsidR="00266E50" w:rsidRPr="004B6A57">
        <w:rPr>
          <w:rStyle w:val="af6"/>
          <w:b w:val="0"/>
          <w:bCs w:val="0"/>
          <w:sz w:val="24"/>
          <w:szCs w:val="24"/>
        </w:rPr>
        <w:t>н</w:t>
      </w:r>
      <w:r w:rsidR="00F73640" w:rsidRPr="004B6A57">
        <w:rPr>
          <w:rStyle w:val="af6"/>
          <w:b w:val="0"/>
          <w:bCs w:val="0"/>
          <w:sz w:val="24"/>
          <w:szCs w:val="24"/>
        </w:rPr>
        <w:t>я по сентябрь 2023 года.</w:t>
      </w:r>
    </w:p>
    <w:p w14:paraId="0CD510F1" w14:textId="6808C70F" w:rsidR="00F73640" w:rsidRPr="004B6A57" w:rsidRDefault="00F73640" w:rsidP="00D03480">
      <w:pPr>
        <w:pStyle w:val="a6"/>
        <w:autoSpaceDE w:val="0"/>
        <w:autoSpaceDN w:val="0"/>
        <w:adjustRightInd w:val="0"/>
        <w:ind w:left="0" w:firstLine="709"/>
        <w:jc w:val="both"/>
        <w:rPr>
          <w:rStyle w:val="af6"/>
          <w:b w:val="0"/>
          <w:bCs w:val="0"/>
          <w:sz w:val="24"/>
          <w:szCs w:val="24"/>
        </w:rPr>
      </w:pPr>
      <w:r w:rsidRPr="004B6A57">
        <w:rPr>
          <w:rStyle w:val="af6"/>
          <w:b w:val="0"/>
          <w:bCs w:val="0"/>
          <w:sz w:val="24"/>
          <w:szCs w:val="24"/>
        </w:rPr>
        <w:t xml:space="preserve">Согласно </w:t>
      </w:r>
      <w:r w:rsidR="00245B0B" w:rsidRPr="004B6A57">
        <w:rPr>
          <w:rStyle w:val="af6"/>
          <w:b w:val="0"/>
          <w:bCs w:val="0"/>
          <w:sz w:val="24"/>
          <w:szCs w:val="24"/>
        </w:rPr>
        <w:t>актам сдачи-приемки оказанных услуг, с</w:t>
      </w:r>
      <w:r w:rsidRPr="004B6A57">
        <w:rPr>
          <w:rStyle w:val="af6"/>
          <w:b w:val="0"/>
          <w:bCs w:val="0"/>
          <w:sz w:val="24"/>
          <w:szCs w:val="24"/>
        </w:rPr>
        <w:t xml:space="preserve">водных актов окончательного налета часов, </w:t>
      </w:r>
      <w:r w:rsidR="00245B0B" w:rsidRPr="004B6A57">
        <w:rPr>
          <w:rStyle w:val="af6"/>
          <w:b w:val="0"/>
          <w:bCs w:val="0"/>
          <w:sz w:val="24"/>
          <w:szCs w:val="24"/>
        </w:rPr>
        <w:t xml:space="preserve">сведений бортовых журналов </w:t>
      </w:r>
      <w:r w:rsidRPr="004B6A57">
        <w:rPr>
          <w:rStyle w:val="af6"/>
          <w:b w:val="0"/>
          <w:bCs w:val="0"/>
          <w:sz w:val="24"/>
          <w:szCs w:val="24"/>
        </w:rPr>
        <w:t>общее количество летного времени, затраченного на авиапатрулирование территорий городских лесов Северодвинска</w:t>
      </w:r>
      <w:r w:rsidR="00974772" w:rsidRPr="004B6A57">
        <w:rPr>
          <w:rStyle w:val="af6"/>
          <w:b w:val="0"/>
          <w:bCs w:val="0"/>
          <w:sz w:val="24"/>
          <w:szCs w:val="24"/>
        </w:rPr>
        <w:t>, в период с июня по сентябрь</w:t>
      </w:r>
      <w:r w:rsidRPr="004B6A57">
        <w:rPr>
          <w:rStyle w:val="af6"/>
          <w:b w:val="0"/>
          <w:bCs w:val="0"/>
          <w:sz w:val="24"/>
          <w:szCs w:val="24"/>
        </w:rPr>
        <w:t xml:space="preserve"> </w:t>
      </w:r>
      <w:r w:rsidR="00974772" w:rsidRPr="004B6A57">
        <w:rPr>
          <w:rStyle w:val="af6"/>
          <w:b w:val="0"/>
          <w:bCs w:val="0"/>
          <w:sz w:val="24"/>
          <w:szCs w:val="24"/>
        </w:rPr>
        <w:t xml:space="preserve">2023 года </w:t>
      </w:r>
      <w:r w:rsidRPr="004B6A57">
        <w:rPr>
          <w:rStyle w:val="af6"/>
          <w:b w:val="0"/>
          <w:bCs w:val="0"/>
          <w:sz w:val="24"/>
          <w:szCs w:val="24"/>
        </w:rPr>
        <w:t>составило 3 часа</w:t>
      </w:r>
      <w:r w:rsidR="00974772" w:rsidRPr="004B6A57">
        <w:rPr>
          <w:rStyle w:val="af6"/>
          <w:b w:val="0"/>
          <w:bCs w:val="0"/>
          <w:sz w:val="24"/>
          <w:szCs w:val="24"/>
        </w:rPr>
        <w:t xml:space="preserve"> (180 минут)</w:t>
      </w:r>
      <w:r w:rsidR="00EF46DB" w:rsidRPr="004B6A57">
        <w:rPr>
          <w:rStyle w:val="af6"/>
          <w:b w:val="0"/>
          <w:bCs w:val="0"/>
          <w:sz w:val="24"/>
          <w:szCs w:val="24"/>
        </w:rPr>
        <w:t xml:space="preserve"> в целом за 31 день</w:t>
      </w:r>
      <w:r w:rsidR="00974772" w:rsidRPr="004B6A57">
        <w:rPr>
          <w:rStyle w:val="af6"/>
          <w:b w:val="0"/>
          <w:bCs w:val="0"/>
          <w:sz w:val="24"/>
          <w:szCs w:val="24"/>
        </w:rPr>
        <w:t>.</w:t>
      </w:r>
      <w:r w:rsidR="00EF46DB" w:rsidRPr="004B6A57">
        <w:rPr>
          <w:rStyle w:val="af6"/>
          <w:b w:val="0"/>
          <w:bCs w:val="0"/>
          <w:sz w:val="24"/>
          <w:szCs w:val="24"/>
        </w:rPr>
        <w:t xml:space="preserve"> Результат – пожаров не обнаружено.</w:t>
      </w:r>
      <w:r w:rsidR="00DE5405" w:rsidRPr="004B6A57">
        <w:rPr>
          <w:rStyle w:val="af6"/>
          <w:b w:val="0"/>
          <w:bCs w:val="0"/>
          <w:sz w:val="24"/>
          <w:szCs w:val="24"/>
        </w:rPr>
        <w:t xml:space="preserve"> Работы выполнены Карпогорским подразделением – филиалом </w:t>
      </w:r>
      <w:r w:rsidR="00DE5405" w:rsidRPr="004B6A57">
        <w:rPr>
          <w:sz w:val="24"/>
          <w:szCs w:val="24"/>
        </w:rPr>
        <w:t>ГАУ Архангельской области «ЕЛЦ».</w:t>
      </w:r>
    </w:p>
    <w:p w14:paraId="64F79EC7" w14:textId="77777777" w:rsidR="00B66186" w:rsidRPr="004B6A57" w:rsidRDefault="00B66186" w:rsidP="00D03480">
      <w:pPr>
        <w:pStyle w:val="a6"/>
        <w:autoSpaceDE w:val="0"/>
        <w:autoSpaceDN w:val="0"/>
        <w:adjustRightInd w:val="0"/>
        <w:ind w:left="0" w:firstLine="709"/>
        <w:jc w:val="both"/>
        <w:rPr>
          <w:rStyle w:val="af6"/>
          <w:b w:val="0"/>
          <w:bCs w:val="0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374"/>
        <w:gridCol w:w="2792"/>
        <w:gridCol w:w="1687"/>
        <w:gridCol w:w="1820"/>
        <w:gridCol w:w="1815"/>
      </w:tblGrid>
      <w:tr w:rsidR="004B6A57" w:rsidRPr="004B6A57" w14:paraId="0B0ECD2B" w14:textId="77777777" w:rsidTr="00A76DD8">
        <w:trPr>
          <w:tblHeader/>
        </w:trPr>
        <w:tc>
          <w:tcPr>
            <w:tcW w:w="1384" w:type="dxa"/>
            <w:vAlign w:val="center"/>
          </w:tcPr>
          <w:p w14:paraId="0A931F19" w14:textId="77777777" w:rsidR="00BD794B" w:rsidRPr="004B6A57" w:rsidRDefault="00BD794B" w:rsidP="00BD794B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Style w:val="af6"/>
                <w:b w:val="0"/>
                <w:bCs w:val="0"/>
              </w:rPr>
            </w:pPr>
            <w:r w:rsidRPr="004B6A57">
              <w:rPr>
                <w:rStyle w:val="af6"/>
                <w:b w:val="0"/>
                <w:bCs w:val="0"/>
              </w:rPr>
              <w:t>Период</w:t>
            </w:r>
          </w:p>
        </w:tc>
        <w:tc>
          <w:tcPr>
            <w:tcW w:w="2835" w:type="dxa"/>
            <w:vAlign w:val="center"/>
          </w:tcPr>
          <w:p w14:paraId="491CBDA6" w14:textId="77777777" w:rsidR="00BD794B" w:rsidRPr="004B6A57" w:rsidRDefault="00BD794B" w:rsidP="00573F37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Style w:val="af6"/>
                <w:b w:val="0"/>
                <w:bCs w:val="0"/>
              </w:rPr>
            </w:pPr>
            <w:r w:rsidRPr="004B6A57">
              <w:rPr>
                <w:rStyle w:val="af6"/>
                <w:b w:val="0"/>
                <w:bCs w:val="0"/>
              </w:rPr>
              <w:t>Календарное число месяца</w:t>
            </w:r>
          </w:p>
        </w:tc>
        <w:tc>
          <w:tcPr>
            <w:tcW w:w="1701" w:type="dxa"/>
            <w:vAlign w:val="center"/>
          </w:tcPr>
          <w:p w14:paraId="6EA472A7" w14:textId="77777777" w:rsidR="00BD794B" w:rsidRPr="004B6A57" w:rsidRDefault="00BD794B" w:rsidP="00BD794B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Style w:val="af6"/>
                <w:b w:val="0"/>
                <w:bCs w:val="0"/>
              </w:rPr>
            </w:pPr>
            <w:r w:rsidRPr="004B6A57">
              <w:rPr>
                <w:rStyle w:val="af6"/>
                <w:b w:val="0"/>
                <w:bCs w:val="0"/>
              </w:rPr>
              <w:t>Количество дней</w:t>
            </w:r>
          </w:p>
        </w:tc>
        <w:tc>
          <w:tcPr>
            <w:tcW w:w="1851" w:type="dxa"/>
            <w:vAlign w:val="center"/>
          </w:tcPr>
          <w:p w14:paraId="35CF5958" w14:textId="77777777" w:rsidR="00BD794B" w:rsidRPr="004B6A57" w:rsidRDefault="00BD794B" w:rsidP="00BD794B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Style w:val="af6"/>
                <w:b w:val="0"/>
                <w:bCs w:val="0"/>
              </w:rPr>
            </w:pPr>
            <w:r w:rsidRPr="004B6A57">
              <w:rPr>
                <w:rStyle w:val="af6"/>
                <w:b w:val="0"/>
                <w:bCs w:val="0"/>
              </w:rPr>
              <w:t>Объем услуг, мин.</w:t>
            </w:r>
          </w:p>
        </w:tc>
        <w:tc>
          <w:tcPr>
            <w:tcW w:w="1835" w:type="dxa"/>
            <w:vAlign w:val="center"/>
          </w:tcPr>
          <w:p w14:paraId="6EA3555D" w14:textId="77777777" w:rsidR="00BD794B" w:rsidRPr="004B6A57" w:rsidRDefault="00BD794B" w:rsidP="00BD794B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Style w:val="af6"/>
                <w:b w:val="0"/>
                <w:bCs w:val="0"/>
              </w:rPr>
            </w:pPr>
            <w:r w:rsidRPr="004B6A57">
              <w:rPr>
                <w:rStyle w:val="af6"/>
                <w:b w:val="0"/>
                <w:bCs w:val="0"/>
              </w:rPr>
              <w:t>Стоимость услуг, руб.</w:t>
            </w:r>
          </w:p>
        </w:tc>
      </w:tr>
      <w:tr w:rsidR="004B6A57" w:rsidRPr="004B6A57" w14:paraId="7461B913" w14:textId="77777777" w:rsidTr="00A76DD8">
        <w:tc>
          <w:tcPr>
            <w:tcW w:w="1384" w:type="dxa"/>
            <w:vAlign w:val="center"/>
          </w:tcPr>
          <w:p w14:paraId="51E1B22D" w14:textId="77777777" w:rsidR="00BD794B" w:rsidRPr="004B6A57" w:rsidRDefault="00BD794B" w:rsidP="00BD794B">
            <w:pPr>
              <w:pStyle w:val="a6"/>
              <w:autoSpaceDE w:val="0"/>
              <w:autoSpaceDN w:val="0"/>
              <w:adjustRightInd w:val="0"/>
              <w:ind w:left="0"/>
              <w:jc w:val="both"/>
              <w:rPr>
                <w:rStyle w:val="af6"/>
                <w:b w:val="0"/>
                <w:bCs w:val="0"/>
              </w:rPr>
            </w:pPr>
            <w:r w:rsidRPr="004B6A57">
              <w:rPr>
                <w:rStyle w:val="af6"/>
                <w:b w:val="0"/>
                <w:bCs w:val="0"/>
              </w:rPr>
              <w:t>Июнь</w:t>
            </w:r>
          </w:p>
        </w:tc>
        <w:tc>
          <w:tcPr>
            <w:tcW w:w="2835" w:type="dxa"/>
          </w:tcPr>
          <w:p w14:paraId="5A7D5418" w14:textId="77777777" w:rsidR="00BD794B" w:rsidRPr="004B6A57" w:rsidRDefault="00BD794B" w:rsidP="00FA5E40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Style w:val="af6"/>
                <w:b w:val="0"/>
                <w:bCs w:val="0"/>
              </w:rPr>
            </w:pPr>
            <w:r w:rsidRPr="004B6A57">
              <w:rPr>
                <w:rStyle w:val="af6"/>
                <w:b w:val="0"/>
                <w:bCs w:val="0"/>
              </w:rPr>
              <w:t>29</w:t>
            </w:r>
            <w:r w:rsidR="00FA5E40" w:rsidRPr="004B6A57">
              <w:rPr>
                <w:rStyle w:val="af6"/>
                <w:b w:val="0"/>
                <w:bCs w:val="0"/>
              </w:rPr>
              <w:t>, 3</w:t>
            </w:r>
            <w:r w:rsidRPr="004B6A57">
              <w:rPr>
                <w:rStyle w:val="af6"/>
                <w:b w:val="0"/>
                <w:bCs w:val="0"/>
              </w:rPr>
              <w:t>0</w:t>
            </w:r>
          </w:p>
        </w:tc>
        <w:tc>
          <w:tcPr>
            <w:tcW w:w="1701" w:type="dxa"/>
            <w:vAlign w:val="center"/>
          </w:tcPr>
          <w:p w14:paraId="150FFE34" w14:textId="77777777" w:rsidR="00BD794B" w:rsidRPr="004B6A57" w:rsidRDefault="00BD794B" w:rsidP="00245B0B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Style w:val="af6"/>
                <w:b w:val="0"/>
                <w:bCs w:val="0"/>
              </w:rPr>
            </w:pPr>
            <w:r w:rsidRPr="004B6A57">
              <w:rPr>
                <w:rStyle w:val="af6"/>
                <w:b w:val="0"/>
                <w:bCs w:val="0"/>
              </w:rPr>
              <w:t>2</w:t>
            </w:r>
          </w:p>
        </w:tc>
        <w:tc>
          <w:tcPr>
            <w:tcW w:w="1851" w:type="dxa"/>
            <w:vAlign w:val="center"/>
          </w:tcPr>
          <w:p w14:paraId="2197D06F" w14:textId="77777777" w:rsidR="00BD794B" w:rsidRPr="004B6A57" w:rsidRDefault="00BD794B" w:rsidP="00245B0B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Style w:val="af6"/>
                <w:b w:val="0"/>
                <w:bCs w:val="0"/>
              </w:rPr>
            </w:pPr>
            <w:r w:rsidRPr="004B6A57">
              <w:rPr>
                <w:rStyle w:val="af6"/>
                <w:b w:val="0"/>
                <w:bCs w:val="0"/>
              </w:rPr>
              <w:t>20</w:t>
            </w:r>
          </w:p>
        </w:tc>
        <w:tc>
          <w:tcPr>
            <w:tcW w:w="1835" w:type="dxa"/>
            <w:vAlign w:val="center"/>
          </w:tcPr>
          <w:p w14:paraId="5823E6FF" w14:textId="77777777" w:rsidR="00BD794B" w:rsidRPr="004B6A57" w:rsidRDefault="00BD794B" w:rsidP="00BD794B">
            <w:pPr>
              <w:pStyle w:val="a6"/>
              <w:autoSpaceDE w:val="0"/>
              <w:autoSpaceDN w:val="0"/>
              <w:adjustRightInd w:val="0"/>
              <w:ind w:left="0"/>
              <w:jc w:val="right"/>
              <w:rPr>
                <w:rStyle w:val="af6"/>
                <w:b w:val="0"/>
                <w:bCs w:val="0"/>
              </w:rPr>
            </w:pPr>
            <w:r w:rsidRPr="004B6A57">
              <w:rPr>
                <w:rStyle w:val="af6"/>
                <w:b w:val="0"/>
                <w:bCs w:val="0"/>
              </w:rPr>
              <w:t>42 690,49</w:t>
            </w:r>
          </w:p>
        </w:tc>
      </w:tr>
      <w:tr w:rsidR="004B6A57" w:rsidRPr="004B6A57" w14:paraId="1BE7F05D" w14:textId="77777777" w:rsidTr="00A76DD8">
        <w:tc>
          <w:tcPr>
            <w:tcW w:w="1384" w:type="dxa"/>
            <w:vMerge w:val="restart"/>
            <w:vAlign w:val="center"/>
          </w:tcPr>
          <w:p w14:paraId="6405F214" w14:textId="77777777" w:rsidR="00245B0B" w:rsidRPr="004B6A57" w:rsidRDefault="00245B0B" w:rsidP="00BD794B">
            <w:pPr>
              <w:pStyle w:val="a6"/>
              <w:autoSpaceDE w:val="0"/>
              <w:autoSpaceDN w:val="0"/>
              <w:adjustRightInd w:val="0"/>
              <w:ind w:left="0"/>
              <w:jc w:val="both"/>
              <w:rPr>
                <w:rStyle w:val="af6"/>
                <w:b w:val="0"/>
                <w:bCs w:val="0"/>
              </w:rPr>
            </w:pPr>
            <w:r w:rsidRPr="004B6A57">
              <w:rPr>
                <w:rStyle w:val="af6"/>
                <w:b w:val="0"/>
                <w:bCs w:val="0"/>
              </w:rPr>
              <w:t>Июль</w:t>
            </w:r>
          </w:p>
        </w:tc>
        <w:tc>
          <w:tcPr>
            <w:tcW w:w="2835" w:type="dxa"/>
          </w:tcPr>
          <w:p w14:paraId="5324E3EC" w14:textId="77777777" w:rsidR="00245B0B" w:rsidRPr="004B6A57" w:rsidRDefault="00245B0B" w:rsidP="00FA5E40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Style w:val="af6"/>
                <w:b w:val="0"/>
                <w:bCs w:val="0"/>
              </w:rPr>
            </w:pPr>
            <w:r w:rsidRPr="004B6A57">
              <w:rPr>
                <w:rStyle w:val="af6"/>
                <w:b w:val="0"/>
                <w:bCs w:val="0"/>
              </w:rPr>
              <w:t>01</w:t>
            </w:r>
            <w:r w:rsidR="00FA5E40" w:rsidRPr="004B6A57">
              <w:rPr>
                <w:rStyle w:val="af6"/>
                <w:b w:val="0"/>
                <w:bCs w:val="0"/>
              </w:rPr>
              <w:t xml:space="preserve">, </w:t>
            </w:r>
            <w:r w:rsidRPr="004B6A57">
              <w:rPr>
                <w:rStyle w:val="af6"/>
                <w:b w:val="0"/>
                <w:bCs w:val="0"/>
              </w:rPr>
              <w:t>02</w:t>
            </w:r>
          </w:p>
        </w:tc>
        <w:tc>
          <w:tcPr>
            <w:tcW w:w="1701" w:type="dxa"/>
            <w:vAlign w:val="center"/>
          </w:tcPr>
          <w:p w14:paraId="4948BBD6" w14:textId="77777777" w:rsidR="00245B0B" w:rsidRPr="004B6A57" w:rsidRDefault="00245B0B" w:rsidP="00245B0B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Style w:val="af6"/>
                <w:b w:val="0"/>
                <w:bCs w:val="0"/>
              </w:rPr>
            </w:pPr>
            <w:r w:rsidRPr="004B6A57">
              <w:rPr>
                <w:rStyle w:val="af6"/>
                <w:b w:val="0"/>
                <w:bCs w:val="0"/>
              </w:rPr>
              <w:t>2</w:t>
            </w:r>
          </w:p>
        </w:tc>
        <w:tc>
          <w:tcPr>
            <w:tcW w:w="1851" w:type="dxa"/>
            <w:vAlign w:val="center"/>
          </w:tcPr>
          <w:p w14:paraId="065AD830" w14:textId="77777777" w:rsidR="00245B0B" w:rsidRPr="004B6A57" w:rsidRDefault="00245B0B" w:rsidP="00245B0B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Style w:val="af6"/>
                <w:b w:val="0"/>
                <w:bCs w:val="0"/>
              </w:rPr>
            </w:pPr>
            <w:r w:rsidRPr="004B6A57">
              <w:rPr>
                <w:rStyle w:val="af6"/>
                <w:b w:val="0"/>
                <w:bCs w:val="0"/>
              </w:rPr>
              <w:t>20</w:t>
            </w:r>
          </w:p>
        </w:tc>
        <w:tc>
          <w:tcPr>
            <w:tcW w:w="1835" w:type="dxa"/>
            <w:vAlign w:val="center"/>
          </w:tcPr>
          <w:p w14:paraId="66245BF0" w14:textId="77777777" w:rsidR="00245B0B" w:rsidRPr="004B6A57" w:rsidRDefault="00245B0B" w:rsidP="00BD794B">
            <w:pPr>
              <w:pStyle w:val="a6"/>
              <w:autoSpaceDE w:val="0"/>
              <w:autoSpaceDN w:val="0"/>
              <w:adjustRightInd w:val="0"/>
              <w:ind w:left="0"/>
              <w:jc w:val="right"/>
              <w:rPr>
                <w:rStyle w:val="af6"/>
                <w:b w:val="0"/>
                <w:bCs w:val="0"/>
              </w:rPr>
            </w:pPr>
            <w:r w:rsidRPr="004B6A57">
              <w:rPr>
                <w:rStyle w:val="af6"/>
                <w:b w:val="0"/>
                <w:bCs w:val="0"/>
              </w:rPr>
              <w:t>42 690,49</w:t>
            </w:r>
          </w:p>
        </w:tc>
      </w:tr>
      <w:tr w:rsidR="004B6A57" w:rsidRPr="004B6A57" w14:paraId="12CC3A9B" w14:textId="77777777" w:rsidTr="00A76DD8">
        <w:tc>
          <w:tcPr>
            <w:tcW w:w="1384" w:type="dxa"/>
            <w:vMerge/>
          </w:tcPr>
          <w:p w14:paraId="2BFCE206" w14:textId="77777777" w:rsidR="00245B0B" w:rsidRPr="004B6A57" w:rsidRDefault="00245B0B" w:rsidP="00BD794B">
            <w:pPr>
              <w:pStyle w:val="a6"/>
              <w:autoSpaceDE w:val="0"/>
              <w:autoSpaceDN w:val="0"/>
              <w:adjustRightInd w:val="0"/>
              <w:ind w:left="0"/>
              <w:jc w:val="both"/>
              <w:rPr>
                <w:rStyle w:val="af6"/>
                <w:b w:val="0"/>
                <w:bCs w:val="0"/>
              </w:rPr>
            </w:pPr>
          </w:p>
        </w:tc>
        <w:tc>
          <w:tcPr>
            <w:tcW w:w="2835" w:type="dxa"/>
          </w:tcPr>
          <w:p w14:paraId="1F77C989" w14:textId="77777777" w:rsidR="00564876" w:rsidRPr="004B6A57" w:rsidRDefault="00564876" w:rsidP="00FA5E40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Style w:val="af6"/>
                <w:b w:val="0"/>
                <w:bCs w:val="0"/>
              </w:rPr>
            </w:pPr>
            <w:r w:rsidRPr="004B6A57">
              <w:rPr>
                <w:rStyle w:val="af6"/>
                <w:b w:val="0"/>
                <w:bCs w:val="0"/>
              </w:rPr>
              <w:t>11</w:t>
            </w:r>
            <w:r w:rsidR="00FA5E40" w:rsidRPr="004B6A57">
              <w:rPr>
                <w:rStyle w:val="af6"/>
                <w:b w:val="0"/>
                <w:bCs w:val="0"/>
              </w:rPr>
              <w:t xml:space="preserve">, </w:t>
            </w:r>
            <w:r w:rsidRPr="004B6A57">
              <w:rPr>
                <w:rStyle w:val="af6"/>
                <w:b w:val="0"/>
                <w:bCs w:val="0"/>
              </w:rPr>
              <w:t>13</w:t>
            </w:r>
            <w:r w:rsidR="00FA5E40" w:rsidRPr="004B6A57">
              <w:rPr>
                <w:rStyle w:val="af6"/>
                <w:b w:val="0"/>
                <w:bCs w:val="0"/>
              </w:rPr>
              <w:t xml:space="preserve">, </w:t>
            </w:r>
            <w:r w:rsidRPr="004B6A57">
              <w:rPr>
                <w:rStyle w:val="af6"/>
                <w:b w:val="0"/>
                <w:bCs w:val="0"/>
              </w:rPr>
              <w:t>15</w:t>
            </w:r>
            <w:r w:rsidR="00FA5E40" w:rsidRPr="004B6A57">
              <w:rPr>
                <w:rStyle w:val="af6"/>
                <w:b w:val="0"/>
                <w:bCs w:val="0"/>
              </w:rPr>
              <w:t xml:space="preserve">, </w:t>
            </w:r>
            <w:r w:rsidRPr="004B6A57">
              <w:rPr>
                <w:rStyle w:val="af6"/>
                <w:b w:val="0"/>
                <w:bCs w:val="0"/>
              </w:rPr>
              <w:t>17</w:t>
            </w:r>
            <w:r w:rsidR="00FA5E40" w:rsidRPr="004B6A57">
              <w:rPr>
                <w:rStyle w:val="af6"/>
                <w:b w:val="0"/>
                <w:bCs w:val="0"/>
              </w:rPr>
              <w:t xml:space="preserve">, </w:t>
            </w:r>
            <w:r w:rsidRPr="004B6A57">
              <w:rPr>
                <w:rStyle w:val="af6"/>
                <w:b w:val="0"/>
                <w:bCs w:val="0"/>
              </w:rPr>
              <w:t>18</w:t>
            </w:r>
            <w:r w:rsidR="00FA5E40" w:rsidRPr="004B6A57">
              <w:rPr>
                <w:rStyle w:val="af6"/>
                <w:b w:val="0"/>
                <w:bCs w:val="0"/>
              </w:rPr>
              <w:t xml:space="preserve">, </w:t>
            </w:r>
            <w:r w:rsidRPr="004B6A57">
              <w:rPr>
                <w:rStyle w:val="af6"/>
                <w:b w:val="0"/>
                <w:bCs w:val="0"/>
              </w:rPr>
              <w:t>19</w:t>
            </w:r>
          </w:p>
        </w:tc>
        <w:tc>
          <w:tcPr>
            <w:tcW w:w="1701" w:type="dxa"/>
            <w:vAlign w:val="center"/>
          </w:tcPr>
          <w:p w14:paraId="517B5FF0" w14:textId="77777777" w:rsidR="00245B0B" w:rsidRPr="004B6A57" w:rsidRDefault="00564876" w:rsidP="00245B0B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Style w:val="af6"/>
                <w:b w:val="0"/>
                <w:bCs w:val="0"/>
              </w:rPr>
            </w:pPr>
            <w:r w:rsidRPr="004B6A57">
              <w:rPr>
                <w:rStyle w:val="af6"/>
                <w:b w:val="0"/>
                <w:bCs w:val="0"/>
              </w:rPr>
              <w:t>6</w:t>
            </w:r>
          </w:p>
        </w:tc>
        <w:tc>
          <w:tcPr>
            <w:tcW w:w="1851" w:type="dxa"/>
            <w:vAlign w:val="center"/>
          </w:tcPr>
          <w:p w14:paraId="051C6BDC" w14:textId="77777777" w:rsidR="00245B0B" w:rsidRPr="004B6A57" w:rsidRDefault="00245B0B" w:rsidP="00245B0B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Style w:val="af6"/>
                <w:b w:val="0"/>
                <w:bCs w:val="0"/>
              </w:rPr>
            </w:pPr>
            <w:r w:rsidRPr="004B6A57">
              <w:rPr>
                <w:rStyle w:val="af6"/>
                <w:b w:val="0"/>
                <w:bCs w:val="0"/>
              </w:rPr>
              <w:t>35</w:t>
            </w:r>
          </w:p>
        </w:tc>
        <w:tc>
          <w:tcPr>
            <w:tcW w:w="1835" w:type="dxa"/>
            <w:vAlign w:val="center"/>
          </w:tcPr>
          <w:p w14:paraId="2E627917" w14:textId="77777777" w:rsidR="00245B0B" w:rsidRPr="004B6A57" w:rsidRDefault="00245B0B" w:rsidP="00BD794B">
            <w:pPr>
              <w:pStyle w:val="a6"/>
              <w:autoSpaceDE w:val="0"/>
              <w:autoSpaceDN w:val="0"/>
              <w:adjustRightInd w:val="0"/>
              <w:ind w:left="0"/>
              <w:jc w:val="right"/>
              <w:rPr>
                <w:rStyle w:val="af6"/>
                <w:b w:val="0"/>
                <w:bCs w:val="0"/>
              </w:rPr>
            </w:pPr>
            <w:r w:rsidRPr="004B6A57">
              <w:rPr>
                <w:rStyle w:val="af6"/>
                <w:b w:val="0"/>
                <w:bCs w:val="0"/>
              </w:rPr>
              <w:t>74 740,41</w:t>
            </w:r>
          </w:p>
        </w:tc>
      </w:tr>
      <w:tr w:rsidR="004B6A57" w:rsidRPr="004B6A57" w14:paraId="5E95F889" w14:textId="77777777" w:rsidTr="00A76DD8">
        <w:tc>
          <w:tcPr>
            <w:tcW w:w="1384" w:type="dxa"/>
            <w:vMerge/>
          </w:tcPr>
          <w:p w14:paraId="3FF0F838" w14:textId="77777777" w:rsidR="00245B0B" w:rsidRPr="004B6A57" w:rsidRDefault="00245B0B" w:rsidP="00BD794B">
            <w:pPr>
              <w:pStyle w:val="a6"/>
              <w:autoSpaceDE w:val="0"/>
              <w:autoSpaceDN w:val="0"/>
              <w:adjustRightInd w:val="0"/>
              <w:ind w:left="0"/>
              <w:jc w:val="both"/>
              <w:rPr>
                <w:rStyle w:val="af6"/>
                <w:b w:val="0"/>
                <w:bCs w:val="0"/>
              </w:rPr>
            </w:pPr>
          </w:p>
        </w:tc>
        <w:tc>
          <w:tcPr>
            <w:tcW w:w="2835" w:type="dxa"/>
          </w:tcPr>
          <w:p w14:paraId="1A6F40C2" w14:textId="77777777" w:rsidR="00245B0B" w:rsidRPr="004B6A57" w:rsidRDefault="00245B0B" w:rsidP="00245B0B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Style w:val="af6"/>
                <w:b w:val="0"/>
                <w:bCs w:val="0"/>
              </w:rPr>
            </w:pPr>
            <w:r w:rsidRPr="004B6A57">
              <w:rPr>
                <w:rStyle w:val="af6"/>
                <w:b w:val="0"/>
                <w:bCs w:val="0"/>
              </w:rPr>
              <w:t>31</w:t>
            </w:r>
          </w:p>
        </w:tc>
        <w:tc>
          <w:tcPr>
            <w:tcW w:w="1701" w:type="dxa"/>
            <w:vAlign w:val="center"/>
          </w:tcPr>
          <w:p w14:paraId="3913FFBC" w14:textId="77777777" w:rsidR="00245B0B" w:rsidRPr="004B6A57" w:rsidRDefault="00245B0B" w:rsidP="00245B0B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Style w:val="af6"/>
                <w:b w:val="0"/>
                <w:bCs w:val="0"/>
              </w:rPr>
            </w:pPr>
            <w:r w:rsidRPr="004B6A57">
              <w:rPr>
                <w:rStyle w:val="af6"/>
                <w:b w:val="0"/>
                <w:bCs w:val="0"/>
              </w:rPr>
              <w:t>1</w:t>
            </w:r>
          </w:p>
        </w:tc>
        <w:tc>
          <w:tcPr>
            <w:tcW w:w="1851" w:type="dxa"/>
            <w:vAlign w:val="center"/>
          </w:tcPr>
          <w:p w14:paraId="4F469E0C" w14:textId="77777777" w:rsidR="00245B0B" w:rsidRPr="004B6A57" w:rsidRDefault="00245B0B" w:rsidP="00245B0B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Style w:val="af6"/>
                <w:b w:val="0"/>
                <w:bCs w:val="0"/>
              </w:rPr>
            </w:pPr>
            <w:r w:rsidRPr="004B6A57">
              <w:rPr>
                <w:rStyle w:val="af6"/>
                <w:b w:val="0"/>
                <w:bCs w:val="0"/>
              </w:rPr>
              <w:t>5</w:t>
            </w:r>
          </w:p>
        </w:tc>
        <w:tc>
          <w:tcPr>
            <w:tcW w:w="1835" w:type="dxa"/>
            <w:vAlign w:val="center"/>
          </w:tcPr>
          <w:p w14:paraId="632A0886" w14:textId="77777777" w:rsidR="00245B0B" w:rsidRPr="004B6A57" w:rsidRDefault="00245B0B" w:rsidP="00BD794B">
            <w:pPr>
              <w:pStyle w:val="a6"/>
              <w:autoSpaceDE w:val="0"/>
              <w:autoSpaceDN w:val="0"/>
              <w:adjustRightInd w:val="0"/>
              <w:ind w:left="0"/>
              <w:jc w:val="right"/>
              <w:rPr>
                <w:rStyle w:val="af6"/>
                <w:b w:val="0"/>
                <w:bCs w:val="0"/>
              </w:rPr>
            </w:pPr>
            <w:r w:rsidRPr="004B6A57">
              <w:rPr>
                <w:rStyle w:val="af6"/>
                <w:b w:val="0"/>
                <w:bCs w:val="0"/>
              </w:rPr>
              <w:t>10 768,77</w:t>
            </w:r>
          </w:p>
        </w:tc>
      </w:tr>
      <w:tr w:rsidR="004B6A57" w:rsidRPr="004B6A57" w14:paraId="3933A54A" w14:textId="77777777" w:rsidTr="00A76DD8">
        <w:tc>
          <w:tcPr>
            <w:tcW w:w="1384" w:type="dxa"/>
            <w:vMerge w:val="restart"/>
            <w:vAlign w:val="center"/>
          </w:tcPr>
          <w:p w14:paraId="3A6C8346" w14:textId="77777777" w:rsidR="00245B0B" w:rsidRPr="004B6A57" w:rsidRDefault="00245B0B" w:rsidP="00BD794B">
            <w:pPr>
              <w:pStyle w:val="a6"/>
              <w:autoSpaceDE w:val="0"/>
              <w:autoSpaceDN w:val="0"/>
              <w:adjustRightInd w:val="0"/>
              <w:ind w:left="0"/>
              <w:jc w:val="both"/>
              <w:rPr>
                <w:rStyle w:val="af6"/>
                <w:b w:val="0"/>
                <w:bCs w:val="0"/>
              </w:rPr>
            </w:pPr>
            <w:r w:rsidRPr="004B6A57">
              <w:rPr>
                <w:rStyle w:val="af6"/>
                <w:b w:val="0"/>
                <w:bCs w:val="0"/>
              </w:rPr>
              <w:t>Август</w:t>
            </w:r>
          </w:p>
        </w:tc>
        <w:tc>
          <w:tcPr>
            <w:tcW w:w="2835" w:type="dxa"/>
          </w:tcPr>
          <w:p w14:paraId="6FF4F6A8" w14:textId="77777777" w:rsidR="00245B0B" w:rsidRPr="004B6A57" w:rsidRDefault="00245B0B" w:rsidP="00FA5E40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Style w:val="af6"/>
                <w:b w:val="0"/>
                <w:bCs w:val="0"/>
              </w:rPr>
            </w:pPr>
            <w:r w:rsidRPr="004B6A57">
              <w:rPr>
                <w:rStyle w:val="af6"/>
                <w:b w:val="0"/>
                <w:bCs w:val="0"/>
              </w:rPr>
              <w:t>17</w:t>
            </w:r>
            <w:r w:rsidR="00FA5E40" w:rsidRPr="004B6A57">
              <w:rPr>
                <w:rStyle w:val="af6"/>
                <w:b w:val="0"/>
                <w:bCs w:val="0"/>
              </w:rPr>
              <w:t xml:space="preserve">, </w:t>
            </w:r>
            <w:r w:rsidRPr="004B6A57">
              <w:rPr>
                <w:rStyle w:val="af6"/>
                <w:b w:val="0"/>
                <w:bCs w:val="0"/>
              </w:rPr>
              <w:t>20</w:t>
            </w:r>
          </w:p>
        </w:tc>
        <w:tc>
          <w:tcPr>
            <w:tcW w:w="1701" w:type="dxa"/>
            <w:vAlign w:val="center"/>
          </w:tcPr>
          <w:p w14:paraId="23A79041" w14:textId="77777777" w:rsidR="00245B0B" w:rsidRPr="004B6A57" w:rsidRDefault="00245B0B" w:rsidP="00245B0B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Style w:val="af6"/>
                <w:b w:val="0"/>
                <w:bCs w:val="0"/>
              </w:rPr>
            </w:pPr>
            <w:r w:rsidRPr="004B6A57">
              <w:rPr>
                <w:rStyle w:val="af6"/>
                <w:b w:val="0"/>
                <w:bCs w:val="0"/>
              </w:rPr>
              <w:t>2</w:t>
            </w:r>
          </w:p>
        </w:tc>
        <w:tc>
          <w:tcPr>
            <w:tcW w:w="1851" w:type="dxa"/>
            <w:vAlign w:val="center"/>
          </w:tcPr>
          <w:p w14:paraId="6E55E5F4" w14:textId="77777777" w:rsidR="00245B0B" w:rsidRPr="004B6A57" w:rsidRDefault="00245B0B" w:rsidP="00245B0B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Style w:val="af6"/>
                <w:b w:val="0"/>
                <w:bCs w:val="0"/>
              </w:rPr>
            </w:pPr>
            <w:r w:rsidRPr="004B6A57">
              <w:rPr>
                <w:rStyle w:val="af6"/>
                <w:b w:val="0"/>
                <w:bCs w:val="0"/>
              </w:rPr>
              <w:t>10</w:t>
            </w:r>
          </w:p>
        </w:tc>
        <w:tc>
          <w:tcPr>
            <w:tcW w:w="1835" w:type="dxa"/>
            <w:vAlign w:val="center"/>
          </w:tcPr>
          <w:p w14:paraId="7063A165" w14:textId="77777777" w:rsidR="00245B0B" w:rsidRPr="004B6A57" w:rsidRDefault="00245B0B" w:rsidP="00BD794B">
            <w:pPr>
              <w:pStyle w:val="a6"/>
              <w:autoSpaceDE w:val="0"/>
              <w:autoSpaceDN w:val="0"/>
              <w:adjustRightInd w:val="0"/>
              <w:ind w:left="0"/>
              <w:jc w:val="right"/>
              <w:rPr>
                <w:rStyle w:val="af6"/>
                <w:b w:val="0"/>
                <w:bCs w:val="0"/>
              </w:rPr>
            </w:pPr>
            <w:r w:rsidRPr="004B6A57">
              <w:rPr>
                <w:rStyle w:val="af6"/>
                <w:b w:val="0"/>
                <w:bCs w:val="0"/>
              </w:rPr>
              <w:t>21 409,35</w:t>
            </w:r>
          </w:p>
        </w:tc>
      </w:tr>
      <w:tr w:rsidR="004B6A57" w:rsidRPr="004B6A57" w14:paraId="27FD03A3" w14:textId="77777777" w:rsidTr="00A76DD8">
        <w:tc>
          <w:tcPr>
            <w:tcW w:w="1384" w:type="dxa"/>
            <w:vMerge/>
            <w:vAlign w:val="center"/>
          </w:tcPr>
          <w:p w14:paraId="0D58DCA1" w14:textId="77777777" w:rsidR="00245B0B" w:rsidRPr="004B6A57" w:rsidRDefault="00245B0B" w:rsidP="00BD794B">
            <w:pPr>
              <w:pStyle w:val="a6"/>
              <w:autoSpaceDE w:val="0"/>
              <w:autoSpaceDN w:val="0"/>
              <w:adjustRightInd w:val="0"/>
              <w:ind w:left="0"/>
              <w:jc w:val="both"/>
              <w:rPr>
                <w:rStyle w:val="af6"/>
                <w:b w:val="0"/>
                <w:bCs w:val="0"/>
              </w:rPr>
            </w:pPr>
          </w:p>
        </w:tc>
        <w:tc>
          <w:tcPr>
            <w:tcW w:w="2835" w:type="dxa"/>
          </w:tcPr>
          <w:p w14:paraId="2514D0AD" w14:textId="77777777" w:rsidR="00245B0B" w:rsidRPr="004B6A57" w:rsidRDefault="00245B0B" w:rsidP="00FA5E40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Style w:val="af6"/>
                <w:b w:val="0"/>
                <w:bCs w:val="0"/>
              </w:rPr>
            </w:pPr>
            <w:r w:rsidRPr="004B6A57">
              <w:rPr>
                <w:rStyle w:val="af6"/>
                <w:b w:val="0"/>
                <w:bCs w:val="0"/>
              </w:rPr>
              <w:t>04</w:t>
            </w:r>
            <w:r w:rsidR="00FA5E40" w:rsidRPr="004B6A57">
              <w:rPr>
                <w:rStyle w:val="af6"/>
                <w:b w:val="0"/>
                <w:bCs w:val="0"/>
              </w:rPr>
              <w:t xml:space="preserve">, </w:t>
            </w:r>
            <w:r w:rsidRPr="004B6A57">
              <w:rPr>
                <w:rStyle w:val="af6"/>
                <w:b w:val="0"/>
                <w:bCs w:val="0"/>
              </w:rPr>
              <w:t>06</w:t>
            </w:r>
            <w:r w:rsidR="00FA5E40" w:rsidRPr="004B6A57">
              <w:rPr>
                <w:rStyle w:val="af6"/>
                <w:b w:val="0"/>
                <w:bCs w:val="0"/>
              </w:rPr>
              <w:t xml:space="preserve">, </w:t>
            </w:r>
            <w:r w:rsidRPr="004B6A57">
              <w:rPr>
                <w:rStyle w:val="af6"/>
                <w:b w:val="0"/>
                <w:bCs w:val="0"/>
              </w:rPr>
              <w:t>08</w:t>
            </w:r>
            <w:r w:rsidR="00FA5E40" w:rsidRPr="004B6A57">
              <w:rPr>
                <w:rStyle w:val="af6"/>
                <w:b w:val="0"/>
                <w:bCs w:val="0"/>
              </w:rPr>
              <w:t xml:space="preserve">, </w:t>
            </w:r>
            <w:r w:rsidRPr="004B6A57">
              <w:rPr>
                <w:rStyle w:val="af6"/>
                <w:b w:val="0"/>
                <w:bCs w:val="0"/>
              </w:rPr>
              <w:t>09</w:t>
            </w:r>
            <w:r w:rsidR="00FA5E40" w:rsidRPr="004B6A57">
              <w:rPr>
                <w:rStyle w:val="af6"/>
                <w:b w:val="0"/>
                <w:bCs w:val="0"/>
              </w:rPr>
              <w:t xml:space="preserve">, </w:t>
            </w:r>
            <w:r w:rsidRPr="004B6A57">
              <w:rPr>
                <w:rStyle w:val="af6"/>
                <w:b w:val="0"/>
                <w:bCs w:val="0"/>
              </w:rPr>
              <w:t>10</w:t>
            </w:r>
          </w:p>
        </w:tc>
        <w:tc>
          <w:tcPr>
            <w:tcW w:w="1701" w:type="dxa"/>
            <w:vAlign w:val="center"/>
          </w:tcPr>
          <w:p w14:paraId="2A963B90" w14:textId="77777777" w:rsidR="00245B0B" w:rsidRPr="004B6A57" w:rsidRDefault="00245B0B" w:rsidP="00245B0B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Style w:val="af6"/>
                <w:b w:val="0"/>
                <w:bCs w:val="0"/>
              </w:rPr>
            </w:pPr>
            <w:r w:rsidRPr="004B6A57">
              <w:rPr>
                <w:rStyle w:val="af6"/>
                <w:b w:val="0"/>
                <w:bCs w:val="0"/>
              </w:rPr>
              <w:t>5</w:t>
            </w:r>
          </w:p>
        </w:tc>
        <w:tc>
          <w:tcPr>
            <w:tcW w:w="1851" w:type="dxa"/>
            <w:vAlign w:val="center"/>
          </w:tcPr>
          <w:p w14:paraId="6077DE6C" w14:textId="77777777" w:rsidR="00245B0B" w:rsidRPr="004B6A57" w:rsidRDefault="00245B0B" w:rsidP="00245B0B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Style w:val="af6"/>
                <w:b w:val="0"/>
                <w:bCs w:val="0"/>
              </w:rPr>
            </w:pPr>
            <w:r w:rsidRPr="004B6A57">
              <w:rPr>
                <w:rStyle w:val="af6"/>
                <w:b w:val="0"/>
                <w:bCs w:val="0"/>
              </w:rPr>
              <w:t>25</w:t>
            </w:r>
          </w:p>
        </w:tc>
        <w:tc>
          <w:tcPr>
            <w:tcW w:w="1835" w:type="dxa"/>
            <w:vAlign w:val="center"/>
          </w:tcPr>
          <w:p w14:paraId="719CD0A3" w14:textId="77777777" w:rsidR="00245B0B" w:rsidRPr="004B6A57" w:rsidRDefault="00245B0B" w:rsidP="00BD794B">
            <w:pPr>
              <w:pStyle w:val="a6"/>
              <w:autoSpaceDE w:val="0"/>
              <w:autoSpaceDN w:val="0"/>
              <w:adjustRightInd w:val="0"/>
              <w:ind w:left="0"/>
              <w:jc w:val="right"/>
              <w:rPr>
                <w:rStyle w:val="af6"/>
                <w:b w:val="0"/>
                <w:bCs w:val="0"/>
              </w:rPr>
            </w:pPr>
            <w:r w:rsidRPr="004B6A57">
              <w:rPr>
                <w:rStyle w:val="af6"/>
                <w:b w:val="0"/>
                <w:bCs w:val="0"/>
              </w:rPr>
              <w:t>53 459,27</w:t>
            </w:r>
          </w:p>
        </w:tc>
      </w:tr>
      <w:tr w:rsidR="004B6A57" w:rsidRPr="004B6A57" w14:paraId="74D2F437" w14:textId="77777777" w:rsidTr="00A76DD8">
        <w:tc>
          <w:tcPr>
            <w:tcW w:w="1384" w:type="dxa"/>
            <w:vMerge/>
            <w:vAlign w:val="center"/>
          </w:tcPr>
          <w:p w14:paraId="308158F6" w14:textId="77777777" w:rsidR="00245B0B" w:rsidRPr="004B6A57" w:rsidRDefault="00245B0B" w:rsidP="00BD794B">
            <w:pPr>
              <w:pStyle w:val="a6"/>
              <w:autoSpaceDE w:val="0"/>
              <w:autoSpaceDN w:val="0"/>
              <w:adjustRightInd w:val="0"/>
              <w:ind w:left="0"/>
              <w:jc w:val="both"/>
              <w:rPr>
                <w:rStyle w:val="af6"/>
                <w:b w:val="0"/>
                <w:bCs w:val="0"/>
              </w:rPr>
            </w:pPr>
          </w:p>
        </w:tc>
        <w:tc>
          <w:tcPr>
            <w:tcW w:w="2835" w:type="dxa"/>
          </w:tcPr>
          <w:p w14:paraId="6D3E998D" w14:textId="77777777" w:rsidR="00245B0B" w:rsidRPr="004B6A57" w:rsidRDefault="00245B0B" w:rsidP="00FA5E40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Style w:val="af6"/>
                <w:b w:val="0"/>
                <w:bCs w:val="0"/>
              </w:rPr>
            </w:pPr>
            <w:r w:rsidRPr="004B6A57">
              <w:rPr>
                <w:rStyle w:val="af6"/>
                <w:b w:val="0"/>
                <w:bCs w:val="0"/>
              </w:rPr>
              <w:t>22</w:t>
            </w:r>
            <w:r w:rsidR="00FA5E40" w:rsidRPr="004B6A57">
              <w:rPr>
                <w:rStyle w:val="af6"/>
                <w:b w:val="0"/>
                <w:bCs w:val="0"/>
              </w:rPr>
              <w:t xml:space="preserve">, </w:t>
            </w:r>
            <w:r w:rsidRPr="004B6A57">
              <w:rPr>
                <w:rStyle w:val="af6"/>
                <w:b w:val="0"/>
                <w:bCs w:val="0"/>
              </w:rPr>
              <w:t>24</w:t>
            </w:r>
            <w:r w:rsidR="00FA5E40" w:rsidRPr="004B6A57">
              <w:rPr>
                <w:rStyle w:val="af6"/>
                <w:b w:val="0"/>
                <w:bCs w:val="0"/>
              </w:rPr>
              <w:t xml:space="preserve">, </w:t>
            </w:r>
            <w:r w:rsidRPr="004B6A57">
              <w:rPr>
                <w:rStyle w:val="af6"/>
                <w:b w:val="0"/>
                <w:bCs w:val="0"/>
              </w:rPr>
              <w:t>26</w:t>
            </w:r>
            <w:r w:rsidR="00FA5E40" w:rsidRPr="004B6A57">
              <w:rPr>
                <w:rStyle w:val="af6"/>
                <w:b w:val="0"/>
                <w:bCs w:val="0"/>
              </w:rPr>
              <w:t xml:space="preserve">, </w:t>
            </w:r>
            <w:r w:rsidRPr="004B6A57">
              <w:rPr>
                <w:rStyle w:val="af6"/>
                <w:b w:val="0"/>
                <w:bCs w:val="0"/>
              </w:rPr>
              <w:t>28</w:t>
            </w:r>
            <w:r w:rsidR="00FA5E40" w:rsidRPr="004B6A57">
              <w:rPr>
                <w:rStyle w:val="af6"/>
                <w:b w:val="0"/>
                <w:bCs w:val="0"/>
              </w:rPr>
              <w:t xml:space="preserve">, </w:t>
            </w:r>
            <w:r w:rsidRPr="004B6A57">
              <w:rPr>
                <w:rStyle w:val="af6"/>
                <w:b w:val="0"/>
                <w:bCs w:val="0"/>
              </w:rPr>
              <w:t>29</w:t>
            </w:r>
            <w:r w:rsidR="00FA5E40" w:rsidRPr="004B6A57">
              <w:rPr>
                <w:rStyle w:val="af6"/>
                <w:b w:val="0"/>
                <w:bCs w:val="0"/>
              </w:rPr>
              <w:t xml:space="preserve">, </w:t>
            </w:r>
            <w:r w:rsidRPr="004B6A57">
              <w:rPr>
                <w:rStyle w:val="af6"/>
                <w:b w:val="0"/>
                <w:bCs w:val="0"/>
              </w:rPr>
              <w:t>30</w:t>
            </w:r>
            <w:r w:rsidR="00FA5E40" w:rsidRPr="004B6A57">
              <w:rPr>
                <w:rStyle w:val="af6"/>
                <w:b w:val="0"/>
                <w:bCs w:val="0"/>
              </w:rPr>
              <w:t xml:space="preserve">, </w:t>
            </w:r>
            <w:r w:rsidRPr="004B6A57">
              <w:rPr>
                <w:rStyle w:val="af6"/>
                <w:b w:val="0"/>
                <w:bCs w:val="0"/>
              </w:rPr>
              <w:t>31</w:t>
            </w:r>
          </w:p>
        </w:tc>
        <w:tc>
          <w:tcPr>
            <w:tcW w:w="1701" w:type="dxa"/>
            <w:vAlign w:val="center"/>
          </w:tcPr>
          <w:p w14:paraId="15959B4E" w14:textId="77777777" w:rsidR="00245B0B" w:rsidRPr="004B6A57" w:rsidRDefault="00245B0B" w:rsidP="00245B0B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Style w:val="af6"/>
                <w:b w:val="0"/>
                <w:bCs w:val="0"/>
              </w:rPr>
            </w:pPr>
            <w:r w:rsidRPr="004B6A57">
              <w:rPr>
                <w:rStyle w:val="af6"/>
                <w:b w:val="0"/>
                <w:bCs w:val="0"/>
              </w:rPr>
              <w:t>7</w:t>
            </w:r>
          </w:p>
        </w:tc>
        <w:tc>
          <w:tcPr>
            <w:tcW w:w="1851" w:type="dxa"/>
            <w:vAlign w:val="center"/>
          </w:tcPr>
          <w:p w14:paraId="2773B42A" w14:textId="77777777" w:rsidR="00245B0B" w:rsidRPr="004B6A57" w:rsidRDefault="00245B0B" w:rsidP="00245B0B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Style w:val="af6"/>
                <w:b w:val="0"/>
                <w:bCs w:val="0"/>
              </w:rPr>
            </w:pPr>
            <w:r w:rsidRPr="004B6A57">
              <w:rPr>
                <w:rStyle w:val="af6"/>
                <w:b w:val="0"/>
                <w:bCs w:val="0"/>
              </w:rPr>
              <w:t>35</w:t>
            </w:r>
          </w:p>
        </w:tc>
        <w:tc>
          <w:tcPr>
            <w:tcW w:w="1835" w:type="dxa"/>
            <w:vAlign w:val="center"/>
          </w:tcPr>
          <w:p w14:paraId="1CD364E9" w14:textId="77777777" w:rsidR="00245B0B" w:rsidRPr="004B6A57" w:rsidRDefault="00245B0B" w:rsidP="00BD794B">
            <w:pPr>
              <w:pStyle w:val="a6"/>
              <w:autoSpaceDE w:val="0"/>
              <w:autoSpaceDN w:val="0"/>
              <w:adjustRightInd w:val="0"/>
              <w:ind w:left="0"/>
              <w:jc w:val="right"/>
              <w:rPr>
                <w:rStyle w:val="af6"/>
                <w:b w:val="0"/>
                <w:bCs w:val="0"/>
              </w:rPr>
            </w:pPr>
            <w:r w:rsidRPr="004B6A57">
              <w:rPr>
                <w:rStyle w:val="af6"/>
                <w:b w:val="0"/>
                <w:bCs w:val="0"/>
              </w:rPr>
              <w:t>74 740,41</w:t>
            </w:r>
          </w:p>
        </w:tc>
      </w:tr>
      <w:tr w:rsidR="004B6A57" w:rsidRPr="004B6A57" w14:paraId="7AC79055" w14:textId="77777777" w:rsidTr="00A76DD8">
        <w:tc>
          <w:tcPr>
            <w:tcW w:w="1384" w:type="dxa"/>
            <w:vMerge w:val="restart"/>
            <w:vAlign w:val="center"/>
          </w:tcPr>
          <w:p w14:paraId="5BEFDD50" w14:textId="77777777" w:rsidR="00245B0B" w:rsidRPr="004B6A57" w:rsidRDefault="00245B0B" w:rsidP="00BD794B">
            <w:pPr>
              <w:pStyle w:val="a6"/>
              <w:autoSpaceDE w:val="0"/>
              <w:autoSpaceDN w:val="0"/>
              <w:adjustRightInd w:val="0"/>
              <w:ind w:left="0"/>
              <w:jc w:val="both"/>
              <w:rPr>
                <w:rStyle w:val="af6"/>
                <w:b w:val="0"/>
                <w:bCs w:val="0"/>
              </w:rPr>
            </w:pPr>
            <w:r w:rsidRPr="004B6A57">
              <w:rPr>
                <w:rStyle w:val="af6"/>
                <w:b w:val="0"/>
                <w:bCs w:val="0"/>
              </w:rPr>
              <w:t>Сентябрь</w:t>
            </w:r>
          </w:p>
        </w:tc>
        <w:tc>
          <w:tcPr>
            <w:tcW w:w="2835" w:type="dxa"/>
          </w:tcPr>
          <w:p w14:paraId="1C0A1F4E" w14:textId="77777777" w:rsidR="00245B0B" w:rsidRPr="004B6A57" w:rsidRDefault="00245B0B" w:rsidP="00FA5E40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Style w:val="af6"/>
                <w:b w:val="0"/>
                <w:bCs w:val="0"/>
              </w:rPr>
            </w:pPr>
            <w:r w:rsidRPr="004B6A57">
              <w:rPr>
                <w:rStyle w:val="af6"/>
                <w:b w:val="0"/>
                <w:bCs w:val="0"/>
              </w:rPr>
              <w:t>02</w:t>
            </w:r>
            <w:r w:rsidR="00FA5E40" w:rsidRPr="004B6A57">
              <w:rPr>
                <w:rStyle w:val="af6"/>
                <w:b w:val="0"/>
                <w:bCs w:val="0"/>
              </w:rPr>
              <w:t xml:space="preserve">, </w:t>
            </w:r>
            <w:r w:rsidRPr="004B6A57">
              <w:rPr>
                <w:rStyle w:val="af6"/>
                <w:b w:val="0"/>
                <w:bCs w:val="0"/>
              </w:rPr>
              <w:t>03</w:t>
            </w:r>
            <w:r w:rsidR="00FA5E40" w:rsidRPr="004B6A57">
              <w:rPr>
                <w:rStyle w:val="af6"/>
                <w:b w:val="0"/>
                <w:bCs w:val="0"/>
              </w:rPr>
              <w:t xml:space="preserve">, </w:t>
            </w:r>
            <w:r w:rsidRPr="004B6A57">
              <w:rPr>
                <w:rStyle w:val="af6"/>
                <w:b w:val="0"/>
                <w:bCs w:val="0"/>
              </w:rPr>
              <w:t>04</w:t>
            </w:r>
            <w:r w:rsidR="00FA5E40" w:rsidRPr="004B6A57">
              <w:rPr>
                <w:rStyle w:val="af6"/>
                <w:b w:val="0"/>
                <w:bCs w:val="0"/>
              </w:rPr>
              <w:t xml:space="preserve">, </w:t>
            </w:r>
            <w:r w:rsidRPr="004B6A57">
              <w:rPr>
                <w:rStyle w:val="af6"/>
                <w:b w:val="0"/>
                <w:bCs w:val="0"/>
              </w:rPr>
              <w:t>05</w:t>
            </w:r>
            <w:r w:rsidR="00FA5E40" w:rsidRPr="004B6A57">
              <w:rPr>
                <w:rStyle w:val="af6"/>
                <w:b w:val="0"/>
                <w:bCs w:val="0"/>
              </w:rPr>
              <w:t xml:space="preserve">, </w:t>
            </w:r>
            <w:r w:rsidRPr="004B6A57">
              <w:rPr>
                <w:rStyle w:val="af6"/>
                <w:b w:val="0"/>
                <w:bCs w:val="0"/>
              </w:rPr>
              <w:t>10</w:t>
            </w:r>
          </w:p>
        </w:tc>
        <w:tc>
          <w:tcPr>
            <w:tcW w:w="1701" w:type="dxa"/>
            <w:vAlign w:val="center"/>
          </w:tcPr>
          <w:p w14:paraId="4B5FB3A0" w14:textId="77777777" w:rsidR="00245B0B" w:rsidRPr="004B6A57" w:rsidRDefault="00245B0B" w:rsidP="00245B0B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Style w:val="af6"/>
                <w:b w:val="0"/>
                <w:bCs w:val="0"/>
              </w:rPr>
            </w:pPr>
            <w:r w:rsidRPr="004B6A57">
              <w:rPr>
                <w:rStyle w:val="af6"/>
                <w:b w:val="0"/>
                <w:bCs w:val="0"/>
              </w:rPr>
              <w:t>5</w:t>
            </w:r>
          </w:p>
        </w:tc>
        <w:tc>
          <w:tcPr>
            <w:tcW w:w="1851" w:type="dxa"/>
            <w:vAlign w:val="center"/>
          </w:tcPr>
          <w:p w14:paraId="317AD51F" w14:textId="77777777" w:rsidR="00245B0B" w:rsidRPr="004B6A57" w:rsidRDefault="00245B0B" w:rsidP="00245B0B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Style w:val="af6"/>
                <w:b w:val="0"/>
                <w:bCs w:val="0"/>
              </w:rPr>
            </w:pPr>
            <w:r w:rsidRPr="004B6A57">
              <w:rPr>
                <w:rStyle w:val="af6"/>
                <w:b w:val="0"/>
                <w:bCs w:val="0"/>
              </w:rPr>
              <w:t>25</w:t>
            </w:r>
          </w:p>
        </w:tc>
        <w:tc>
          <w:tcPr>
            <w:tcW w:w="1835" w:type="dxa"/>
            <w:vAlign w:val="center"/>
          </w:tcPr>
          <w:p w14:paraId="504ED17D" w14:textId="77777777" w:rsidR="00245B0B" w:rsidRPr="004B6A57" w:rsidRDefault="00245B0B" w:rsidP="00BD794B">
            <w:pPr>
              <w:pStyle w:val="a6"/>
              <w:autoSpaceDE w:val="0"/>
              <w:autoSpaceDN w:val="0"/>
              <w:adjustRightInd w:val="0"/>
              <w:ind w:left="0"/>
              <w:jc w:val="right"/>
              <w:rPr>
                <w:rStyle w:val="af6"/>
                <w:b w:val="0"/>
                <w:bCs w:val="0"/>
              </w:rPr>
            </w:pPr>
            <w:r w:rsidRPr="004B6A57">
              <w:rPr>
                <w:rStyle w:val="af6"/>
                <w:b w:val="0"/>
                <w:bCs w:val="0"/>
              </w:rPr>
              <w:t>53 459,27</w:t>
            </w:r>
          </w:p>
        </w:tc>
      </w:tr>
      <w:tr w:rsidR="004B6A57" w:rsidRPr="004B6A57" w14:paraId="3B6E600E" w14:textId="77777777" w:rsidTr="00A76DD8">
        <w:tc>
          <w:tcPr>
            <w:tcW w:w="1384" w:type="dxa"/>
            <w:vMerge/>
          </w:tcPr>
          <w:p w14:paraId="54F90A9C" w14:textId="77777777" w:rsidR="00245B0B" w:rsidRPr="004B6A57" w:rsidRDefault="00245B0B" w:rsidP="00BD794B">
            <w:pPr>
              <w:pStyle w:val="a6"/>
              <w:autoSpaceDE w:val="0"/>
              <w:autoSpaceDN w:val="0"/>
              <w:adjustRightInd w:val="0"/>
              <w:ind w:left="0"/>
              <w:jc w:val="both"/>
              <w:rPr>
                <w:rStyle w:val="af6"/>
                <w:b w:val="0"/>
                <w:bCs w:val="0"/>
              </w:rPr>
            </w:pPr>
          </w:p>
        </w:tc>
        <w:tc>
          <w:tcPr>
            <w:tcW w:w="2835" w:type="dxa"/>
          </w:tcPr>
          <w:p w14:paraId="7118D4B7" w14:textId="77777777" w:rsidR="00245B0B" w:rsidRPr="004B6A57" w:rsidRDefault="00245B0B" w:rsidP="00245B0B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Style w:val="af6"/>
                <w:b w:val="0"/>
                <w:bCs w:val="0"/>
              </w:rPr>
            </w:pPr>
            <w:r w:rsidRPr="004B6A57">
              <w:rPr>
                <w:rStyle w:val="af6"/>
                <w:b w:val="0"/>
                <w:bCs w:val="0"/>
              </w:rPr>
              <w:t>12</w:t>
            </w:r>
          </w:p>
        </w:tc>
        <w:tc>
          <w:tcPr>
            <w:tcW w:w="1701" w:type="dxa"/>
            <w:vAlign w:val="center"/>
          </w:tcPr>
          <w:p w14:paraId="60A56CB6" w14:textId="77777777" w:rsidR="00245B0B" w:rsidRPr="004B6A57" w:rsidRDefault="00245B0B" w:rsidP="00245B0B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Style w:val="af6"/>
                <w:b w:val="0"/>
                <w:bCs w:val="0"/>
              </w:rPr>
            </w:pPr>
            <w:r w:rsidRPr="004B6A57">
              <w:rPr>
                <w:rStyle w:val="af6"/>
                <w:b w:val="0"/>
                <w:bCs w:val="0"/>
              </w:rPr>
              <w:t>1</w:t>
            </w:r>
          </w:p>
        </w:tc>
        <w:tc>
          <w:tcPr>
            <w:tcW w:w="1851" w:type="dxa"/>
            <w:vAlign w:val="center"/>
          </w:tcPr>
          <w:p w14:paraId="45486240" w14:textId="77777777" w:rsidR="00245B0B" w:rsidRPr="004B6A57" w:rsidRDefault="00245B0B" w:rsidP="00245B0B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Style w:val="af6"/>
                <w:b w:val="0"/>
                <w:bCs w:val="0"/>
              </w:rPr>
            </w:pPr>
            <w:r w:rsidRPr="004B6A57">
              <w:rPr>
                <w:rStyle w:val="af6"/>
                <w:b w:val="0"/>
                <w:bCs w:val="0"/>
              </w:rPr>
              <w:t>5</w:t>
            </w:r>
          </w:p>
        </w:tc>
        <w:tc>
          <w:tcPr>
            <w:tcW w:w="1835" w:type="dxa"/>
            <w:vAlign w:val="center"/>
          </w:tcPr>
          <w:p w14:paraId="04EE0CD1" w14:textId="77777777" w:rsidR="00245B0B" w:rsidRPr="004B6A57" w:rsidRDefault="00245B0B" w:rsidP="00BD794B">
            <w:pPr>
              <w:pStyle w:val="a6"/>
              <w:autoSpaceDE w:val="0"/>
              <w:autoSpaceDN w:val="0"/>
              <w:adjustRightInd w:val="0"/>
              <w:ind w:left="0"/>
              <w:jc w:val="right"/>
              <w:rPr>
                <w:rStyle w:val="af6"/>
                <w:b w:val="0"/>
                <w:bCs w:val="0"/>
              </w:rPr>
            </w:pPr>
            <w:r w:rsidRPr="004B6A57">
              <w:rPr>
                <w:rStyle w:val="af6"/>
                <w:b w:val="0"/>
                <w:bCs w:val="0"/>
              </w:rPr>
              <w:t>10 640,57</w:t>
            </w:r>
          </w:p>
        </w:tc>
      </w:tr>
      <w:tr w:rsidR="004B6A57" w:rsidRPr="004B6A57" w14:paraId="0C588C4F" w14:textId="77777777" w:rsidTr="00A76DD8">
        <w:tc>
          <w:tcPr>
            <w:tcW w:w="1384" w:type="dxa"/>
          </w:tcPr>
          <w:p w14:paraId="1467C06C" w14:textId="77777777" w:rsidR="00245B0B" w:rsidRPr="004B6A57" w:rsidRDefault="00245B0B" w:rsidP="00BD794B">
            <w:pPr>
              <w:pStyle w:val="a6"/>
              <w:autoSpaceDE w:val="0"/>
              <w:autoSpaceDN w:val="0"/>
              <w:adjustRightInd w:val="0"/>
              <w:ind w:left="0"/>
              <w:jc w:val="both"/>
              <w:rPr>
                <w:rStyle w:val="af6"/>
              </w:rPr>
            </w:pPr>
            <w:r w:rsidRPr="004B6A57">
              <w:rPr>
                <w:rStyle w:val="af6"/>
              </w:rPr>
              <w:t>Итого</w:t>
            </w:r>
          </w:p>
        </w:tc>
        <w:tc>
          <w:tcPr>
            <w:tcW w:w="2835" w:type="dxa"/>
          </w:tcPr>
          <w:p w14:paraId="6B4D9FB6" w14:textId="77777777" w:rsidR="00245B0B" w:rsidRPr="004B6A57" w:rsidRDefault="00245B0B" w:rsidP="00245B0B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Style w:val="af6"/>
              </w:rPr>
            </w:pPr>
          </w:p>
        </w:tc>
        <w:tc>
          <w:tcPr>
            <w:tcW w:w="1701" w:type="dxa"/>
          </w:tcPr>
          <w:p w14:paraId="1BF4F6F7" w14:textId="77777777" w:rsidR="00245B0B" w:rsidRPr="004B6A57" w:rsidRDefault="00245B0B" w:rsidP="00245B0B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Style w:val="af6"/>
              </w:rPr>
            </w:pPr>
            <w:r w:rsidRPr="004B6A57">
              <w:rPr>
                <w:rStyle w:val="af6"/>
              </w:rPr>
              <w:t>3</w:t>
            </w:r>
            <w:r w:rsidR="00564876" w:rsidRPr="004B6A57">
              <w:rPr>
                <w:rStyle w:val="af6"/>
              </w:rPr>
              <w:t>1</w:t>
            </w:r>
          </w:p>
        </w:tc>
        <w:tc>
          <w:tcPr>
            <w:tcW w:w="1851" w:type="dxa"/>
          </w:tcPr>
          <w:p w14:paraId="1FB3204C" w14:textId="77777777" w:rsidR="00245B0B" w:rsidRPr="004B6A57" w:rsidRDefault="00245B0B" w:rsidP="00245B0B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Style w:val="af6"/>
              </w:rPr>
            </w:pPr>
            <w:r w:rsidRPr="004B6A57">
              <w:rPr>
                <w:rStyle w:val="af6"/>
              </w:rPr>
              <w:t>180</w:t>
            </w:r>
          </w:p>
        </w:tc>
        <w:tc>
          <w:tcPr>
            <w:tcW w:w="1835" w:type="dxa"/>
          </w:tcPr>
          <w:p w14:paraId="35EAD0C9" w14:textId="77777777" w:rsidR="00245B0B" w:rsidRPr="004B6A57" w:rsidRDefault="00245B0B" w:rsidP="00245B0B">
            <w:pPr>
              <w:pStyle w:val="a6"/>
              <w:autoSpaceDE w:val="0"/>
              <w:autoSpaceDN w:val="0"/>
              <w:adjustRightInd w:val="0"/>
              <w:ind w:left="0"/>
              <w:jc w:val="right"/>
              <w:rPr>
                <w:rStyle w:val="af6"/>
              </w:rPr>
            </w:pPr>
            <w:r w:rsidRPr="004B6A57">
              <w:rPr>
                <w:rStyle w:val="af6"/>
              </w:rPr>
              <w:t>384 599,03</w:t>
            </w:r>
          </w:p>
        </w:tc>
      </w:tr>
    </w:tbl>
    <w:p w14:paraId="3C0B6BA5" w14:textId="77777777" w:rsidR="00F439A3" w:rsidRPr="004B6A57" w:rsidRDefault="00F73640" w:rsidP="00573F37">
      <w:pPr>
        <w:pStyle w:val="a6"/>
        <w:autoSpaceDE w:val="0"/>
        <w:autoSpaceDN w:val="0"/>
        <w:adjustRightInd w:val="0"/>
        <w:ind w:left="0" w:firstLine="709"/>
        <w:jc w:val="both"/>
        <w:rPr>
          <w:rStyle w:val="af6"/>
          <w:b w:val="0"/>
          <w:bCs w:val="0"/>
          <w:sz w:val="24"/>
          <w:szCs w:val="24"/>
        </w:rPr>
      </w:pPr>
      <w:r w:rsidRPr="004B6A57">
        <w:rPr>
          <w:rStyle w:val="af6"/>
          <w:b w:val="0"/>
          <w:bCs w:val="0"/>
          <w:sz w:val="24"/>
          <w:szCs w:val="24"/>
        </w:rPr>
        <w:t xml:space="preserve"> </w:t>
      </w:r>
      <w:r w:rsidR="00AE5037" w:rsidRPr="004B6A57">
        <w:rPr>
          <w:rStyle w:val="af6"/>
          <w:b w:val="0"/>
          <w:bCs w:val="0"/>
          <w:sz w:val="24"/>
          <w:szCs w:val="24"/>
        </w:rPr>
        <w:t xml:space="preserve"> </w:t>
      </w:r>
    </w:p>
    <w:p w14:paraId="1D2D7495" w14:textId="77777777" w:rsidR="00C91CC8" w:rsidRPr="004B6A57" w:rsidRDefault="00C91CC8" w:rsidP="00573F37">
      <w:pPr>
        <w:pStyle w:val="a6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4B6A57">
        <w:rPr>
          <w:rStyle w:val="af6"/>
          <w:b w:val="0"/>
          <w:bCs w:val="0"/>
          <w:sz w:val="24"/>
          <w:szCs w:val="24"/>
        </w:rPr>
        <w:t>Авиационное патрулирование лесов</w:t>
      </w:r>
      <w:r w:rsidRPr="004B6A57">
        <w:rPr>
          <w:sz w:val="24"/>
          <w:szCs w:val="24"/>
        </w:rPr>
        <w:t xml:space="preserve"> заключается в </w:t>
      </w:r>
      <w:r w:rsidRPr="004B6A57">
        <w:rPr>
          <w:sz w:val="24"/>
          <w:szCs w:val="24"/>
          <w:u w:val="single"/>
        </w:rPr>
        <w:t>систематическом наблюдении</w:t>
      </w:r>
      <w:r w:rsidRPr="004B6A57">
        <w:rPr>
          <w:sz w:val="24"/>
          <w:szCs w:val="24"/>
        </w:rPr>
        <w:t xml:space="preserve"> с воздуха за обслуживаемой лесной территорией с целью </w:t>
      </w:r>
      <w:r w:rsidRPr="004B6A57">
        <w:rPr>
          <w:rStyle w:val="af6"/>
          <w:b w:val="0"/>
          <w:bCs w:val="0"/>
          <w:sz w:val="24"/>
          <w:szCs w:val="24"/>
        </w:rPr>
        <w:t>своевременного обнаружения лесных пожаров и выявления нарушений правил пожарной безопасности в лесах</w:t>
      </w:r>
      <w:r w:rsidRPr="004B6A57">
        <w:rPr>
          <w:sz w:val="24"/>
          <w:szCs w:val="24"/>
        </w:rPr>
        <w:t xml:space="preserve"> (</w:t>
      </w:r>
      <w:r w:rsidRPr="004B6A57">
        <w:rPr>
          <w:rStyle w:val="extendedtext-full"/>
          <w:sz w:val="24"/>
          <w:szCs w:val="24"/>
        </w:rPr>
        <w:t>не менее двух раз в день по каждому маршруту).</w:t>
      </w:r>
    </w:p>
    <w:p w14:paraId="73DE3139" w14:textId="77777777" w:rsidR="00F712F7" w:rsidRPr="004B6A57" w:rsidRDefault="0095079B" w:rsidP="00AD5F86">
      <w:pPr>
        <w:pStyle w:val="a6"/>
        <w:autoSpaceDE w:val="0"/>
        <w:autoSpaceDN w:val="0"/>
        <w:adjustRightInd w:val="0"/>
        <w:ind w:left="0" w:firstLine="709"/>
        <w:jc w:val="both"/>
        <w:rPr>
          <w:rStyle w:val="extendedtext-full"/>
          <w:sz w:val="24"/>
          <w:szCs w:val="24"/>
        </w:rPr>
      </w:pPr>
      <w:r w:rsidRPr="004B6A57">
        <w:rPr>
          <w:rStyle w:val="af6"/>
          <w:b w:val="0"/>
          <w:bCs w:val="0"/>
          <w:sz w:val="24"/>
          <w:szCs w:val="24"/>
        </w:rPr>
        <w:t>П</w:t>
      </w:r>
      <w:r w:rsidR="00EF46DB" w:rsidRPr="004B6A57">
        <w:rPr>
          <w:rStyle w:val="af6"/>
          <w:b w:val="0"/>
          <w:bCs w:val="0"/>
          <w:sz w:val="24"/>
          <w:szCs w:val="24"/>
        </w:rPr>
        <w:t>о результатам исполнения условий контракта мероприятие по оказанию услуг авиационного патрулирования лесов носит эпизодический характер</w:t>
      </w:r>
      <w:r w:rsidR="00AD5F86" w:rsidRPr="004B6A57">
        <w:rPr>
          <w:rStyle w:val="af6"/>
          <w:b w:val="0"/>
          <w:bCs w:val="0"/>
          <w:sz w:val="24"/>
          <w:szCs w:val="24"/>
        </w:rPr>
        <w:t xml:space="preserve">. Тогда как </w:t>
      </w:r>
      <w:r w:rsidR="00AD5F86" w:rsidRPr="004B6A57">
        <w:rPr>
          <w:rStyle w:val="extendedtext-full"/>
          <w:sz w:val="24"/>
          <w:szCs w:val="24"/>
        </w:rPr>
        <w:t>эпизодические полеты м</w:t>
      </w:r>
      <w:r w:rsidR="005463C6" w:rsidRPr="004B6A57">
        <w:rPr>
          <w:rStyle w:val="extendedtext-full"/>
          <w:sz w:val="24"/>
          <w:szCs w:val="24"/>
        </w:rPr>
        <w:t xml:space="preserve">огут назначаться для контроля за состоянием действующих пожаров и оказания помощи командам, работающим на тушении ранее возникших пожаров. </w:t>
      </w:r>
    </w:p>
    <w:p w14:paraId="5E4722F2" w14:textId="633CCBCC" w:rsidR="007E25D6" w:rsidRPr="004B6A57" w:rsidRDefault="0024527E" w:rsidP="00FA22FD">
      <w:pPr>
        <w:pStyle w:val="a6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4B6A57">
        <w:rPr>
          <w:rStyle w:val="extendedtext-full"/>
          <w:sz w:val="24"/>
          <w:szCs w:val="24"/>
        </w:rPr>
        <w:t>Кроме того, с</w:t>
      </w:r>
      <w:r w:rsidR="000913E4" w:rsidRPr="004B6A57">
        <w:rPr>
          <w:rStyle w:val="extendedtext-full"/>
          <w:sz w:val="24"/>
          <w:szCs w:val="24"/>
        </w:rPr>
        <w:t>огласно государственно</w:t>
      </w:r>
      <w:r w:rsidR="00E96268" w:rsidRPr="004B6A57">
        <w:rPr>
          <w:rStyle w:val="extendedtext-full"/>
          <w:sz w:val="24"/>
          <w:szCs w:val="24"/>
        </w:rPr>
        <w:t>му</w:t>
      </w:r>
      <w:r w:rsidR="000913E4" w:rsidRPr="004B6A57">
        <w:rPr>
          <w:rStyle w:val="extendedtext-full"/>
          <w:sz w:val="24"/>
          <w:szCs w:val="24"/>
        </w:rPr>
        <w:t xml:space="preserve"> задани</w:t>
      </w:r>
      <w:r w:rsidR="00E96268" w:rsidRPr="004B6A57">
        <w:rPr>
          <w:rStyle w:val="extendedtext-full"/>
          <w:sz w:val="24"/>
          <w:szCs w:val="24"/>
        </w:rPr>
        <w:t>ю</w:t>
      </w:r>
      <w:r w:rsidR="000913E4" w:rsidRPr="004B6A57">
        <w:rPr>
          <w:rStyle w:val="extendedtext-full"/>
          <w:sz w:val="24"/>
          <w:szCs w:val="24"/>
        </w:rPr>
        <w:t xml:space="preserve"> </w:t>
      </w:r>
      <w:r w:rsidR="007E25D6" w:rsidRPr="004B6A57">
        <w:rPr>
          <w:sz w:val="24"/>
          <w:szCs w:val="24"/>
        </w:rPr>
        <w:t>ГАУ Архангельской области «ЕЛЦ</w:t>
      </w:r>
      <w:r w:rsidR="000913E4" w:rsidRPr="004B6A57">
        <w:rPr>
          <w:sz w:val="24"/>
          <w:szCs w:val="24"/>
        </w:rPr>
        <w:t xml:space="preserve">» </w:t>
      </w:r>
      <w:r w:rsidR="000913E4" w:rsidRPr="004B6A57">
        <w:rPr>
          <w:rStyle w:val="extendedtext-full"/>
          <w:sz w:val="24"/>
          <w:szCs w:val="24"/>
        </w:rPr>
        <w:t xml:space="preserve">на оказание услуг (выполнение работ) и его исполнении на 2023 год, утвержденного </w:t>
      </w:r>
      <w:r w:rsidR="000913E4" w:rsidRPr="004B6A57">
        <w:rPr>
          <w:rStyle w:val="extendedtext-full"/>
          <w:sz w:val="24"/>
          <w:szCs w:val="24"/>
        </w:rPr>
        <w:lastRenderedPageBreak/>
        <w:t>министром природных ресурсов и лесопромышленного комплекса Архангельской области за № 045-Ш0384-23-10 от 28.12.2023</w:t>
      </w:r>
      <w:r w:rsidRPr="004B6A57">
        <w:rPr>
          <w:rStyle w:val="extendedtext-full"/>
          <w:sz w:val="24"/>
          <w:szCs w:val="24"/>
        </w:rPr>
        <w:t>,</w:t>
      </w:r>
      <w:r w:rsidR="000913E4" w:rsidRPr="004B6A57">
        <w:rPr>
          <w:rStyle w:val="extendedtext-full"/>
          <w:sz w:val="24"/>
          <w:szCs w:val="24"/>
        </w:rPr>
        <w:t xml:space="preserve"> </w:t>
      </w:r>
      <w:r w:rsidR="000913E4" w:rsidRPr="004B6A57">
        <w:rPr>
          <w:sz w:val="24"/>
          <w:szCs w:val="24"/>
        </w:rPr>
        <w:t xml:space="preserve">предусмотрено </w:t>
      </w:r>
      <w:r w:rsidRPr="004B6A57">
        <w:rPr>
          <w:sz w:val="24"/>
          <w:szCs w:val="24"/>
        </w:rPr>
        <w:t xml:space="preserve">выполнение работ, в том числе авиационный мониторинг пожарной опасности в лесах и лесных пожаров путем авиационного патрулирования с использованием воздушных судов. Уникальный номер реестровой записи 024010.Р.33.1.АГ220001000. Значение показателя объема работы – 2991,17 летных часа. При этом среднегодовой </w:t>
      </w:r>
      <w:r w:rsidRPr="004B6A57">
        <w:rPr>
          <w:sz w:val="24"/>
          <w:szCs w:val="24"/>
          <w:u w:val="single"/>
        </w:rPr>
        <w:t>размер платы</w:t>
      </w:r>
      <w:r w:rsidRPr="004B6A57">
        <w:rPr>
          <w:sz w:val="24"/>
          <w:szCs w:val="24"/>
        </w:rPr>
        <w:t xml:space="preserve"> (цена, тариф) </w:t>
      </w:r>
      <w:r w:rsidRPr="004B6A57">
        <w:rPr>
          <w:sz w:val="24"/>
          <w:szCs w:val="24"/>
          <w:u w:val="single"/>
        </w:rPr>
        <w:t>не определен</w:t>
      </w:r>
      <w:r w:rsidRPr="004B6A57">
        <w:rPr>
          <w:sz w:val="24"/>
          <w:szCs w:val="24"/>
        </w:rPr>
        <w:t xml:space="preserve">. </w:t>
      </w:r>
    </w:p>
    <w:p w14:paraId="7DE73FD8" w14:textId="31BB1AD9" w:rsidR="00D254A7" w:rsidRPr="004B6A57" w:rsidRDefault="00D254A7" w:rsidP="00FA22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6A57">
        <w:rPr>
          <w:rFonts w:ascii="Times New Roman" w:hAnsi="Times New Roman"/>
          <w:noProof/>
          <w:sz w:val="24"/>
          <w:szCs w:val="24"/>
        </w:rPr>
        <w:t xml:space="preserve">В соответствии с пунктом 2.2 </w:t>
      </w:r>
      <w:r w:rsidRPr="004B6A57">
        <w:rPr>
          <w:rFonts w:ascii="Times New Roman" w:hAnsi="Times New Roman"/>
          <w:sz w:val="24"/>
          <w:szCs w:val="24"/>
        </w:rPr>
        <w:t xml:space="preserve">Устава ГАУ Архангельской области «ЕЛЦ», утвержденного распоряжением Министерства </w:t>
      </w:r>
      <w:r w:rsidRPr="004B6A57">
        <w:rPr>
          <w:rStyle w:val="extendedtext-full"/>
          <w:rFonts w:ascii="Times New Roman" w:hAnsi="Times New Roman"/>
          <w:sz w:val="24"/>
          <w:szCs w:val="24"/>
        </w:rPr>
        <w:t>природных ресурсов и лесопромышленного комплекса Архангельской области от 01.02.2012 № 49р, для достижения уставных целей учреждение осуществляет основные виды деятельности, в том числе из них мониторинг пожарной опасности в лесах и лесных пожаров на землях лесного фонда с использованием воздушных судов.</w:t>
      </w:r>
    </w:p>
    <w:p w14:paraId="32A4BA15" w14:textId="11EB4FFF" w:rsidR="00FA22FD" w:rsidRPr="004B6A57" w:rsidRDefault="00A30CBD" w:rsidP="00DE54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B6A57">
        <w:rPr>
          <w:rFonts w:ascii="Times New Roman" w:hAnsi="Times New Roman"/>
          <w:sz w:val="24"/>
          <w:szCs w:val="24"/>
        </w:rPr>
        <w:t>При этом</w:t>
      </w:r>
      <w:r w:rsidR="00D254A7" w:rsidRPr="004B6A57">
        <w:rPr>
          <w:rFonts w:ascii="Times New Roman" w:hAnsi="Times New Roman"/>
          <w:sz w:val="24"/>
          <w:szCs w:val="24"/>
        </w:rPr>
        <w:t xml:space="preserve"> п</w:t>
      </w:r>
      <w:r w:rsidR="006E7877" w:rsidRPr="004B6A57">
        <w:rPr>
          <w:rFonts w:ascii="Times New Roman" w:hAnsi="Times New Roman"/>
          <w:sz w:val="24"/>
          <w:szCs w:val="24"/>
        </w:rPr>
        <w:t xml:space="preserve">унктом 2.3 </w:t>
      </w:r>
      <w:bookmarkStart w:id="48" w:name="_Hlk173149818"/>
      <w:r w:rsidR="006E7877" w:rsidRPr="004B6A57">
        <w:rPr>
          <w:rFonts w:ascii="Times New Roman" w:hAnsi="Times New Roman"/>
          <w:sz w:val="24"/>
          <w:szCs w:val="24"/>
        </w:rPr>
        <w:t xml:space="preserve">Устава ГАУ Архангельской области «ЕЛЦ», </w:t>
      </w:r>
      <w:bookmarkEnd w:id="48"/>
      <w:r w:rsidR="00FA22FD" w:rsidRPr="004B6A57">
        <w:rPr>
          <w:rStyle w:val="extendedtext-full"/>
          <w:rFonts w:ascii="Times New Roman" w:hAnsi="Times New Roman"/>
          <w:sz w:val="24"/>
          <w:szCs w:val="24"/>
        </w:rPr>
        <w:t>выполнение работ по авиационному патрулированию лесов к видам деятельности, приносящ</w:t>
      </w:r>
      <w:r w:rsidR="000D2BAE">
        <w:rPr>
          <w:rStyle w:val="extendedtext-full"/>
          <w:rFonts w:ascii="Times New Roman" w:hAnsi="Times New Roman"/>
          <w:sz w:val="24"/>
          <w:szCs w:val="24"/>
        </w:rPr>
        <w:t>им</w:t>
      </w:r>
      <w:r w:rsidR="00FA22FD" w:rsidRPr="004B6A57">
        <w:rPr>
          <w:rStyle w:val="extendedtext-full"/>
          <w:rFonts w:ascii="Times New Roman" w:hAnsi="Times New Roman"/>
          <w:sz w:val="24"/>
          <w:szCs w:val="24"/>
        </w:rPr>
        <w:t xml:space="preserve"> доход </w:t>
      </w:r>
      <w:r w:rsidR="00FA22FD" w:rsidRPr="004B6A57">
        <w:rPr>
          <w:rFonts w:ascii="Times New Roman" w:eastAsiaTheme="minorHAnsi" w:hAnsi="Times New Roman"/>
          <w:sz w:val="24"/>
          <w:szCs w:val="24"/>
        </w:rPr>
        <w:t xml:space="preserve">(в том числе сверх установленного государственного задания выполнять работы, оказывать услуги за плату), не </w:t>
      </w:r>
      <w:r w:rsidR="0049764B" w:rsidRPr="004B6A57">
        <w:rPr>
          <w:rFonts w:ascii="Times New Roman" w:eastAsiaTheme="minorHAnsi" w:hAnsi="Times New Roman"/>
          <w:sz w:val="24"/>
          <w:szCs w:val="24"/>
        </w:rPr>
        <w:t>отнесено</w:t>
      </w:r>
      <w:r w:rsidR="00FA22FD" w:rsidRPr="004B6A57">
        <w:rPr>
          <w:rFonts w:ascii="Times New Roman" w:eastAsiaTheme="minorHAnsi" w:hAnsi="Times New Roman"/>
          <w:sz w:val="24"/>
          <w:szCs w:val="24"/>
        </w:rPr>
        <w:t>.</w:t>
      </w:r>
    </w:p>
    <w:p w14:paraId="4F5AB945" w14:textId="2F858520" w:rsidR="00DE5405" w:rsidRPr="004B6A57" w:rsidRDefault="00DE5405" w:rsidP="00DE54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6A57">
        <w:rPr>
          <w:rFonts w:ascii="Times New Roman" w:eastAsiaTheme="minorHAnsi" w:hAnsi="Times New Roman"/>
          <w:sz w:val="24"/>
          <w:szCs w:val="24"/>
        </w:rPr>
        <w:t>В соответствии с пунктом 3.2 Положения</w:t>
      </w:r>
      <w:r w:rsidRPr="004B6A57">
        <w:rPr>
          <w:rFonts w:ascii="Times New Roman" w:eastAsia="Times New Roman" w:hAnsi="Times New Roman"/>
          <w:sz w:val="24"/>
          <w:szCs w:val="24"/>
          <w:lang w:eastAsia="ru-RU"/>
        </w:rPr>
        <w:t xml:space="preserve"> о </w:t>
      </w:r>
      <w:r w:rsidRPr="004B6A57">
        <w:rPr>
          <w:rFonts w:ascii="Times New Roman" w:hAnsi="Times New Roman"/>
          <w:sz w:val="24"/>
          <w:szCs w:val="24"/>
        </w:rPr>
        <w:t xml:space="preserve">Карпогорском подразделении – филиале ГАУ Архангельской области «ЕЛЦ» – к </w:t>
      </w:r>
      <w:r w:rsidRPr="004B6A57">
        <w:rPr>
          <w:rFonts w:ascii="Times New Roman" w:eastAsia="Times New Roman" w:hAnsi="Times New Roman"/>
          <w:sz w:val="24"/>
          <w:szCs w:val="24"/>
          <w:lang w:eastAsia="ru-RU"/>
        </w:rPr>
        <w:t>основным видам деятельности относится, в том числе мониторинг пожарной опасности в лесах и лесных пожаров на землях лесного фонда с использованием воздушных судов.</w:t>
      </w:r>
      <w:r w:rsidRPr="004B6A57">
        <w:rPr>
          <w:rFonts w:ascii="Times New Roman" w:hAnsi="Times New Roman"/>
          <w:sz w:val="24"/>
          <w:szCs w:val="24"/>
        </w:rPr>
        <w:t xml:space="preserve"> </w:t>
      </w:r>
    </w:p>
    <w:p w14:paraId="09658728" w14:textId="3C061C87" w:rsidR="007E25D6" w:rsidRPr="004B6A57" w:rsidRDefault="0024527E" w:rsidP="007E25D6">
      <w:pPr>
        <w:pStyle w:val="a6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4B6A57">
        <w:rPr>
          <w:sz w:val="24"/>
          <w:szCs w:val="24"/>
        </w:rPr>
        <w:t xml:space="preserve">Таким образом, </w:t>
      </w:r>
      <w:r w:rsidR="00981F22" w:rsidRPr="004B6A57">
        <w:rPr>
          <w:sz w:val="24"/>
          <w:szCs w:val="24"/>
        </w:rPr>
        <w:t>расходы</w:t>
      </w:r>
      <w:r w:rsidRPr="004B6A57">
        <w:rPr>
          <w:sz w:val="24"/>
          <w:szCs w:val="24"/>
        </w:rPr>
        <w:t xml:space="preserve"> по авиационному патрулированию лесов включены в </w:t>
      </w:r>
      <w:r w:rsidR="007E25D6" w:rsidRPr="004B6A57">
        <w:rPr>
          <w:sz w:val="24"/>
          <w:szCs w:val="24"/>
        </w:rPr>
        <w:t xml:space="preserve">расчет </w:t>
      </w:r>
      <w:r w:rsidRPr="004B6A57">
        <w:rPr>
          <w:sz w:val="24"/>
          <w:szCs w:val="24"/>
        </w:rPr>
        <w:t>норматив</w:t>
      </w:r>
      <w:r w:rsidR="00332021" w:rsidRPr="004B6A57">
        <w:rPr>
          <w:sz w:val="24"/>
          <w:szCs w:val="24"/>
        </w:rPr>
        <w:t>ны</w:t>
      </w:r>
      <w:r w:rsidR="007E25D6" w:rsidRPr="004B6A57">
        <w:rPr>
          <w:sz w:val="24"/>
          <w:szCs w:val="24"/>
        </w:rPr>
        <w:t>х</w:t>
      </w:r>
      <w:r w:rsidRPr="004B6A57">
        <w:rPr>
          <w:sz w:val="24"/>
          <w:szCs w:val="24"/>
        </w:rPr>
        <w:t xml:space="preserve"> затрат</w:t>
      </w:r>
      <w:r w:rsidR="00332021" w:rsidRPr="004B6A57">
        <w:rPr>
          <w:sz w:val="24"/>
          <w:szCs w:val="24"/>
        </w:rPr>
        <w:t xml:space="preserve"> </w:t>
      </w:r>
      <w:r w:rsidR="00981F22" w:rsidRPr="004B6A57">
        <w:rPr>
          <w:sz w:val="24"/>
          <w:szCs w:val="24"/>
        </w:rPr>
        <w:t xml:space="preserve">на </w:t>
      </w:r>
      <w:r w:rsidR="006E7877" w:rsidRPr="004B6A57">
        <w:rPr>
          <w:sz w:val="24"/>
          <w:szCs w:val="24"/>
        </w:rPr>
        <w:t xml:space="preserve">финансовое обеспечение </w:t>
      </w:r>
      <w:r w:rsidR="00981F22" w:rsidRPr="004B6A57">
        <w:rPr>
          <w:sz w:val="24"/>
          <w:szCs w:val="24"/>
        </w:rPr>
        <w:t>выполнени</w:t>
      </w:r>
      <w:r w:rsidR="006E7877" w:rsidRPr="004B6A57">
        <w:rPr>
          <w:sz w:val="24"/>
          <w:szCs w:val="24"/>
        </w:rPr>
        <w:t>я</w:t>
      </w:r>
      <w:r w:rsidR="00981F22" w:rsidRPr="004B6A57">
        <w:rPr>
          <w:sz w:val="24"/>
          <w:szCs w:val="24"/>
        </w:rPr>
        <w:t xml:space="preserve"> </w:t>
      </w:r>
      <w:r w:rsidR="007E25D6" w:rsidRPr="004B6A57">
        <w:rPr>
          <w:sz w:val="24"/>
          <w:szCs w:val="24"/>
        </w:rPr>
        <w:t xml:space="preserve">работ </w:t>
      </w:r>
      <w:r w:rsidRPr="004B6A57">
        <w:rPr>
          <w:sz w:val="24"/>
          <w:szCs w:val="24"/>
          <w:u w:val="single"/>
        </w:rPr>
        <w:t>государственного задания</w:t>
      </w:r>
      <w:r w:rsidRPr="004B6A57">
        <w:rPr>
          <w:sz w:val="24"/>
          <w:szCs w:val="24"/>
        </w:rPr>
        <w:t xml:space="preserve"> </w:t>
      </w:r>
      <w:r w:rsidR="007E25D6" w:rsidRPr="004B6A57">
        <w:rPr>
          <w:sz w:val="24"/>
          <w:szCs w:val="24"/>
        </w:rPr>
        <w:t>ГАУ Архангельской области «ЕЛЦ».</w:t>
      </w:r>
    </w:p>
    <w:p w14:paraId="2E134148" w14:textId="0BDF86B8" w:rsidR="0095079B" w:rsidRPr="004B6A57" w:rsidRDefault="00B36AB8" w:rsidP="007E25D6">
      <w:pPr>
        <w:pStyle w:val="a6"/>
        <w:autoSpaceDE w:val="0"/>
        <w:autoSpaceDN w:val="0"/>
        <w:adjustRightInd w:val="0"/>
        <w:ind w:left="0" w:firstLine="709"/>
        <w:jc w:val="both"/>
        <w:rPr>
          <w:b/>
          <w:bCs/>
          <w:i/>
          <w:iCs/>
          <w:sz w:val="24"/>
          <w:szCs w:val="24"/>
        </w:rPr>
      </w:pPr>
      <w:r w:rsidRPr="004B6A57">
        <w:rPr>
          <w:rStyle w:val="af6"/>
          <w:b w:val="0"/>
          <w:bCs w:val="0"/>
          <w:sz w:val="24"/>
          <w:szCs w:val="24"/>
        </w:rPr>
        <w:t>Вышеизложенное позволяет сделать вывод о признаках неэффективного</w:t>
      </w:r>
      <w:r w:rsidR="0095079B" w:rsidRPr="004B6A57">
        <w:rPr>
          <w:rStyle w:val="af6"/>
          <w:b w:val="0"/>
          <w:bCs w:val="0"/>
          <w:sz w:val="24"/>
          <w:szCs w:val="24"/>
        </w:rPr>
        <w:t xml:space="preserve"> расходовани</w:t>
      </w:r>
      <w:r w:rsidRPr="004B6A57">
        <w:rPr>
          <w:rStyle w:val="af6"/>
          <w:b w:val="0"/>
          <w:bCs w:val="0"/>
          <w:sz w:val="24"/>
          <w:szCs w:val="24"/>
        </w:rPr>
        <w:t>я</w:t>
      </w:r>
      <w:r w:rsidR="0095079B" w:rsidRPr="004B6A57">
        <w:rPr>
          <w:sz w:val="24"/>
          <w:szCs w:val="24"/>
        </w:rPr>
        <w:t xml:space="preserve"> средств местного бюджета в части </w:t>
      </w:r>
      <w:r w:rsidR="002E25C7" w:rsidRPr="004B6A57">
        <w:rPr>
          <w:sz w:val="24"/>
          <w:szCs w:val="24"/>
        </w:rPr>
        <w:t>выполнения работ</w:t>
      </w:r>
      <w:r w:rsidR="0095079B" w:rsidRPr="004B6A57">
        <w:rPr>
          <w:sz w:val="24"/>
          <w:szCs w:val="24"/>
        </w:rPr>
        <w:t xml:space="preserve"> </w:t>
      </w:r>
      <w:r w:rsidR="00146BC7" w:rsidRPr="004B6A57">
        <w:rPr>
          <w:sz w:val="24"/>
          <w:szCs w:val="24"/>
        </w:rPr>
        <w:t xml:space="preserve">по </w:t>
      </w:r>
      <w:r w:rsidR="0095079B" w:rsidRPr="004B6A57">
        <w:rPr>
          <w:rStyle w:val="af6"/>
          <w:b w:val="0"/>
          <w:bCs w:val="0"/>
          <w:sz w:val="24"/>
          <w:szCs w:val="24"/>
        </w:rPr>
        <w:t>авиационно</w:t>
      </w:r>
      <w:r w:rsidR="00146BC7" w:rsidRPr="004B6A57">
        <w:rPr>
          <w:rStyle w:val="af6"/>
          <w:b w:val="0"/>
          <w:bCs w:val="0"/>
          <w:sz w:val="24"/>
          <w:szCs w:val="24"/>
        </w:rPr>
        <w:t>му</w:t>
      </w:r>
      <w:r w:rsidR="0095079B" w:rsidRPr="004B6A57">
        <w:rPr>
          <w:rStyle w:val="af6"/>
          <w:b w:val="0"/>
          <w:bCs w:val="0"/>
          <w:sz w:val="24"/>
          <w:szCs w:val="24"/>
        </w:rPr>
        <w:t xml:space="preserve"> патрулировани</w:t>
      </w:r>
      <w:r w:rsidR="00146BC7" w:rsidRPr="004B6A57">
        <w:rPr>
          <w:rStyle w:val="af6"/>
          <w:b w:val="0"/>
          <w:bCs w:val="0"/>
          <w:sz w:val="24"/>
          <w:szCs w:val="24"/>
        </w:rPr>
        <w:t>ю</w:t>
      </w:r>
      <w:r w:rsidR="0095079B" w:rsidRPr="004B6A57">
        <w:rPr>
          <w:rStyle w:val="af6"/>
          <w:b w:val="0"/>
          <w:bCs w:val="0"/>
          <w:sz w:val="24"/>
          <w:szCs w:val="24"/>
        </w:rPr>
        <w:t xml:space="preserve"> лесов</w:t>
      </w:r>
      <w:r w:rsidRPr="004B6A57">
        <w:rPr>
          <w:rStyle w:val="af6"/>
          <w:b w:val="0"/>
          <w:bCs w:val="0"/>
          <w:sz w:val="24"/>
          <w:szCs w:val="24"/>
        </w:rPr>
        <w:t>.</w:t>
      </w:r>
    </w:p>
    <w:p w14:paraId="33BC3E73" w14:textId="2E449163" w:rsidR="00AD5F86" w:rsidRPr="004B6A57" w:rsidRDefault="00AD5F86" w:rsidP="00AD5F8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B6A57">
        <w:rPr>
          <w:rFonts w:ascii="Times New Roman" w:hAnsi="Times New Roman"/>
          <w:b/>
          <w:bCs/>
          <w:i/>
          <w:iCs/>
          <w:sz w:val="24"/>
          <w:szCs w:val="24"/>
        </w:rPr>
        <w:t>Предложение:</w:t>
      </w:r>
      <w:r w:rsidR="0095079B" w:rsidRPr="004B6A57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2B7414" w:rsidRPr="004B6A57">
        <w:rPr>
          <w:rFonts w:ascii="Times New Roman" w:hAnsi="Times New Roman"/>
          <w:b/>
          <w:bCs/>
          <w:i/>
          <w:iCs/>
          <w:sz w:val="24"/>
          <w:szCs w:val="24"/>
        </w:rPr>
        <w:t xml:space="preserve">ответственному исполнителю </w:t>
      </w:r>
      <w:r w:rsidR="0095079B" w:rsidRPr="004B6A57">
        <w:rPr>
          <w:rFonts w:ascii="Times New Roman" w:hAnsi="Times New Roman"/>
          <w:b/>
          <w:bCs/>
          <w:i/>
          <w:iCs/>
          <w:sz w:val="24"/>
          <w:szCs w:val="24"/>
        </w:rPr>
        <w:t xml:space="preserve">пересмотреть числовое значение показателя </w:t>
      </w:r>
      <w:r w:rsidR="009D6645" w:rsidRPr="004B6A57">
        <w:rPr>
          <w:rFonts w:ascii="Times New Roman" w:hAnsi="Times New Roman"/>
          <w:b/>
          <w:bCs/>
          <w:i/>
          <w:iCs/>
          <w:sz w:val="24"/>
          <w:szCs w:val="24"/>
        </w:rPr>
        <w:t xml:space="preserve">2 мероприятия 5.01 задачи 5 подпрограммы 1 </w:t>
      </w:r>
      <w:r w:rsidR="00C07ABA" w:rsidRPr="004B6A57">
        <w:rPr>
          <w:rFonts w:ascii="Times New Roman" w:hAnsi="Times New Roman"/>
          <w:b/>
          <w:bCs/>
          <w:i/>
          <w:iCs/>
          <w:sz w:val="24"/>
          <w:szCs w:val="24"/>
        </w:rPr>
        <w:t xml:space="preserve">«Количество часов авиационного патрулирования лесов с целью обнаружения лесных пожаров в пожароопасный сезон» </w:t>
      </w:r>
      <w:r w:rsidR="0095079B" w:rsidRPr="004B6A57">
        <w:rPr>
          <w:rFonts w:ascii="Times New Roman" w:hAnsi="Times New Roman"/>
          <w:b/>
          <w:bCs/>
          <w:i/>
          <w:iCs/>
          <w:sz w:val="24"/>
          <w:szCs w:val="24"/>
        </w:rPr>
        <w:t>в сторону его увеличения</w:t>
      </w:r>
      <w:r w:rsidR="002E4A3C" w:rsidRPr="004B6A57">
        <w:rPr>
          <w:rFonts w:ascii="Times New Roman" w:hAnsi="Times New Roman"/>
          <w:b/>
          <w:bCs/>
          <w:i/>
          <w:iCs/>
          <w:sz w:val="24"/>
          <w:szCs w:val="24"/>
        </w:rPr>
        <w:t xml:space="preserve"> (с 3 до </w:t>
      </w:r>
      <w:r w:rsidR="002B7414" w:rsidRPr="004B6A57">
        <w:rPr>
          <w:rFonts w:ascii="Times New Roman" w:hAnsi="Times New Roman"/>
          <w:b/>
          <w:bCs/>
          <w:i/>
          <w:iCs/>
          <w:sz w:val="24"/>
          <w:szCs w:val="24"/>
        </w:rPr>
        <w:t>24</w:t>
      </w:r>
      <w:r w:rsidR="005B2FA2" w:rsidRPr="004B6A57">
        <w:rPr>
          <w:rFonts w:ascii="Times New Roman" w:hAnsi="Times New Roman"/>
          <w:b/>
          <w:bCs/>
          <w:i/>
          <w:iCs/>
          <w:sz w:val="24"/>
          <w:szCs w:val="24"/>
        </w:rPr>
        <w:t xml:space="preserve"> часов</w:t>
      </w:r>
      <w:r w:rsidR="002E4A3C" w:rsidRPr="004B6A57">
        <w:rPr>
          <w:rFonts w:ascii="Times New Roman" w:hAnsi="Times New Roman"/>
          <w:b/>
          <w:bCs/>
          <w:i/>
          <w:iCs/>
          <w:sz w:val="24"/>
          <w:szCs w:val="24"/>
        </w:rPr>
        <w:t>)</w:t>
      </w:r>
      <w:r w:rsidR="0095079B" w:rsidRPr="004B6A57">
        <w:rPr>
          <w:rFonts w:ascii="Times New Roman" w:hAnsi="Times New Roman"/>
          <w:b/>
          <w:bCs/>
          <w:i/>
          <w:iCs/>
          <w:sz w:val="24"/>
          <w:szCs w:val="24"/>
        </w:rPr>
        <w:t xml:space="preserve">, </w:t>
      </w:r>
      <w:r w:rsidR="0047092A" w:rsidRPr="004B6A57">
        <w:rPr>
          <w:rFonts w:ascii="Times New Roman" w:hAnsi="Times New Roman"/>
          <w:b/>
          <w:bCs/>
          <w:i/>
          <w:iCs/>
          <w:sz w:val="24"/>
          <w:szCs w:val="24"/>
        </w:rPr>
        <w:t>или</w:t>
      </w:r>
      <w:r w:rsidR="0095079B" w:rsidRPr="004B6A57">
        <w:rPr>
          <w:rFonts w:ascii="Times New Roman" w:hAnsi="Times New Roman"/>
          <w:b/>
          <w:bCs/>
          <w:i/>
          <w:iCs/>
          <w:sz w:val="24"/>
          <w:szCs w:val="24"/>
        </w:rPr>
        <w:t xml:space="preserve"> его исключить.</w:t>
      </w:r>
    </w:p>
    <w:p w14:paraId="57B48CB4" w14:textId="77777777" w:rsidR="00AD5F86" w:rsidRPr="004B6A57" w:rsidRDefault="00AD5F86" w:rsidP="00AD5F8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4486C7CE" w14:textId="77777777" w:rsidR="00487053" w:rsidRPr="004B6A57" w:rsidRDefault="00D51864" w:rsidP="00AE7DA7">
      <w:pPr>
        <w:pStyle w:val="a6"/>
        <w:suppressAutoHyphens/>
        <w:ind w:left="0" w:firstLine="709"/>
        <w:jc w:val="both"/>
        <w:rPr>
          <w:rFonts w:eastAsiaTheme="minorHAnsi"/>
          <w:sz w:val="24"/>
          <w:szCs w:val="24"/>
        </w:rPr>
      </w:pPr>
      <w:r w:rsidRPr="004B6A57">
        <w:rPr>
          <w:sz w:val="24"/>
          <w:szCs w:val="24"/>
        </w:rPr>
        <w:t>3.</w:t>
      </w:r>
      <w:r w:rsidR="00536FB2" w:rsidRPr="004B6A57">
        <w:rPr>
          <w:sz w:val="24"/>
          <w:szCs w:val="24"/>
        </w:rPr>
        <w:t>3</w:t>
      </w:r>
      <w:r w:rsidRPr="004B6A57">
        <w:rPr>
          <w:sz w:val="24"/>
          <w:szCs w:val="24"/>
        </w:rPr>
        <w:t>. </w:t>
      </w:r>
      <w:r w:rsidR="00F2192A" w:rsidRPr="004B6A57">
        <w:rPr>
          <w:rFonts w:eastAsiaTheme="minorHAnsi"/>
          <w:sz w:val="24"/>
          <w:szCs w:val="24"/>
        </w:rPr>
        <w:t xml:space="preserve">В соответствии со </w:t>
      </w:r>
      <w:r w:rsidR="00487053" w:rsidRPr="004B6A57">
        <w:rPr>
          <w:rFonts w:eastAsiaTheme="minorHAnsi"/>
          <w:sz w:val="24"/>
          <w:szCs w:val="24"/>
        </w:rPr>
        <w:t>статье</w:t>
      </w:r>
      <w:r w:rsidR="00F2192A" w:rsidRPr="004B6A57">
        <w:rPr>
          <w:rFonts w:eastAsiaTheme="minorHAnsi"/>
          <w:sz w:val="24"/>
          <w:szCs w:val="24"/>
        </w:rPr>
        <w:t>й</w:t>
      </w:r>
      <w:r w:rsidR="00487053" w:rsidRPr="004B6A57">
        <w:rPr>
          <w:rFonts w:eastAsiaTheme="minorHAnsi"/>
          <w:sz w:val="24"/>
          <w:szCs w:val="24"/>
        </w:rPr>
        <w:t xml:space="preserve"> 19 Федерального закона от 21.12.1994 № 69-ФЗ «О пожарной безопасности»</w:t>
      </w:r>
      <w:r w:rsidR="00F2192A" w:rsidRPr="004B6A57">
        <w:rPr>
          <w:rFonts w:eastAsiaTheme="minorHAnsi"/>
          <w:sz w:val="24"/>
          <w:szCs w:val="24"/>
        </w:rPr>
        <w:t>,</w:t>
      </w:r>
      <w:r w:rsidR="00487053" w:rsidRPr="004B6A57">
        <w:rPr>
          <w:rFonts w:eastAsiaTheme="minorHAnsi"/>
          <w:sz w:val="24"/>
          <w:szCs w:val="24"/>
        </w:rPr>
        <w:t xml:space="preserve"> </w:t>
      </w:r>
      <w:r w:rsidR="00F2192A" w:rsidRPr="004B6A57">
        <w:rPr>
          <w:rFonts w:eastAsiaTheme="minorHAnsi"/>
          <w:sz w:val="24"/>
          <w:szCs w:val="24"/>
        </w:rPr>
        <w:t xml:space="preserve">пунктом 8 статьи 16 Федерального закона </w:t>
      </w:r>
      <w:r w:rsidR="00F2192A" w:rsidRPr="004B6A57">
        <w:rPr>
          <w:sz w:val="24"/>
          <w:szCs w:val="24"/>
          <w:shd w:val="clear" w:color="auto" w:fill="FFFFFF"/>
        </w:rPr>
        <w:t xml:space="preserve">от 06.10.2003 № 131-ФЗ «Об общих принципах организации местного самоуправления» </w:t>
      </w:r>
      <w:r w:rsidR="00487053" w:rsidRPr="004B6A57">
        <w:rPr>
          <w:rFonts w:eastAsiaTheme="minorHAnsi"/>
          <w:sz w:val="24"/>
          <w:szCs w:val="24"/>
        </w:rPr>
        <w:t>к полномочиям органов местного самоуправления городских округов в области пожарной безопасности относится обеспечение первичных мер пожарной безопасности</w:t>
      </w:r>
      <w:r w:rsidR="00F2192A" w:rsidRPr="004B6A57">
        <w:rPr>
          <w:rFonts w:eastAsiaTheme="minorHAnsi"/>
          <w:sz w:val="24"/>
          <w:szCs w:val="24"/>
        </w:rPr>
        <w:t>,</w:t>
      </w:r>
      <w:r w:rsidR="00487053" w:rsidRPr="004B6A57">
        <w:rPr>
          <w:rFonts w:eastAsiaTheme="minorHAnsi"/>
          <w:sz w:val="24"/>
          <w:szCs w:val="24"/>
        </w:rPr>
        <w:t xml:space="preserve"> </w:t>
      </w:r>
      <w:r w:rsidR="00F2192A" w:rsidRPr="004B6A57">
        <w:rPr>
          <w:rFonts w:eastAsiaTheme="minorHAnsi"/>
          <w:sz w:val="24"/>
          <w:szCs w:val="24"/>
        </w:rPr>
        <w:t xml:space="preserve">предупреждении и ликвидации последствий чрезвычайных ситуаций </w:t>
      </w:r>
      <w:r w:rsidR="00487053" w:rsidRPr="004B6A57">
        <w:rPr>
          <w:rFonts w:eastAsiaTheme="minorHAnsi"/>
          <w:sz w:val="24"/>
          <w:szCs w:val="24"/>
        </w:rPr>
        <w:t>в границах городских населенных пунктов.</w:t>
      </w:r>
    </w:p>
    <w:p w14:paraId="01AC11B1" w14:textId="6BF9783E" w:rsidR="00EB4DD0" w:rsidRPr="004B6A57" w:rsidRDefault="00F2192A" w:rsidP="00555B2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6A57">
        <w:rPr>
          <w:rFonts w:ascii="Times New Roman" w:hAnsi="Times New Roman"/>
          <w:sz w:val="24"/>
          <w:szCs w:val="24"/>
        </w:rPr>
        <w:t>Для реализации полномочий городского округа Архангельской области «Северодвинск» в сфере гражданской обороны, предупреждения и ликвидации чрезвычайных ситуаций, обеспечения первичных мер пожарной безопасности и безопасности людей на водных объектах, охраны их жизни и здоровья создано муниципальное казенное учреждение «Отдел гражданской защиты Администрации Северодвинска»</w:t>
      </w:r>
      <w:r w:rsidR="008A37F8">
        <w:rPr>
          <w:rFonts w:ascii="Times New Roman" w:hAnsi="Times New Roman"/>
          <w:sz w:val="24"/>
          <w:szCs w:val="24"/>
        </w:rPr>
        <w:t xml:space="preserve"> (далее – ОГЗ)</w:t>
      </w:r>
      <w:r w:rsidRPr="004B6A57">
        <w:rPr>
          <w:rFonts w:ascii="Times New Roman" w:hAnsi="Times New Roman"/>
          <w:sz w:val="24"/>
          <w:szCs w:val="24"/>
        </w:rPr>
        <w:t xml:space="preserve">, </w:t>
      </w:r>
      <w:r w:rsidR="00EB4DD0" w:rsidRPr="004B6A57">
        <w:rPr>
          <w:rFonts w:ascii="Times New Roman" w:hAnsi="Times New Roman"/>
          <w:sz w:val="24"/>
          <w:szCs w:val="24"/>
        </w:rPr>
        <w:t xml:space="preserve">и два </w:t>
      </w:r>
      <w:r w:rsidRPr="004B6A57">
        <w:rPr>
          <w:rFonts w:ascii="Times New Roman" w:hAnsi="Times New Roman"/>
          <w:sz w:val="24"/>
          <w:szCs w:val="24"/>
        </w:rPr>
        <w:t>подведомственн</w:t>
      </w:r>
      <w:r w:rsidR="00EB4DD0" w:rsidRPr="004B6A57">
        <w:rPr>
          <w:rFonts w:ascii="Times New Roman" w:hAnsi="Times New Roman"/>
          <w:sz w:val="24"/>
          <w:szCs w:val="24"/>
        </w:rPr>
        <w:t>ых</w:t>
      </w:r>
      <w:r w:rsidRPr="004B6A57">
        <w:rPr>
          <w:rFonts w:ascii="Times New Roman" w:hAnsi="Times New Roman"/>
          <w:sz w:val="24"/>
          <w:szCs w:val="24"/>
        </w:rPr>
        <w:t xml:space="preserve"> ему учреждени</w:t>
      </w:r>
      <w:r w:rsidR="00EB4DD0" w:rsidRPr="004B6A57">
        <w:rPr>
          <w:rFonts w:ascii="Times New Roman" w:hAnsi="Times New Roman"/>
          <w:sz w:val="24"/>
          <w:szCs w:val="24"/>
        </w:rPr>
        <w:t>я:</w:t>
      </w:r>
    </w:p>
    <w:p w14:paraId="412F5D56" w14:textId="77777777" w:rsidR="00EB4DD0" w:rsidRPr="004B6A57" w:rsidRDefault="00EB4DD0" w:rsidP="00555B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pacing w:val="-2"/>
          <w:sz w:val="24"/>
          <w:szCs w:val="24"/>
          <w:lang w:eastAsia="ar-SA"/>
        </w:rPr>
      </w:pPr>
      <w:r w:rsidRPr="004B6A57">
        <w:rPr>
          <w:rFonts w:ascii="Times New Roman" w:hAnsi="Times New Roman"/>
          <w:sz w:val="24"/>
          <w:szCs w:val="24"/>
        </w:rPr>
        <w:t>-</w:t>
      </w:r>
      <w:bookmarkStart w:id="49" w:name="_Hlk170806830"/>
      <w:r w:rsidRPr="004B6A57">
        <w:rPr>
          <w:rFonts w:ascii="Times New Roman" w:hAnsi="Times New Roman"/>
          <w:sz w:val="24"/>
          <w:szCs w:val="24"/>
        </w:rPr>
        <w:t> </w:t>
      </w:r>
      <w:r w:rsidRPr="004B6A57">
        <w:rPr>
          <w:rFonts w:ascii="Times New Roman" w:hAnsi="Times New Roman"/>
          <w:spacing w:val="-2"/>
          <w:sz w:val="24"/>
          <w:szCs w:val="24"/>
        </w:rPr>
        <w:t xml:space="preserve">муниципальное казенное учреждение </w:t>
      </w:r>
      <w:bookmarkEnd w:id="49"/>
      <w:r w:rsidRPr="004B6A57">
        <w:rPr>
          <w:rFonts w:ascii="Times New Roman" w:hAnsi="Times New Roman"/>
          <w:spacing w:val="-2"/>
          <w:sz w:val="24"/>
          <w:szCs w:val="24"/>
        </w:rPr>
        <w:t>«</w:t>
      </w:r>
      <w:r w:rsidRPr="004B6A57">
        <w:rPr>
          <w:rFonts w:ascii="Times New Roman" w:eastAsia="Times New Roman" w:hAnsi="Times New Roman"/>
          <w:bCs/>
          <w:spacing w:val="-2"/>
          <w:sz w:val="24"/>
          <w:szCs w:val="24"/>
          <w:lang w:eastAsia="ar-SA"/>
        </w:rPr>
        <w:t>Единая дежурно-диспетчерская служба Северодвинска»</w:t>
      </w:r>
    </w:p>
    <w:p w14:paraId="511C8243" w14:textId="756F5690" w:rsidR="00F2192A" w:rsidRPr="004B6A57" w:rsidRDefault="00EB4DD0" w:rsidP="00555B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B6A57">
        <w:rPr>
          <w:rFonts w:ascii="Times New Roman" w:eastAsia="Times New Roman" w:hAnsi="Times New Roman"/>
          <w:bCs/>
          <w:spacing w:val="-2"/>
          <w:sz w:val="24"/>
          <w:szCs w:val="24"/>
          <w:lang w:eastAsia="ar-SA"/>
        </w:rPr>
        <w:t>- </w:t>
      </w:r>
      <w:r w:rsidRPr="004B6A57">
        <w:rPr>
          <w:rFonts w:ascii="Times New Roman" w:hAnsi="Times New Roman"/>
          <w:spacing w:val="-2"/>
          <w:sz w:val="24"/>
          <w:szCs w:val="24"/>
        </w:rPr>
        <w:t xml:space="preserve">муниципальное казенное учреждение </w:t>
      </w:r>
      <w:r w:rsidR="00F2192A" w:rsidRPr="004B6A57">
        <w:rPr>
          <w:rFonts w:ascii="Times New Roman" w:hAnsi="Times New Roman"/>
          <w:sz w:val="24"/>
          <w:szCs w:val="24"/>
        </w:rPr>
        <w:t>«А</w:t>
      </w:r>
      <w:r w:rsidRPr="004B6A57">
        <w:rPr>
          <w:rFonts w:ascii="Times New Roman" w:hAnsi="Times New Roman"/>
          <w:sz w:val="24"/>
          <w:szCs w:val="24"/>
        </w:rPr>
        <w:t>варийно-спасательная служба Северодвинска</w:t>
      </w:r>
      <w:r w:rsidR="00F2192A" w:rsidRPr="004B6A57">
        <w:rPr>
          <w:rFonts w:ascii="Times New Roman" w:hAnsi="Times New Roman"/>
          <w:sz w:val="24"/>
          <w:szCs w:val="24"/>
        </w:rPr>
        <w:t>».</w:t>
      </w:r>
    </w:p>
    <w:p w14:paraId="4DBE22E6" w14:textId="77777777" w:rsidR="00555B2B" w:rsidRPr="004B6A57" w:rsidRDefault="00555B2B" w:rsidP="00555B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Пунктом 2.1 Устава МКУ «АСС» </w:t>
      </w:r>
      <w:r w:rsidRPr="004B6A57">
        <w:rPr>
          <w:rFonts w:ascii="Times New Roman" w:hAnsi="Times New Roman"/>
          <w:spacing w:val="-2"/>
          <w:sz w:val="24"/>
          <w:szCs w:val="24"/>
        </w:rPr>
        <w:t>определено, что учреждение создано для обеспечения защиты населения и территорий от чрезвычайных ситуаций природного и техногенного характера в Северодвинске и является составной частью сил постоянной готовности муниципального звена Архангельской территориальной подсистемы единой государственной системы предупреждения и ликвидации чрезвычайных ситуаций Северодвинска</w:t>
      </w:r>
      <w:r w:rsidR="00F2192A" w:rsidRPr="004B6A57">
        <w:rPr>
          <w:rFonts w:ascii="Times New Roman" w:hAnsi="Times New Roman"/>
          <w:spacing w:val="-2"/>
          <w:sz w:val="24"/>
          <w:szCs w:val="24"/>
        </w:rPr>
        <w:t>.</w:t>
      </w:r>
    </w:p>
    <w:p w14:paraId="124DB43D" w14:textId="77777777" w:rsidR="00E00975" w:rsidRPr="004B6A57" w:rsidRDefault="00D52526" w:rsidP="00D51864">
      <w:pPr>
        <w:pStyle w:val="a6"/>
        <w:suppressAutoHyphens/>
        <w:ind w:left="0" w:firstLine="709"/>
        <w:jc w:val="both"/>
        <w:rPr>
          <w:rFonts w:eastAsiaTheme="minorHAnsi"/>
          <w:sz w:val="24"/>
          <w:szCs w:val="24"/>
        </w:rPr>
      </w:pPr>
      <w:r w:rsidRPr="004B6A57">
        <w:rPr>
          <w:rFonts w:eastAsiaTheme="minorHAnsi"/>
          <w:sz w:val="24"/>
          <w:szCs w:val="24"/>
        </w:rPr>
        <w:lastRenderedPageBreak/>
        <w:t>Постановлением Администрации муниципального образования «Северодвинск» от 14.12.2015 № 615-па утверждена муниципальная программа «Защита населения и территорий от чрезвычайных ситуаций, обеспечение первичных мер пожарной безопасности и безопасности людей на водных объектах на территории муниципального образования «Северодвинск»</w:t>
      </w:r>
      <w:r w:rsidR="00122653" w:rsidRPr="004B6A57">
        <w:rPr>
          <w:rFonts w:eastAsiaTheme="minorHAnsi"/>
          <w:sz w:val="24"/>
          <w:szCs w:val="24"/>
        </w:rPr>
        <w:t>, в рамках которой определены цели, задачи и предусмотрены мероприятия для развития муниципальных учреждений, подведомственных Отделу гражданской защиты Администрации Северодвинска.</w:t>
      </w:r>
    </w:p>
    <w:p w14:paraId="4A08441A" w14:textId="77777777" w:rsidR="00942D6A" w:rsidRPr="004B6A57" w:rsidRDefault="00942D6A" w:rsidP="00D51864">
      <w:pPr>
        <w:pStyle w:val="a6"/>
        <w:suppressAutoHyphens/>
        <w:ind w:left="0" w:firstLine="709"/>
        <w:jc w:val="both"/>
        <w:rPr>
          <w:rFonts w:eastAsiaTheme="minorHAnsi"/>
          <w:sz w:val="24"/>
          <w:szCs w:val="24"/>
        </w:rPr>
      </w:pPr>
      <w:r w:rsidRPr="004B6A57">
        <w:rPr>
          <w:rFonts w:eastAsiaTheme="minorHAnsi"/>
          <w:sz w:val="24"/>
          <w:szCs w:val="24"/>
        </w:rPr>
        <w:t>Согласно Отчету о реализации данной муниципальной программы</w:t>
      </w:r>
      <w:r w:rsidR="00122653" w:rsidRPr="004B6A57">
        <w:rPr>
          <w:rFonts w:eastAsiaTheme="minorHAnsi"/>
          <w:sz w:val="24"/>
          <w:szCs w:val="24"/>
        </w:rPr>
        <w:t xml:space="preserve"> за 2023 год</w:t>
      </w:r>
      <w:r w:rsidRPr="004B6A57">
        <w:rPr>
          <w:rFonts w:eastAsiaTheme="minorHAnsi"/>
          <w:sz w:val="24"/>
          <w:szCs w:val="24"/>
        </w:rPr>
        <w:t>, утвержденному распоряжением Администрации Северодвинска от 15.04.2024 № 95-ра</w:t>
      </w:r>
      <w:r w:rsidR="00487053" w:rsidRPr="004B6A57">
        <w:rPr>
          <w:rFonts w:eastAsiaTheme="minorHAnsi"/>
          <w:sz w:val="24"/>
          <w:szCs w:val="24"/>
        </w:rPr>
        <w:t>,</w:t>
      </w:r>
      <w:r w:rsidRPr="004B6A57">
        <w:rPr>
          <w:rFonts w:eastAsiaTheme="minorHAnsi"/>
          <w:sz w:val="24"/>
          <w:szCs w:val="24"/>
        </w:rPr>
        <w:t xml:space="preserve"> </w:t>
      </w:r>
      <w:r w:rsidR="00122653" w:rsidRPr="004B6A57">
        <w:rPr>
          <w:rFonts w:eastAsiaTheme="minorHAnsi"/>
          <w:sz w:val="24"/>
          <w:szCs w:val="24"/>
        </w:rPr>
        <w:t>для</w:t>
      </w:r>
      <w:r w:rsidRPr="004B6A57">
        <w:rPr>
          <w:rFonts w:eastAsiaTheme="minorHAnsi"/>
          <w:sz w:val="24"/>
          <w:szCs w:val="24"/>
        </w:rPr>
        <w:t xml:space="preserve"> решения задачи по совершенствованию деятельности Аварийно-спасательной службы Северодвинска обновлены основные средства учреждения, в том числе приобретено оборудование на сумму 197,3 тыс. руб. (мотопомпы, термощуп, ранцы противопожарные, установка лесопожарная). </w:t>
      </w:r>
    </w:p>
    <w:p w14:paraId="3A297F46" w14:textId="77777777" w:rsidR="00AE7DA7" w:rsidRPr="004B6A57" w:rsidRDefault="00AE7DA7" w:rsidP="00AE7D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sz w:val="24"/>
          <w:szCs w:val="24"/>
        </w:rPr>
      </w:pPr>
      <w:r w:rsidRPr="004B6A57">
        <w:rPr>
          <w:rFonts w:ascii="Times New Roman" w:hAnsi="Times New Roman"/>
          <w:sz w:val="24"/>
          <w:szCs w:val="24"/>
        </w:rPr>
        <w:t xml:space="preserve">Следовательно, функции по ликвидации чрезвычайных ситуаций, в том числе </w:t>
      </w:r>
      <w:r w:rsidRPr="004B6A57">
        <w:rPr>
          <w:rFonts w:ascii="Times New Roman" w:hAnsi="Times New Roman"/>
          <w:sz w:val="24"/>
          <w:szCs w:val="24"/>
          <w:u w:val="single"/>
        </w:rPr>
        <w:t>тушению пожаров</w:t>
      </w:r>
      <w:r w:rsidRPr="004B6A57">
        <w:rPr>
          <w:rFonts w:ascii="Times New Roman" w:hAnsi="Times New Roman"/>
          <w:sz w:val="24"/>
          <w:szCs w:val="24"/>
        </w:rPr>
        <w:t>, возложенные на МКУ «АСС» и</w:t>
      </w:r>
      <w:r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 предусмотренные данной муниципальной программой, соответствуют их полномочиям и положениям действующих нормативных правовых актов.</w:t>
      </w:r>
    </w:p>
    <w:p w14:paraId="6504747F" w14:textId="77777777" w:rsidR="00AE7DA7" w:rsidRDefault="006E480C" w:rsidP="00AE7DA7">
      <w:pPr>
        <w:pStyle w:val="a6"/>
        <w:suppressAutoHyphens/>
        <w:ind w:left="0" w:firstLine="709"/>
        <w:jc w:val="both"/>
        <w:rPr>
          <w:sz w:val="24"/>
          <w:szCs w:val="24"/>
        </w:rPr>
      </w:pPr>
      <w:r w:rsidRPr="004B6A57">
        <w:rPr>
          <w:sz w:val="24"/>
          <w:szCs w:val="24"/>
        </w:rPr>
        <w:t>Вместе с тем, д</w:t>
      </w:r>
      <w:r w:rsidR="00AE7DA7" w:rsidRPr="004B6A57">
        <w:rPr>
          <w:sz w:val="24"/>
          <w:szCs w:val="24"/>
        </w:rPr>
        <w:t xml:space="preserve">ля реализации мероприятия 5.01 «Выполнение работ по охране, защите, воспроизводству городских лесов» с целью обнаружения лесных пожаров в пожароопасный сезон участником Программы МКУ </w:t>
      </w:r>
      <w:r w:rsidRPr="004B6A57">
        <w:rPr>
          <w:sz w:val="24"/>
          <w:szCs w:val="24"/>
        </w:rPr>
        <w:t>«</w:t>
      </w:r>
      <w:r w:rsidR="00AE7DA7" w:rsidRPr="004B6A57">
        <w:rPr>
          <w:sz w:val="24"/>
          <w:szCs w:val="24"/>
        </w:rPr>
        <w:t>АСС</w:t>
      </w:r>
      <w:r w:rsidRPr="004B6A57">
        <w:rPr>
          <w:sz w:val="24"/>
          <w:szCs w:val="24"/>
        </w:rPr>
        <w:t>»</w:t>
      </w:r>
      <w:r w:rsidR="00AE7DA7" w:rsidRPr="004B6A57">
        <w:rPr>
          <w:sz w:val="24"/>
          <w:szCs w:val="24"/>
        </w:rPr>
        <w:t xml:space="preserve"> приобретено оборудование </w:t>
      </w:r>
      <w:r w:rsidR="00AE7DA7" w:rsidRPr="004B6A57">
        <w:rPr>
          <w:sz w:val="24"/>
          <w:szCs w:val="24"/>
          <w:u w:val="single"/>
        </w:rPr>
        <w:t>для тушения пожаров в городских лесах</w:t>
      </w:r>
      <w:r w:rsidR="00AE7DA7" w:rsidRPr="004B6A57">
        <w:rPr>
          <w:sz w:val="24"/>
          <w:szCs w:val="24"/>
        </w:rPr>
        <w:t xml:space="preserve"> в количестве 123 единиц на сумму 555 929,64 руб., в том числе обувь, пожарные ручные стволы, рукава пожарные напорные, мотопомпы, хлопушки, </w:t>
      </w:r>
      <w:r w:rsidR="00AE7DA7" w:rsidRPr="004B6A57">
        <w:rPr>
          <w:rFonts w:eastAsiaTheme="minorHAnsi"/>
          <w:sz w:val="24"/>
          <w:szCs w:val="24"/>
        </w:rPr>
        <w:t>ранцы противопожарные, установка лесопожарная,</w:t>
      </w:r>
      <w:r w:rsidR="00AE7DA7" w:rsidRPr="004B6A57">
        <w:rPr>
          <w:sz w:val="24"/>
          <w:szCs w:val="24"/>
        </w:rPr>
        <w:t xml:space="preserve"> костюмы противоэнцефалитные и другое пожарное оборудование.</w:t>
      </w:r>
    </w:p>
    <w:p w14:paraId="20D885BD" w14:textId="145C317C" w:rsidR="00104876" w:rsidRDefault="00104876" w:rsidP="001048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 этом, </w:t>
      </w:r>
      <w:r w:rsidRPr="008D3964">
        <w:rPr>
          <w:rFonts w:ascii="Times New Roman" w:eastAsia="Times New Roman" w:hAnsi="Times New Roman"/>
          <w:sz w:val="24"/>
          <w:szCs w:val="24"/>
          <w:lang w:eastAsia="ru-RU"/>
        </w:rPr>
        <w:t xml:space="preserve">функции, возложенные на ОГЗ в сфере охраны окружающей среды, не </w:t>
      </w:r>
      <w:r w:rsidRPr="008D3964">
        <w:rPr>
          <w:rFonts w:ascii="Times New Roman" w:eastAsia="Times New Roman" w:hAnsi="Times New Roman"/>
          <w:sz w:val="24"/>
          <w:szCs w:val="24"/>
          <w:lang w:eastAsia="ar-SA"/>
        </w:rPr>
        <w:t>соответствуют</w:t>
      </w:r>
      <w:r w:rsidRPr="008D3964">
        <w:rPr>
          <w:rFonts w:ascii="Times New Roman" w:eastAsia="Times New Roman" w:hAnsi="Times New Roman"/>
          <w:sz w:val="24"/>
          <w:szCs w:val="24"/>
          <w:lang w:eastAsia="ru-RU"/>
        </w:rPr>
        <w:t xml:space="preserve"> полномочиям соисполнителя Программы, и не предусмотрены </w:t>
      </w:r>
      <w:r w:rsidRPr="008D3964">
        <w:rPr>
          <w:rFonts w:ascii="Times New Roman" w:eastAsia="Times New Roman" w:hAnsi="Times New Roman"/>
          <w:sz w:val="24"/>
          <w:szCs w:val="24"/>
          <w:lang w:eastAsia="ar-SA"/>
        </w:rPr>
        <w:t>положениям действующих нормативных правовых актов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(стр. 8 настоящего заключения)</w:t>
      </w:r>
      <w:r w:rsidRPr="008D396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76F624B1" w14:textId="77777777" w:rsidR="00C31B93" w:rsidRPr="004B6A57" w:rsidRDefault="00C31B93" w:rsidP="00C31B93">
      <w:pPr>
        <w:suppressAutoHyphens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4B6A57">
        <w:rPr>
          <w:rFonts w:ascii="Times New Roman" w:eastAsia="Times New Roman" w:hAnsi="Times New Roman" w:cstheme="minorBidi"/>
          <w:kern w:val="2"/>
          <w:sz w:val="24"/>
          <w:szCs w:val="24"/>
          <w:lang w:eastAsia="ar-SA"/>
        </w:rPr>
        <w:t xml:space="preserve">Кроме того, целевой показатель данного мероприятия характеризуют процесс выполнения мероприятия, но не результат, что </w:t>
      </w:r>
      <w:bookmarkStart w:id="50" w:name="_Hlk144809327"/>
      <w:r w:rsidRPr="004B6A57">
        <w:rPr>
          <w:rFonts w:ascii="Times New Roman" w:eastAsia="Times New Roman" w:hAnsi="Times New Roman" w:cstheme="minorBidi"/>
          <w:kern w:val="2"/>
          <w:sz w:val="24"/>
          <w:szCs w:val="24"/>
          <w:lang w:eastAsia="ar-SA"/>
        </w:rPr>
        <w:t>исключает объективную оценку эффективности использования выделенных бюджетных средств</w:t>
      </w:r>
      <w:bookmarkEnd w:id="50"/>
      <w:r w:rsidRPr="004B6A57">
        <w:rPr>
          <w:rFonts w:ascii="Times New Roman" w:eastAsia="Times New Roman" w:hAnsi="Times New Roman" w:cstheme="minorBidi"/>
          <w:kern w:val="2"/>
          <w:sz w:val="24"/>
          <w:szCs w:val="24"/>
          <w:lang w:eastAsia="ar-SA"/>
        </w:rPr>
        <w:t>.</w:t>
      </w:r>
    </w:p>
    <w:p w14:paraId="5BEAA478" w14:textId="28FF08BF" w:rsidR="00942D6A" w:rsidRPr="004B6A57" w:rsidRDefault="00E22CF3" w:rsidP="00D51864">
      <w:pPr>
        <w:pStyle w:val="a6"/>
        <w:suppressAutoHyphens/>
        <w:ind w:left="0" w:firstLine="709"/>
        <w:jc w:val="both"/>
        <w:rPr>
          <w:spacing w:val="-2"/>
          <w:sz w:val="24"/>
          <w:szCs w:val="24"/>
        </w:rPr>
      </w:pPr>
      <w:r w:rsidRPr="004B6A57">
        <w:rPr>
          <w:rFonts w:eastAsiaTheme="minorHAnsi"/>
          <w:sz w:val="24"/>
          <w:szCs w:val="24"/>
        </w:rPr>
        <w:t>Вышеизложенное позволяет сделать вывод, что Программа содержит мероприяти</w:t>
      </w:r>
      <w:r w:rsidR="00FD16D3" w:rsidRPr="004B6A57">
        <w:rPr>
          <w:rFonts w:eastAsiaTheme="minorHAnsi"/>
          <w:sz w:val="24"/>
          <w:szCs w:val="24"/>
        </w:rPr>
        <w:t>е</w:t>
      </w:r>
      <w:r w:rsidRPr="004B6A57">
        <w:rPr>
          <w:rFonts w:eastAsiaTheme="minorHAnsi"/>
          <w:sz w:val="24"/>
          <w:szCs w:val="24"/>
        </w:rPr>
        <w:t>, направленн</w:t>
      </w:r>
      <w:r w:rsidR="00FD16D3" w:rsidRPr="004B6A57">
        <w:rPr>
          <w:rFonts w:eastAsiaTheme="minorHAnsi"/>
          <w:sz w:val="24"/>
          <w:szCs w:val="24"/>
        </w:rPr>
        <w:t>о</w:t>
      </w:r>
      <w:r w:rsidRPr="004B6A57">
        <w:rPr>
          <w:rFonts w:eastAsiaTheme="minorHAnsi"/>
          <w:sz w:val="24"/>
          <w:szCs w:val="24"/>
        </w:rPr>
        <w:t xml:space="preserve">е на реализацию СЭР Северодвинска </w:t>
      </w:r>
      <w:r w:rsidR="00E7137A" w:rsidRPr="004B6A57">
        <w:rPr>
          <w:rFonts w:eastAsiaTheme="minorHAnsi"/>
          <w:sz w:val="24"/>
          <w:szCs w:val="24"/>
        </w:rPr>
        <w:t xml:space="preserve">в </w:t>
      </w:r>
      <w:r w:rsidRPr="004B6A57">
        <w:rPr>
          <w:rFonts w:eastAsiaTheme="minorHAnsi"/>
          <w:sz w:val="24"/>
          <w:szCs w:val="24"/>
        </w:rPr>
        <w:t xml:space="preserve">сфере защиты населения </w:t>
      </w:r>
      <w:r w:rsidRPr="004B6A57">
        <w:rPr>
          <w:spacing w:val="-2"/>
          <w:sz w:val="24"/>
          <w:szCs w:val="24"/>
        </w:rPr>
        <w:t xml:space="preserve">и территорий от чрезвычайных ситуаций природного и техногенного характера, в том числе </w:t>
      </w:r>
      <w:r w:rsidR="006E480C" w:rsidRPr="004B6A57">
        <w:rPr>
          <w:spacing w:val="-2"/>
          <w:sz w:val="24"/>
          <w:szCs w:val="24"/>
        </w:rPr>
        <w:t xml:space="preserve">предупреждения и </w:t>
      </w:r>
      <w:r w:rsidRPr="004B6A57">
        <w:rPr>
          <w:spacing w:val="-2"/>
          <w:sz w:val="24"/>
          <w:szCs w:val="24"/>
        </w:rPr>
        <w:t>ликвидации чрезвычайных ситуаций</w:t>
      </w:r>
      <w:r w:rsidR="00FD2C24" w:rsidRPr="004B6A57">
        <w:rPr>
          <w:spacing w:val="-2"/>
          <w:sz w:val="24"/>
          <w:szCs w:val="24"/>
        </w:rPr>
        <w:t xml:space="preserve">, то есть </w:t>
      </w:r>
      <w:r w:rsidR="00BE2A9B" w:rsidRPr="004B6A57">
        <w:rPr>
          <w:spacing w:val="-2"/>
          <w:sz w:val="24"/>
          <w:szCs w:val="24"/>
        </w:rPr>
        <w:t xml:space="preserve">в </w:t>
      </w:r>
      <w:r w:rsidR="00BE2A9B" w:rsidRPr="004B6A57">
        <w:rPr>
          <w:rFonts w:eastAsiaTheme="minorHAnsi"/>
          <w:sz w:val="24"/>
          <w:szCs w:val="24"/>
        </w:rPr>
        <w:t xml:space="preserve">сфере деятельности, </w:t>
      </w:r>
      <w:r w:rsidR="00CF60AB" w:rsidRPr="004B6A57">
        <w:rPr>
          <w:spacing w:val="-2"/>
          <w:sz w:val="24"/>
          <w:szCs w:val="24"/>
        </w:rPr>
        <w:t xml:space="preserve">ответственным исполнителем </w:t>
      </w:r>
      <w:r w:rsidR="00BE2A9B" w:rsidRPr="004B6A57">
        <w:rPr>
          <w:spacing w:val="-2"/>
          <w:sz w:val="24"/>
          <w:szCs w:val="24"/>
        </w:rPr>
        <w:t xml:space="preserve">которой </w:t>
      </w:r>
      <w:r w:rsidR="00AC5673" w:rsidRPr="004B6A57">
        <w:rPr>
          <w:spacing w:val="-2"/>
          <w:sz w:val="24"/>
          <w:szCs w:val="24"/>
        </w:rPr>
        <w:t xml:space="preserve">ОЭиП </w:t>
      </w:r>
      <w:r w:rsidR="00FD2C24" w:rsidRPr="004B6A57">
        <w:rPr>
          <w:spacing w:val="-2"/>
          <w:sz w:val="24"/>
          <w:szCs w:val="24"/>
        </w:rPr>
        <w:t>не является.</w:t>
      </w:r>
    </w:p>
    <w:p w14:paraId="53B46755" w14:textId="51F35414" w:rsidR="00E7137A" w:rsidRPr="004B6A57" w:rsidRDefault="00E7137A" w:rsidP="00D51864">
      <w:pPr>
        <w:pStyle w:val="a6"/>
        <w:suppressAutoHyphens/>
        <w:ind w:left="0" w:firstLine="709"/>
        <w:jc w:val="both"/>
        <w:rPr>
          <w:rFonts w:eastAsiaTheme="minorHAnsi"/>
          <w:b/>
          <w:i/>
          <w:sz w:val="24"/>
          <w:szCs w:val="24"/>
        </w:rPr>
      </w:pPr>
      <w:r w:rsidRPr="004B6A57">
        <w:rPr>
          <w:b/>
          <w:i/>
          <w:spacing w:val="-2"/>
          <w:sz w:val="24"/>
          <w:szCs w:val="24"/>
        </w:rPr>
        <w:t xml:space="preserve">Предложение: ответственному исполнителю показатель 3 «Количество приобретенного оборудования, техники, средств индивидуальной защиты для тушения пожаров в городских лесах» мероприятия 5.01 </w:t>
      </w:r>
      <w:r w:rsidR="009D6645" w:rsidRPr="004B6A57">
        <w:rPr>
          <w:b/>
          <w:i/>
          <w:spacing w:val="-2"/>
          <w:sz w:val="24"/>
          <w:szCs w:val="24"/>
        </w:rPr>
        <w:t>задачи 5 подпрограммы 1</w:t>
      </w:r>
      <w:r w:rsidRPr="004B6A57">
        <w:rPr>
          <w:b/>
          <w:i/>
          <w:spacing w:val="-2"/>
          <w:sz w:val="24"/>
          <w:szCs w:val="24"/>
        </w:rPr>
        <w:t>– исключить.</w:t>
      </w:r>
    </w:p>
    <w:p w14:paraId="4AED1C9E" w14:textId="77777777" w:rsidR="00122653" w:rsidRPr="004B6A57" w:rsidRDefault="00122653" w:rsidP="001226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056FB317" w14:textId="31691AD7" w:rsidR="00E672C1" w:rsidRPr="004B6A57" w:rsidRDefault="00D80E72" w:rsidP="00E672C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4</w:t>
      </w:r>
      <w:r w:rsidR="00E672C1" w:rsidRPr="004B6A57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. Оценка эффективности использования бюджетных средств при реализации муниципальной программы</w:t>
      </w:r>
      <w:r w:rsidR="00E672C1" w:rsidRPr="004B6A57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14:paraId="29363D18" w14:textId="77777777" w:rsidR="00087031" w:rsidRPr="004B6A57" w:rsidRDefault="00DE6832" w:rsidP="009567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B6A57">
        <w:rPr>
          <w:rFonts w:ascii="Times New Roman" w:eastAsiaTheme="minorHAnsi" w:hAnsi="Times New Roman"/>
          <w:sz w:val="24"/>
          <w:szCs w:val="24"/>
        </w:rPr>
        <w:t xml:space="preserve">В соответствии с </w:t>
      </w:r>
      <w:r w:rsidR="007E7400" w:rsidRPr="004B6A57">
        <w:rPr>
          <w:rFonts w:ascii="Times New Roman" w:eastAsiaTheme="minorHAnsi" w:hAnsi="Times New Roman"/>
          <w:sz w:val="24"/>
          <w:szCs w:val="24"/>
        </w:rPr>
        <w:t>м</w:t>
      </w:r>
      <w:r w:rsidR="003D28AD" w:rsidRPr="004B6A57">
        <w:rPr>
          <w:rFonts w:ascii="Times New Roman" w:eastAsiaTheme="minorHAnsi" w:hAnsi="Times New Roman"/>
          <w:sz w:val="24"/>
          <w:szCs w:val="24"/>
        </w:rPr>
        <w:t xml:space="preserve">етодикой оценки эффективности реализации муниципальной программы муниципального образования «Северодвинск», являющейся </w:t>
      </w:r>
      <w:r w:rsidR="006C396D" w:rsidRPr="004B6A57">
        <w:rPr>
          <w:rFonts w:ascii="Times New Roman" w:eastAsiaTheme="minorHAnsi" w:hAnsi="Times New Roman"/>
          <w:sz w:val="24"/>
          <w:szCs w:val="24"/>
        </w:rPr>
        <w:t>п</w:t>
      </w:r>
      <w:r w:rsidR="003D28AD" w:rsidRPr="004B6A57">
        <w:rPr>
          <w:rFonts w:ascii="Times New Roman" w:eastAsiaTheme="minorHAnsi" w:hAnsi="Times New Roman"/>
          <w:sz w:val="24"/>
          <w:szCs w:val="24"/>
        </w:rPr>
        <w:t xml:space="preserve">риложением </w:t>
      </w:r>
      <w:r w:rsidR="00064939" w:rsidRPr="004B6A57">
        <w:rPr>
          <w:rFonts w:ascii="Times New Roman" w:eastAsiaTheme="minorHAnsi" w:hAnsi="Times New Roman"/>
          <w:sz w:val="24"/>
          <w:szCs w:val="24"/>
        </w:rPr>
        <w:t>5</w:t>
      </w:r>
      <w:r w:rsidR="003D28AD" w:rsidRPr="004B6A57">
        <w:rPr>
          <w:rFonts w:ascii="Times New Roman" w:eastAsiaTheme="minorHAnsi" w:hAnsi="Times New Roman"/>
          <w:sz w:val="24"/>
          <w:szCs w:val="24"/>
        </w:rPr>
        <w:t xml:space="preserve"> к Порядку № 426-па (далее – Методика оценки эффективности), </w:t>
      </w:r>
      <w:r w:rsidR="00087031" w:rsidRPr="004B6A57">
        <w:rPr>
          <w:rFonts w:ascii="Times New Roman" w:eastAsiaTheme="minorHAnsi" w:hAnsi="Times New Roman"/>
          <w:sz w:val="24"/>
          <w:szCs w:val="24"/>
        </w:rPr>
        <w:t>проведена оценка эффективности реализации муниципальной программы с учетом объемов бюджетных ассигнований местного бюджета, предусмотренных в 202</w:t>
      </w:r>
      <w:r w:rsidR="00233D73" w:rsidRPr="004B6A57">
        <w:rPr>
          <w:rFonts w:ascii="Times New Roman" w:eastAsiaTheme="minorHAnsi" w:hAnsi="Times New Roman"/>
          <w:sz w:val="24"/>
          <w:szCs w:val="24"/>
        </w:rPr>
        <w:t>3</w:t>
      </w:r>
      <w:r w:rsidR="00087031" w:rsidRPr="004B6A57">
        <w:rPr>
          <w:rFonts w:ascii="Times New Roman" w:eastAsiaTheme="minorHAnsi" w:hAnsi="Times New Roman"/>
          <w:sz w:val="24"/>
          <w:szCs w:val="24"/>
        </w:rPr>
        <w:t xml:space="preserve"> год</w:t>
      </w:r>
      <w:r w:rsidR="00233D73" w:rsidRPr="004B6A57">
        <w:rPr>
          <w:rFonts w:ascii="Times New Roman" w:eastAsiaTheme="minorHAnsi" w:hAnsi="Times New Roman"/>
          <w:sz w:val="24"/>
          <w:szCs w:val="24"/>
        </w:rPr>
        <w:t>у</w:t>
      </w:r>
      <w:r w:rsidR="00087031" w:rsidRPr="004B6A57">
        <w:rPr>
          <w:rFonts w:ascii="Times New Roman" w:eastAsiaTheme="minorHAnsi" w:hAnsi="Times New Roman"/>
          <w:sz w:val="24"/>
          <w:szCs w:val="24"/>
        </w:rPr>
        <w:t xml:space="preserve"> на ее реализацию.</w:t>
      </w:r>
    </w:p>
    <w:p w14:paraId="20D27CFD" w14:textId="77777777" w:rsidR="004F674C" w:rsidRPr="004B6A57" w:rsidRDefault="004F674C" w:rsidP="004F67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bookmarkStart w:id="51" w:name="_Hlk136600152"/>
      <w:r w:rsidRPr="004B6A57">
        <w:rPr>
          <w:rFonts w:ascii="Times New Roman" w:eastAsiaTheme="minorHAnsi" w:hAnsi="Times New Roman"/>
          <w:sz w:val="24"/>
          <w:szCs w:val="24"/>
        </w:rPr>
        <w:t>Оценка эффективности реализации муниципальной программы включает в себя:</w:t>
      </w:r>
    </w:p>
    <w:p w14:paraId="4611C363" w14:textId="77777777" w:rsidR="004F674C" w:rsidRPr="004B6A57" w:rsidRDefault="004F674C" w:rsidP="004F67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B6A57">
        <w:rPr>
          <w:rFonts w:ascii="Times New Roman" w:eastAsiaTheme="minorHAnsi" w:hAnsi="Times New Roman"/>
          <w:sz w:val="24"/>
          <w:szCs w:val="24"/>
        </w:rPr>
        <w:t>а) оценку степени достижения плановых значений показателей муниципальной программы;</w:t>
      </w:r>
    </w:p>
    <w:p w14:paraId="32817FC3" w14:textId="77777777" w:rsidR="004F674C" w:rsidRPr="004B6A57" w:rsidRDefault="004F674C" w:rsidP="004F67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B6A57">
        <w:rPr>
          <w:rFonts w:ascii="Times New Roman" w:eastAsiaTheme="minorHAnsi" w:hAnsi="Times New Roman"/>
          <w:sz w:val="24"/>
          <w:szCs w:val="24"/>
        </w:rPr>
        <w:t>б) оценку степени соответствия запланированному уровню затрат на реализацию мероприятий подпрограмм муниципальной программы;</w:t>
      </w:r>
    </w:p>
    <w:p w14:paraId="2D0F2AAA" w14:textId="77777777" w:rsidR="004F674C" w:rsidRPr="004B6A57" w:rsidRDefault="004F674C" w:rsidP="004F67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B6A57">
        <w:rPr>
          <w:rFonts w:ascii="Times New Roman" w:eastAsiaTheme="minorHAnsi" w:hAnsi="Times New Roman"/>
          <w:sz w:val="24"/>
          <w:szCs w:val="24"/>
        </w:rPr>
        <w:t>в) определение показателя качества планирования муниципальной программы;</w:t>
      </w:r>
    </w:p>
    <w:p w14:paraId="39E498E5" w14:textId="77777777" w:rsidR="006449E1" w:rsidRPr="004B6A57" w:rsidRDefault="006449E1" w:rsidP="00644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4B6A57">
        <w:rPr>
          <w:rFonts w:ascii="Times New Roman" w:eastAsiaTheme="minorHAnsi" w:hAnsi="Times New Roman"/>
          <w:sz w:val="24"/>
          <w:szCs w:val="24"/>
        </w:rPr>
        <w:t xml:space="preserve">   г) определение коэффициента управления муниципальной программы;</w:t>
      </w:r>
    </w:p>
    <w:p w14:paraId="11CA5A91" w14:textId="77777777" w:rsidR="004F674C" w:rsidRPr="004B6A57" w:rsidRDefault="006449E1" w:rsidP="004F67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B6A57">
        <w:rPr>
          <w:rFonts w:ascii="Times New Roman" w:eastAsiaTheme="minorHAnsi" w:hAnsi="Times New Roman"/>
          <w:sz w:val="24"/>
          <w:szCs w:val="24"/>
        </w:rPr>
        <w:lastRenderedPageBreak/>
        <w:t>д</w:t>
      </w:r>
      <w:r w:rsidR="004F674C" w:rsidRPr="004B6A57">
        <w:rPr>
          <w:rFonts w:ascii="Times New Roman" w:eastAsiaTheme="minorHAnsi" w:hAnsi="Times New Roman"/>
          <w:sz w:val="24"/>
          <w:szCs w:val="24"/>
        </w:rPr>
        <w:t>) определени</w:t>
      </w:r>
      <w:r w:rsidR="00064939" w:rsidRPr="004B6A57">
        <w:rPr>
          <w:rFonts w:ascii="Times New Roman" w:eastAsiaTheme="minorHAnsi" w:hAnsi="Times New Roman"/>
          <w:sz w:val="24"/>
          <w:szCs w:val="24"/>
        </w:rPr>
        <w:t>е</w:t>
      </w:r>
      <w:r w:rsidR="004F674C" w:rsidRPr="004B6A57">
        <w:rPr>
          <w:rFonts w:ascii="Times New Roman" w:eastAsiaTheme="minorHAnsi" w:hAnsi="Times New Roman"/>
          <w:sz w:val="24"/>
          <w:szCs w:val="24"/>
        </w:rPr>
        <w:t xml:space="preserve"> критерия эффективности реализации муниципальной программы.</w:t>
      </w:r>
    </w:p>
    <w:p w14:paraId="1B012A32" w14:textId="77777777" w:rsidR="004F674C" w:rsidRPr="004B6A57" w:rsidRDefault="004F674C" w:rsidP="004F67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</w:p>
    <w:bookmarkEnd w:id="51"/>
    <w:p w14:paraId="16BC7883" w14:textId="72FEE168" w:rsidR="008B2D07" w:rsidRPr="004B6A57" w:rsidRDefault="00D80E72" w:rsidP="00F713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1F32C9" w:rsidRPr="004B6A57">
        <w:rPr>
          <w:rFonts w:ascii="Times New Roman" w:hAnsi="Times New Roman"/>
          <w:sz w:val="24"/>
          <w:szCs w:val="24"/>
        </w:rPr>
        <w:t>.1.</w:t>
      </w:r>
      <w:r w:rsidR="002532A1" w:rsidRPr="004B6A57">
        <w:rPr>
          <w:rFonts w:ascii="Times New Roman" w:hAnsi="Times New Roman"/>
          <w:sz w:val="24"/>
          <w:szCs w:val="24"/>
        </w:rPr>
        <w:t xml:space="preserve"> </w:t>
      </w:r>
      <w:r w:rsidR="004F674C" w:rsidRPr="004B6A57">
        <w:rPr>
          <w:rFonts w:ascii="Times New Roman" w:eastAsiaTheme="minorHAnsi" w:hAnsi="Times New Roman"/>
          <w:sz w:val="24"/>
          <w:szCs w:val="24"/>
        </w:rPr>
        <w:t>Для оценки степени достижения показателей муниципальной программы определ</w:t>
      </w:r>
      <w:r w:rsidR="007B0FFF" w:rsidRPr="004B6A57">
        <w:rPr>
          <w:rFonts w:ascii="Times New Roman" w:eastAsiaTheme="minorHAnsi" w:hAnsi="Times New Roman"/>
          <w:sz w:val="24"/>
          <w:szCs w:val="24"/>
        </w:rPr>
        <w:t>ен</w:t>
      </w:r>
      <w:r w:rsidR="004F674C" w:rsidRPr="004B6A57">
        <w:rPr>
          <w:rFonts w:ascii="Times New Roman" w:eastAsiaTheme="minorHAnsi" w:hAnsi="Times New Roman"/>
          <w:sz w:val="24"/>
          <w:szCs w:val="24"/>
        </w:rPr>
        <w:t xml:space="preserve"> </w:t>
      </w:r>
      <w:r w:rsidR="0089253B" w:rsidRPr="004B6A57">
        <w:rPr>
          <w:rFonts w:ascii="Times New Roman" w:eastAsiaTheme="minorHAnsi" w:hAnsi="Times New Roman"/>
          <w:sz w:val="24"/>
          <w:szCs w:val="24"/>
        </w:rPr>
        <w:t xml:space="preserve">индекс </w:t>
      </w:r>
      <w:r w:rsidR="004F674C" w:rsidRPr="004B6A57">
        <w:rPr>
          <w:rFonts w:ascii="Times New Roman" w:eastAsiaTheme="minorHAnsi" w:hAnsi="Times New Roman"/>
          <w:sz w:val="24"/>
          <w:szCs w:val="24"/>
        </w:rPr>
        <w:t xml:space="preserve">достижения плановых значений </w:t>
      </w:r>
      <w:r w:rsidR="0089253B" w:rsidRPr="004B6A57">
        <w:rPr>
          <w:rFonts w:ascii="Times New Roman" w:eastAsiaTheme="minorHAnsi" w:hAnsi="Times New Roman"/>
          <w:sz w:val="24"/>
          <w:szCs w:val="24"/>
        </w:rPr>
        <w:t>показателей муниципальной программы в отчетном финансовом году</w:t>
      </w:r>
      <w:r w:rsidR="002E0270" w:rsidRPr="004B6A57">
        <w:rPr>
          <w:rFonts w:ascii="Times New Roman" w:eastAsiaTheme="minorHAnsi" w:hAnsi="Times New Roman"/>
          <w:sz w:val="24"/>
          <w:szCs w:val="24"/>
        </w:rPr>
        <w:t>. В основу методики определения индекса достижения показателей муниципальной программы положена оценка трех показателей результативности: целей, задач и мероприятий.</w:t>
      </w:r>
      <w:r w:rsidR="008B2D07" w:rsidRPr="004B6A57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576803D8" w14:textId="77777777" w:rsidR="00F713DE" w:rsidRPr="004B6A57" w:rsidRDefault="00F713DE" w:rsidP="00F713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B6A57">
        <w:rPr>
          <w:rFonts w:ascii="Times New Roman" w:eastAsiaTheme="minorHAnsi" w:hAnsi="Times New Roman"/>
          <w:sz w:val="24"/>
          <w:szCs w:val="24"/>
        </w:rPr>
        <w:t xml:space="preserve">Индекс достижения плановых значений показателей муниципальной программы </w:t>
      </w:r>
      <w:r w:rsidRPr="004B6A57">
        <w:rPr>
          <w:rFonts w:ascii="Times New Roman" w:eastAsiaTheme="minorHAnsi" w:hAnsi="Times New Roman"/>
          <w:noProof/>
          <w:position w:val="-11"/>
          <w:sz w:val="24"/>
          <w:szCs w:val="24"/>
          <w:lang w:eastAsia="ru-RU"/>
        </w:rPr>
        <w:drawing>
          <wp:inline distT="0" distB="0" distL="0" distR="0" wp14:anchorId="107EE588" wp14:editId="6F384222">
            <wp:extent cx="304800" cy="295275"/>
            <wp:effectExtent l="0" t="0" r="0" b="9525"/>
            <wp:docPr id="851675830" name="Рисунок 8516758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A57">
        <w:rPr>
          <w:rFonts w:ascii="Times New Roman" w:eastAsiaTheme="minorHAnsi" w:hAnsi="Times New Roman"/>
          <w:sz w:val="24"/>
          <w:szCs w:val="24"/>
        </w:rPr>
        <w:t xml:space="preserve"> в отчетном финансовом году рассчитывается по следующей формуле:</w:t>
      </w:r>
    </w:p>
    <w:p w14:paraId="4C684F88" w14:textId="77777777" w:rsidR="00F713DE" w:rsidRPr="004B6A57" w:rsidRDefault="00F713DE" w:rsidP="00F713D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</w:p>
    <w:p w14:paraId="58BFFAFB" w14:textId="77777777" w:rsidR="00F713DE" w:rsidRPr="004B6A57" w:rsidRDefault="00F713DE" w:rsidP="00F713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4B6A57">
        <w:rPr>
          <w:rFonts w:ascii="Times New Roman" w:eastAsiaTheme="minorHAnsi" w:hAnsi="Times New Roman"/>
          <w:noProof/>
          <w:position w:val="-11"/>
          <w:sz w:val="24"/>
          <w:szCs w:val="24"/>
          <w:lang w:eastAsia="ru-RU"/>
        </w:rPr>
        <w:drawing>
          <wp:inline distT="0" distB="0" distL="0" distR="0" wp14:anchorId="5C4E073D" wp14:editId="387896C9">
            <wp:extent cx="3495600" cy="306000"/>
            <wp:effectExtent l="0" t="0" r="0" b="0"/>
            <wp:docPr id="571288664" name="Рисунок 5712886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00" cy="30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A57">
        <w:rPr>
          <w:rFonts w:ascii="Times New Roman" w:eastAsiaTheme="minorHAnsi" w:hAnsi="Times New Roman"/>
          <w:sz w:val="24"/>
          <w:szCs w:val="24"/>
        </w:rPr>
        <w:t>,</w:t>
      </w:r>
    </w:p>
    <w:p w14:paraId="580C6292" w14:textId="77777777" w:rsidR="00F713DE" w:rsidRPr="004B6A57" w:rsidRDefault="00F713DE" w:rsidP="00F713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</w:p>
    <w:p w14:paraId="6E2E70C0" w14:textId="77777777" w:rsidR="00F713DE" w:rsidRPr="004B6A57" w:rsidRDefault="00F713DE" w:rsidP="00F713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B6A57">
        <w:rPr>
          <w:rFonts w:ascii="Times New Roman" w:eastAsiaTheme="minorHAnsi" w:hAnsi="Times New Roman"/>
          <w:noProof/>
          <w:position w:val="-11"/>
          <w:sz w:val="24"/>
          <w:szCs w:val="24"/>
          <w:lang w:eastAsia="ru-RU"/>
        </w:rPr>
        <w:drawing>
          <wp:inline distT="0" distB="0" distL="0" distR="0" wp14:anchorId="053D7EE1" wp14:editId="233939C2">
            <wp:extent cx="295275" cy="304800"/>
            <wp:effectExtent l="0" t="0" r="9525" b="0"/>
            <wp:docPr id="928870465" name="Рисунок 928870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A57">
        <w:rPr>
          <w:rFonts w:ascii="Times New Roman" w:eastAsiaTheme="minorHAnsi" w:hAnsi="Times New Roman"/>
          <w:sz w:val="24"/>
          <w:szCs w:val="24"/>
        </w:rPr>
        <w:t>- средний индекс достижения плановых значений показателей целей муниципальной программы в отчетном финансовом году;</w:t>
      </w:r>
    </w:p>
    <w:p w14:paraId="06A85D4E" w14:textId="77777777" w:rsidR="00F713DE" w:rsidRPr="004B6A57" w:rsidRDefault="00F713DE" w:rsidP="00F713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B6A57">
        <w:rPr>
          <w:rFonts w:ascii="Times New Roman" w:eastAsiaTheme="minorHAnsi" w:hAnsi="Times New Roman"/>
          <w:noProof/>
          <w:position w:val="-11"/>
          <w:sz w:val="24"/>
          <w:szCs w:val="24"/>
          <w:lang w:eastAsia="ru-RU"/>
        </w:rPr>
        <w:drawing>
          <wp:inline distT="0" distB="0" distL="0" distR="0" wp14:anchorId="65698DE8" wp14:editId="1D75F398">
            <wp:extent cx="257175" cy="304800"/>
            <wp:effectExtent l="0" t="0" r="9525" b="0"/>
            <wp:docPr id="900268976" name="Рисунок 9002689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A57">
        <w:rPr>
          <w:rFonts w:ascii="Times New Roman" w:eastAsiaTheme="minorHAnsi" w:hAnsi="Times New Roman"/>
          <w:sz w:val="24"/>
          <w:szCs w:val="24"/>
        </w:rPr>
        <w:t xml:space="preserve"> - средний индекс достижения плановых значений показателей задач подпрограмм муниципальной программы в отчетном финансовом году;</w:t>
      </w:r>
    </w:p>
    <w:p w14:paraId="04102E04" w14:textId="77777777" w:rsidR="00F713DE" w:rsidRPr="004B6A57" w:rsidRDefault="00F713DE" w:rsidP="00F713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B6A57">
        <w:rPr>
          <w:rFonts w:ascii="Times New Roman" w:eastAsiaTheme="minorHAnsi" w:hAnsi="Times New Roman"/>
          <w:noProof/>
          <w:position w:val="-11"/>
          <w:sz w:val="24"/>
          <w:szCs w:val="24"/>
          <w:lang w:eastAsia="ru-RU"/>
        </w:rPr>
        <w:drawing>
          <wp:inline distT="0" distB="0" distL="0" distR="0" wp14:anchorId="510EE0CA" wp14:editId="42D285AA">
            <wp:extent cx="304800" cy="304800"/>
            <wp:effectExtent l="0" t="0" r="0" b="0"/>
            <wp:docPr id="886934581" name="Рисунок 8869345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A57">
        <w:rPr>
          <w:rFonts w:ascii="Times New Roman" w:eastAsiaTheme="minorHAnsi" w:hAnsi="Times New Roman"/>
          <w:sz w:val="24"/>
          <w:szCs w:val="24"/>
        </w:rPr>
        <w:t>- средний индекс достижения плановых значений показателей мероприятий (административных мероприятий) подпрограмм муниципальной программы в отчетном финансовом году.</w:t>
      </w:r>
    </w:p>
    <w:p w14:paraId="7BC1F729" w14:textId="77777777" w:rsidR="00EB3C56" w:rsidRDefault="008C0802" w:rsidP="008C08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  <w:r w:rsidRPr="004B6A57">
        <w:rPr>
          <w:rFonts w:ascii="Times New Roman" w:eastAsiaTheme="minorHAnsi" w:hAnsi="Times New Roman"/>
          <w:sz w:val="24"/>
          <w:szCs w:val="24"/>
        </w:rPr>
        <w:t>По результатам экспертно-аналитического мероприятия, с учетом выявленных расхождений в показателях Программы, определены значения индексов</w:t>
      </w:r>
      <w:r w:rsidR="00EB3C56" w:rsidRPr="004B6A57">
        <w:rPr>
          <w:rFonts w:ascii="Times New Roman" w:eastAsiaTheme="minorHAnsi" w:hAnsi="Times New Roman"/>
          <w:sz w:val="24"/>
          <w:szCs w:val="24"/>
        </w:rPr>
        <w:t xml:space="preserve">. Расчеты приведены в </w:t>
      </w:r>
      <w:r w:rsidR="006C396D" w:rsidRPr="004B6A57">
        <w:rPr>
          <w:rFonts w:ascii="Times New Roman" w:eastAsiaTheme="minorHAnsi" w:hAnsi="Times New Roman"/>
          <w:sz w:val="24"/>
          <w:szCs w:val="24"/>
        </w:rPr>
        <w:t>п</w:t>
      </w:r>
      <w:r w:rsidR="00EB3C56" w:rsidRPr="004B6A57">
        <w:rPr>
          <w:rFonts w:ascii="Times New Roman" w:eastAsiaTheme="minorHAnsi" w:hAnsi="Times New Roman"/>
          <w:sz w:val="24"/>
          <w:szCs w:val="24"/>
        </w:rPr>
        <w:t>риложениях №</w:t>
      </w:r>
      <w:r w:rsidR="00D410F6" w:rsidRPr="004B6A57">
        <w:rPr>
          <w:rFonts w:ascii="Times New Roman" w:eastAsiaTheme="minorHAnsi" w:hAnsi="Times New Roman"/>
          <w:sz w:val="24"/>
          <w:szCs w:val="24"/>
        </w:rPr>
        <w:t xml:space="preserve"> </w:t>
      </w:r>
      <w:r w:rsidR="009E25AE" w:rsidRPr="004B6A57">
        <w:rPr>
          <w:rFonts w:ascii="Times New Roman" w:eastAsiaTheme="minorHAnsi" w:hAnsi="Times New Roman"/>
          <w:sz w:val="24"/>
          <w:szCs w:val="24"/>
        </w:rPr>
        <w:t>3</w:t>
      </w:r>
      <w:r w:rsidR="006C396D" w:rsidRPr="004B6A57">
        <w:rPr>
          <w:rFonts w:ascii="Times New Roman" w:eastAsiaTheme="minorHAnsi" w:hAnsi="Times New Roman"/>
          <w:sz w:val="24"/>
          <w:szCs w:val="24"/>
        </w:rPr>
        <w:t xml:space="preserve"> – </w:t>
      </w:r>
      <w:r w:rsidR="00C729D3" w:rsidRPr="004B6A57">
        <w:rPr>
          <w:rFonts w:ascii="Times New Roman" w:eastAsiaTheme="minorHAnsi" w:hAnsi="Times New Roman"/>
          <w:sz w:val="24"/>
          <w:szCs w:val="24"/>
        </w:rPr>
        <w:t>5</w:t>
      </w:r>
      <w:r w:rsidR="00EB3C56" w:rsidRPr="004B6A57">
        <w:rPr>
          <w:rFonts w:ascii="Times New Roman" w:eastAsiaTheme="minorHAnsi" w:hAnsi="Times New Roman"/>
          <w:sz w:val="24"/>
          <w:szCs w:val="24"/>
        </w:rPr>
        <w:t xml:space="preserve"> к </w:t>
      </w:r>
      <w:r w:rsidR="00E7137A" w:rsidRPr="004B6A57">
        <w:rPr>
          <w:rFonts w:ascii="Times New Roman" w:eastAsiaTheme="minorHAnsi" w:hAnsi="Times New Roman"/>
          <w:sz w:val="24"/>
          <w:szCs w:val="24"/>
        </w:rPr>
        <w:t xml:space="preserve">настоящему </w:t>
      </w:r>
      <w:r w:rsidR="00EB3C56" w:rsidRPr="004B6A57">
        <w:rPr>
          <w:rFonts w:ascii="Times New Roman" w:eastAsiaTheme="minorHAnsi" w:hAnsi="Times New Roman"/>
          <w:sz w:val="24"/>
          <w:szCs w:val="24"/>
        </w:rPr>
        <w:t>заключению</w:t>
      </w:r>
      <w:r w:rsidRPr="004B6A57">
        <w:rPr>
          <w:rFonts w:ascii="Times New Roman" w:eastAsiaTheme="minorHAnsi" w:hAnsi="Times New Roman"/>
          <w:sz w:val="24"/>
          <w:szCs w:val="24"/>
        </w:rPr>
        <w:t>.</w:t>
      </w:r>
      <w:r w:rsidR="00EB3C56" w:rsidRPr="004B6A57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5B33EA70" w14:textId="77777777" w:rsidR="00EB3C56" w:rsidRPr="004B6A57" w:rsidRDefault="00EB3C56" w:rsidP="008C08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</w:p>
    <w:tbl>
      <w:tblPr>
        <w:tblW w:w="946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6"/>
        <w:gridCol w:w="2551"/>
        <w:gridCol w:w="2552"/>
      </w:tblGrid>
      <w:tr w:rsidR="004B6A57" w:rsidRPr="004B6A57" w14:paraId="1CB3B09C" w14:textId="77777777" w:rsidTr="00CF3B68">
        <w:trPr>
          <w:trHeight w:val="558"/>
        </w:trPr>
        <w:tc>
          <w:tcPr>
            <w:tcW w:w="4366" w:type="dxa"/>
            <w:vAlign w:val="center"/>
          </w:tcPr>
          <w:p w14:paraId="71B59EFB" w14:textId="77777777" w:rsidR="006E7384" w:rsidRPr="004B6A57" w:rsidRDefault="006E7384" w:rsidP="00E448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B6A57">
              <w:rPr>
                <w:rFonts w:ascii="Times New Roman" w:eastAsiaTheme="minorHAnsi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51" w:type="dxa"/>
            <w:vAlign w:val="center"/>
          </w:tcPr>
          <w:p w14:paraId="5FA0EA49" w14:textId="77777777" w:rsidR="006E7384" w:rsidRPr="004B6A57" w:rsidRDefault="006E7384" w:rsidP="006E7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B6A57">
              <w:rPr>
                <w:rFonts w:ascii="Times New Roman" w:eastAsiaTheme="minorHAnsi" w:hAnsi="Times New Roman"/>
                <w:sz w:val="20"/>
                <w:szCs w:val="20"/>
              </w:rPr>
              <w:t xml:space="preserve">По данным </w:t>
            </w:r>
          </w:p>
          <w:p w14:paraId="3B48C9F6" w14:textId="77777777" w:rsidR="006E7384" w:rsidRPr="004B6A57" w:rsidRDefault="006E7384" w:rsidP="00E448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B6A57">
              <w:rPr>
                <w:rFonts w:ascii="Times New Roman" w:eastAsiaTheme="minorHAnsi" w:hAnsi="Times New Roman"/>
                <w:sz w:val="20"/>
                <w:szCs w:val="20"/>
              </w:rPr>
              <w:t>Отчета о реализации Программы</w:t>
            </w:r>
          </w:p>
        </w:tc>
        <w:tc>
          <w:tcPr>
            <w:tcW w:w="2552" w:type="dxa"/>
            <w:vAlign w:val="center"/>
          </w:tcPr>
          <w:p w14:paraId="7278BB3B" w14:textId="77777777" w:rsidR="006E7384" w:rsidRPr="004B6A57" w:rsidRDefault="006E7384" w:rsidP="00E44846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B6A57">
              <w:rPr>
                <w:rFonts w:ascii="Times New Roman" w:eastAsiaTheme="minorHAnsi" w:hAnsi="Times New Roman"/>
                <w:sz w:val="20"/>
                <w:szCs w:val="20"/>
              </w:rPr>
              <w:t>По данным экспертно-аналитического мероприятия</w:t>
            </w:r>
          </w:p>
        </w:tc>
      </w:tr>
      <w:tr w:rsidR="004B6A57" w:rsidRPr="004B6A57" w14:paraId="387A087E" w14:textId="77777777" w:rsidTr="00CF3B68">
        <w:trPr>
          <w:trHeight w:val="480"/>
        </w:trPr>
        <w:tc>
          <w:tcPr>
            <w:tcW w:w="4366" w:type="dxa"/>
          </w:tcPr>
          <w:p w14:paraId="348B12FC" w14:textId="77777777" w:rsidR="006E7384" w:rsidRPr="004B6A57" w:rsidRDefault="006E7384" w:rsidP="00EB3C56">
            <w:pPr>
              <w:autoSpaceDE w:val="0"/>
              <w:autoSpaceDN w:val="0"/>
              <w:adjustRightInd w:val="0"/>
              <w:spacing w:after="0" w:line="240" w:lineRule="auto"/>
              <w:ind w:left="6" w:hanging="6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B6A57">
              <w:rPr>
                <w:rFonts w:ascii="Times New Roman" w:eastAsiaTheme="minorHAnsi" w:hAnsi="Times New Roman"/>
                <w:sz w:val="20"/>
                <w:szCs w:val="20"/>
              </w:rPr>
              <w:t>Индекс достижения плановых значений показателей муниципальной программы:</w:t>
            </w:r>
          </w:p>
        </w:tc>
        <w:tc>
          <w:tcPr>
            <w:tcW w:w="2551" w:type="dxa"/>
            <w:vAlign w:val="center"/>
          </w:tcPr>
          <w:p w14:paraId="56641DDE" w14:textId="77777777" w:rsidR="006E7384" w:rsidRPr="004B6A57" w:rsidRDefault="00E44846" w:rsidP="00E44846">
            <w:pPr>
              <w:autoSpaceDE w:val="0"/>
              <w:autoSpaceDN w:val="0"/>
              <w:adjustRightInd w:val="0"/>
              <w:spacing w:after="0" w:line="240" w:lineRule="auto"/>
              <w:ind w:left="6" w:hanging="6"/>
              <w:jc w:val="center"/>
              <w:rPr>
                <w:rFonts w:ascii="Times New Roman" w:eastAsiaTheme="minorHAnsi" w:hAnsi="Times New Roman"/>
              </w:rPr>
            </w:pPr>
            <w:r w:rsidRPr="004B6A57">
              <w:rPr>
                <w:rFonts w:ascii="Times New Roman" w:eastAsiaTheme="minorHAnsi" w:hAnsi="Times New Roman"/>
              </w:rPr>
              <w:t>1,042</w:t>
            </w:r>
          </w:p>
        </w:tc>
        <w:tc>
          <w:tcPr>
            <w:tcW w:w="2552" w:type="dxa"/>
            <w:vAlign w:val="center"/>
          </w:tcPr>
          <w:p w14:paraId="59DAC30F" w14:textId="77777777" w:rsidR="006E7384" w:rsidRPr="004B6A57" w:rsidRDefault="00E44846" w:rsidP="00E44846">
            <w:pPr>
              <w:autoSpaceDE w:val="0"/>
              <w:autoSpaceDN w:val="0"/>
              <w:adjustRightInd w:val="0"/>
              <w:spacing w:after="0" w:line="240" w:lineRule="auto"/>
              <w:ind w:left="6" w:hanging="6"/>
              <w:jc w:val="center"/>
              <w:rPr>
                <w:rFonts w:ascii="Times New Roman" w:eastAsiaTheme="minorHAnsi" w:hAnsi="Times New Roman"/>
              </w:rPr>
            </w:pPr>
            <w:r w:rsidRPr="004B6A57">
              <w:rPr>
                <w:rFonts w:ascii="Times New Roman" w:eastAsiaTheme="minorHAnsi" w:hAnsi="Times New Roman"/>
              </w:rPr>
              <w:t>1,0</w:t>
            </w:r>
            <w:r w:rsidR="00C729D3" w:rsidRPr="004B6A57">
              <w:rPr>
                <w:rFonts w:ascii="Times New Roman" w:eastAsiaTheme="minorHAnsi" w:hAnsi="Times New Roman"/>
              </w:rPr>
              <w:t>41</w:t>
            </w:r>
          </w:p>
        </w:tc>
      </w:tr>
      <w:tr w:rsidR="004B6A57" w:rsidRPr="004B6A57" w14:paraId="46BEFD4C" w14:textId="77777777" w:rsidTr="00CF3B68">
        <w:trPr>
          <w:trHeight w:val="480"/>
        </w:trPr>
        <w:tc>
          <w:tcPr>
            <w:tcW w:w="4366" w:type="dxa"/>
          </w:tcPr>
          <w:p w14:paraId="3CA48EC8" w14:textId="77777777" w:rsidR="006E7384" w:rsidRPr="004B6A57" w:rsidRDefault="00CF3B68" w:rsidP="00CF3B68">
            <w:pPr>
              <w:autoSpaceDE w:val="0"/>
              <w:autoSpaceDN w:val="0"/>
              <w:adjustRightInd w:val="0"/>
              <w:spacing w:after="0" w:line="240" w:lineRule="auto"/>
              <w:ind w:left="6" w:hanging="6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B6A57">
              <w:rPr>
                <w:rFonts w:ascii="Times New Roman" w:eastAsiaTheme="minorHAnsi" w:hAnsi="Times New Roman"/>
                <w:sz w:val="20"/>
                <w:szCs w:val="20"/>
              </w:rPr>
              <w:t xml:space="preserve"> - с</w:t>
            </w:r>
            <w:r w:rsidR="006E7384" w:rsidRPr="004B6A57">
              <w:rPr>
                <w:rFonts w:ascii="Times New Roman" w:eastAsiaTheme="minorHAnsi" w:hAnsi="Times New Roman"/>
                <w:sz w:val="20"/>
                <w:szCs w:val="20"/>
              </w:rPr>
              <w:t xml:space="preserve">редний индекс достижения плановых значений показателей </w:t>
            </w:r>
            <w:r w:rsidR="006E7384" w:rsidRPr="004B6A57">
              <w:rPr>
                <w:rFonts w:ascii="Times New Roman" w:eastAsiaTheme="minorHAnsi" w:hAnsi="Times New Roman"/>
                <w:sz w:val="20"/>
                <w:szCs w:val="20"/>
                <w:u w:val="single"/>
              </w:rPr>
              <w:t>целей</w:t>
            </w:r>
          </w:p>
        </w:tc>
        <w:tc>
          <w:tcPr>
            <w:tcW w:w="2551" w:type="dxa"/>
            <w:vAlign w:val="center"/>
          </w:tcPr>
          <w:p w14:paraId="100673AA" w14:textId="77777777" w:rsidR="006E7384" w:rsidRPr="004B6A57" w:rsidRDefault="00E44846" w:rsidP="00E44846">
            <w:pPr>
              <w:autoSpaceDE w:val="0"/>
              <w:autoSpaceDN w:val="0"/>
              <w:adjustRightInd w:val="0"/>
              <w:spacing w:after="0" w:line="240" w:lineRule="auto"/>
              <w:ind w:left="6" w:hanging="6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B6A57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vAlign w:val="center"/>
          </w:tcPr>
          <w:p w14:paraId="628FEE8A" w14:textId="77777777" w:rsidR="006E7384" w:rsidRPr="004B6A57" w:rsidRDefault="00EB1E8C" w:rsidP="00E44846">
            <w:pPr>
              <w:autoSpaceDE w:val="0"/>
              <w:autoSpaceDN w:val="0"/>
              <w:adjustRightInd w:val="0"/>
              <w:spacing w:after="0" w:line="240" w:lineRule="auto"/>
              <w:ind w:left="6" w:hanging="6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B6A57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</w:tr>
      <w:tr w:rsidR="004B6A57" w:rsidRPr="004B6A57" w14:paraId="126943AA" w14:textId="77777777" w:rsidTr="00CF3B68">
        <w:trPr>
          <w:trHeight w:val="480"/>
        </w:trPr>
        <w:tc>
          <w:tcPr>
            <w:tcW w:w="4366" w:type="dxa"/>
          </w:tcPr>
          <w:p w14:paraId="28082C4B" w14:textId="77777777" w:rsidR="006E7384" w:rsidRPr="004B6A57" w:rsidRDefault="006E7384" w:rsidP="008C0802">
            <w:pPr>
              <w:autoSpaceDE w:val="0"/>
              <w:autoSpaceDN w:val="0"/>
              <w:adjustRightInd w:val="0"/>
              <w:spacing w:after="0" w:line="240" w:lineRule="auto"/>
              <w:ind w:left="6" w:hanging="6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B6A57">
              <w:rPr>
                <w:rFonts w:ascii="Times New Roman" w:eastAsiaTheme="minorHAnsi" w:hAnsi="Times New Roman"/>
                <w:sz w:val="20"/>
                <w:szCs w:val="20"/>
              </w:rPr>
              <w:t xml:space="preserve">- средний индекс достижения плановых значений показателей </w:t>
            </w:r>
            <w:r w:rsidRPr="004B6A57">
              <w:rPr>
                <w:rFonts w:ascii="Times New Roman" w:eastAsiaTheme="minorHAnsi" w:hAnsi="Times New Roman"/>
                <w:sz w:val="20"/>
                <w:szCs w:val="20"/>
                <w:u w:val="single"/>
              </w:rPr>
              <w:t xml:space="preserve">задач </w:t>
            </w:r>
            <w:r w:rsidRPr="004B6A57">
              <w:rPr>
                <w:rFonts w:ascii="Times New Roman" w:eastAsiaTheme="minorHAnsi" w:hAnsi="Times New Roman"/>
                <w:sz w:val="20"/>
                <w:szCs w:val="20"/>
              </w:rPr>
              <w:t>подпрограмм</w:t>
            </w:r>
          </w:p>
        </w:tc>
        <w:tc>
          <w:tcPr>
            <w:tcW w:w="2551" w:type="dxa"/>
            <w:vAlign w:val="center"/>
          </w:tcPr>
          <w:p w14:paraId="5C98115C" w14:textId="77777777" w:rsidR="006E7384" w:rsidRPr="004B6A57" w:rsidRDefault="00E44846" w:rsidP="00E44846">
            <w:pPr>
              <w:autoSpaceDE w:val="0"/>
              <w:autoSpaceDN w:val="0"/>
              <w:adjustRightInd w:val="0"/>
              <w:spacing w:after="0" w:line="240" w:lineRule="auto"/>
              <w:ind w:left="6" w:hanging="6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B6A57">
              <w:rPr>
                <w:rFonts w:ascii="Times New Roman" w:eastAsiaTheme="minorHAnsi" w:hAnsi="Times New Roman"/>
                <w:sz w:val="20"/>
                <w:szCs w:val="20"/>
              </w:rPr>
              <w:t>1,12</w:t>
            </w:r>
          </w:p>
        </w:tc>
        <w:tc>
          <w:tcPr>
            <w:tcW w:w="2552" w:type="dxa"/>
            <w:vAlign w:val="center"/>
          </w:tcPr>
          <w:p w14:paraId="50DEE7A3" w14:textId="77777777" w:rsidR="006E7384" w:rsidRPr="004B6A57" w:rsidRDefault="00E44846" w:rsidP="00E44846">
            <w:pPr>
              <w:autoSpaceDE w:val="0"/>
              <w:autoSpaceDN w:val="0"/>
              <w:adjustRightInd w:val="0"/>
              <w:spacing w:after="0" w:line="240" w:lineRule="auto"/>
              <w:ind w:left="6" w:hanging="6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B6A57">
              <w:rPr>
                <w:rFonts w:ascii="Times New Roman" w:eastAsiaTheme="minorHAnsi" w:hAnsi="Times New Roman"/>
                <w:sz w:val="20"/>
                <w:szCs w:val="20"/>
              </w:rPr>
              <w:t>1,</w:t>
            </w:r>
            <w:r w:rsidR="00B0748C" w:rsidRPr="004B6A57">
              <w:rPr>
                <w:rFonts w:ascii="Times New Roman" w:eastAsiaTheme="minorHAnsi" w:hAnsi="Times New Roman"/>
                <w:sz w:val="20"/>
                <w:szCs w:val="20"/>
              </w:rPr>
              <w:t>117</w:t>
            </w:r>
          </w:p>
        </w:tc>
      </w:tr>
      <w:tr w:rsidR="006E7384" w:rsidRPr="004B6A57" w14:paraId="29BF81D8" w14:textId="77777777" w:rsidTr="00CF3B68">
        <w:trPr>
          <w:trHeight w:val="480"/>
        </w:trPr>
        <w:tc>
          <w:tcPr>
            <w:tcW w:w="4366" w:type="dxa"/>
          </w:tcPr>
          <w:p w14:paraId="6B55965D" w14:textId="77777777" w:rsidR="006E7384" w:rsidRPr="004B6A57" w:rsidRDefault="006E7384" w:rsidP="008C0802">
            <w:pPr>
              <w:autoSpaceDE w:val="0"/>
              <w:autoSpaceDN w:val="0"/>
              <w:adjustRightInd w:val="0"/>
              <w:spacing w:after="0" w:line="240" w:lineRule="auto"/>
              <w:ind w:left="6" w:hanging="6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B6A57">
              <w:rPr>
                <w:rFonts w:ascii="Times New Roman" w:eastAsiaTheme="minorHAnsi" w:hAnsi="Times New Roman"/>
                <w:sz w:val="20"/>
                <w:szCs w:val="20"/>
              </w:rPr>
              <w:t xml:space="preserve">- средний индекс достижения плановых значений показателей </w:t>
            </w:r>
            <w:r w:rsidRPr="004B6A57">
              <w:rPr>
                <w:rFonts w:ascii="Times New Roman" w:eastAsiaTheme="minorHAnsi" w:hAnsi="Times New Roman"/>
                <w:sz w:val="20"/>
                <w:szCs w:val="20"/>
                <w:u w:val="single"/>
              </w:rPr>
              <w:t xml:space="preserve">мероприятий </w:t>
            </w:r>
            <w:r w:rsidRPr="004B6A57">
              <w:rPr>
                <w:rFonts w:ascii="Times New Roman" w:eastAsiaTheme="minorHAnsi" w:hAnsi="Times New Roman"/>
                <w:sz w:val="20"/>
                <w:szCs w:val="20"/>
              </w:rPr>
              <w:t>(административных мероприятий) подпрограмм</w:t>
            </w:r>
          </w:p>
        </w:tc>
        <w:tc>
          <w:tcPr>
            <w:tcW w:w="2551" w:type="dxa"/>
            <w:vAlign w:val="center"/>
          </w:tcPr>
          <w:p w14:paraId="4D76642C" w14:textId="77777777" w:rsidR="006E7384" w:rsidRPr="004B6A57" w:rsidRDefault="00E44846" w:rsidP="00E44846">
            <w:pPr>
              <w:autoSpaceDE w:val="0"/>
              <w:autoSpaceDN w:val="0"/>
              <w:adjustRightInd w:val="0"/>
              <w:spacing w:after="0" w:line="240" w:lineRule="auto"/>
              <w:ind w:left="6" w:hanging="6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B6A57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vAlign w:val="center"/>
          </w:tcPr>
          <w:p w14:paraId="51EDC586" w14:textId="561189E7" w:rsidR="006E7384" w:rsidRPr="004B6A57" w:rsidRDefault="00C729D3" w:rsidP="00E44846">
            <w:pPr>
              <w:autoSpaceDE w:val="0"/>
              <w:autoSpaceDN w:val="0"/>
              <w:adjustRightInd w:val="0"/>
              <w:spacing w:after="0" w:line="240" w:lineRule="auto"/>
              <w:ind w:left="6" w:hanging="6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B6A57">
              <w:rPr>
                <w:rFonts w:ascii="Times New Roman" w:eastAsiaTheme="minorHAnsi" w:hAnsi="Times New Roman"/>
                <w:sz w:val="20"/>
                <w:szCs w:val="20"/>
              </w:rPr>
              <w:t>1,00</w:t>
            </w:r>
            <w:r w:rsidR="00755E43" w:rsidRPr="004B6A57">
              <w:rPr>
                <w:rFonts w:ascii="Times New Roman" w:eastAsiaTheme="minorHAnsi" w:hAnsi="Times New Roman"/>
                <w:sz w:val="20"/>
                <w:szCs w:val="20"/>
              </w:rPr>
              <w:t>7</w:t>
            </w:r>
          </w:p>
        </w:tc>
      </w:tr>
    </w:tbl>
    <w:p w14:paraId="32E4FEFB" w14:textId="77777777" w:rsidR="006E7384" w:rsidRPr="004B6A57" w:rsidRDefault="006E7384" w:rsidP="00EB3C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</w:p>
    <w:p w14:paraId="1616AFEA" w14:textId="728C1F0F" w:rsidR="00EB3C56" w:rsidRPr="004B6A57" w:rsidRDefault="00E6032F" w:rsidP="00EB3C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B6A57">
        <w:rPr>
          <w:rFonts w:ascii="Times New Roman" w:eastAsiaTheme="minorHAnsi" w:hAnsi="Times New Roman"/>
          <w:sz w:val="24"/>
          <w:szCs w:val="24"/>
        </w:rPr>
        <w:t>Таким образом</w:t>
      </w:r>
      <w:r w:rsidRPr="004B6A57">
        <w:rPr>
          <w:rStyle w:val="extendedtext-full"/>
          <w:rFonts w:ascii="Times New Roman" w:hAnsi="Times New Roman"/>
          <w:sz w:val="24"/>
          <w:szCs w:val="24"/>
        </w:rPr>
        <w:t>, в Отчет</w:t>
      </w:r>
      <w:r w:rsidR="00A07117" w:rsidRPr="004B6A57">
        <w:rPr>
          <w:rStyle w:val="extendedtext-full"/>
          <w:rFonts w:ascii="Times New Roman" w:hAnsi="Times New Roman"/>
          <w:sz w:val="24"/>
          <w:szCs w:val="24"/>
        </w:rPr>
        <w:t>е</w:t>
      </w:r>
      <w:r w:rsidRPr="004B6A57">
        <w:rPr>
          <w:rStyle w:val="extendedtext-full"/>
          <w:rFonts w:ascii="Times New Roman" w:hAnsi="Times New Roman"/>
          <w:sz w:val="24"/>
          <w:szCs w:val="24"/>
        </w:rPr>
        <w:t xml:space="preserve"> о реализации Программы допущено </w:t>
      </w:r>
      <w:r w:rsidR="00F079E3" w:rsidRPr="004B6A57">
        <w:rPr>
          <w:rStyle w:val="extendedtext-full"/>
          <w:rFonts w:ascii="Times New Roman" w:hAnsi="Times New Roman"/>
          <w:sz w:val="24"/>
          <w:szCs w:val="24"/>
        </w:rPr>
        <w:t>завышение</w:t>
      </w:r>
      <w:r w:rsidR="00C729D3" w:rsidRPr="004B6A57">
        <w:rPr>
          <w:rStyle w:val="extendedtext-full"/>
          <w:rFonts w:ascii="Times New Roman" w:hAnsi="Times New Roman"/>
          <w:sz w:val="24"/>
          <w:szCs w:val="24"/>
        </w:rPr>
        <w:t xml:space="preserve"> и занижение</w:t>
      </w:r>
      <w:r w:rsidR="00F079E3" w:rsidRPr="004B6A57">
        <w:rPr>
          <w:rStyle w:val="extendedtext-full"/>
          <w:rFonts w:ascii="Times New Roman" w:hAnsi="Times New Roman"/>
          <w:sz w:val="24"/>
          <w:szCs w:val="24"/>
        </w:rPr>
        <w:t xml:space="preserve"> </w:t>
      </w:r>
      <w:r w:rsidRPr="004B6A57">
        <w:rPr>
          <w:rStyle w:val="extendedtext-full"/>
          <w:rFonts w:ascii="Times New Roman" w:hAnsi="Times New Roman"/>
          <w:sz w:val="24"/>
          <w:szCs w:val="24"/>
        </w:rPr>
        <w:t xml:space="preserve">значений отдельных показателей, что повлекло </w:t>
      </w:r>
      <w:r w:rsidR="007C01A9" w:rsidRPr="004B6A57">
        <w:rPr>
          <w:rStyle w:val="extendedtext-full"/>
          <w:rFonts w:ascii="Times New Roman" w:hAnsi="Times New Roman"/>
          <w:sz w:val="24"/>
          <w:szCs w:val="24"/>
        </w:rPr>
        <w:t xml:space="preserve">незначительное </w:t>
      </w:r>
      <w:r w:rsidR="00EB3C56" w:rsidRPr="004B6A57">
        <w:rPr>
          <w:rFonts w:ascii="Times New Roman" w:eastAsiaTheme="minorHAnsi" w:hAnsi="Times New Roman"/>
          <w:sz w:val="24"/>
          <w:szCs w:val="24"/>
        </w:rPr>
        <w:t xml:space="preserve">искажение </w:t>
      </w:r>
      <w:r w:rsidR="000E64BE" w:rsidRPr="004B6A57">
        <w:rPr>
          <w:rFonts w:ascii="Times New Roman" w:eastAsiaTheme="minorHAnsi" w:hAnsi="Times New Roman"/>
          <w:sz w:val="24"/>
          <w:szCs w:val="24"/>
        </w:rPr>
        <w:t>индекса достижения плановых значений показателей муниципальной программы</w:t>
      </w:r>
      <w:r w:rsidR="00CD618B" w:rsidRPr="004B6A57">
        <w:rPr>
          <w:rFonts w:ascii="Times New Roman" w:eastAsiaTheme="minorHAnsi" w:hAnsi="Times New Roman"/>
          <w:sz w:val="24"/>
          <w:szCs w:val="24"/>
        </w:rPr>
        <w:t>, применяемого для оценки эффективности реализации Программы.</w:t>
      </w:r>
    </w:p>
    <w:p w14:paraId="7F67577B" w14:textId="77777777" w:rsidR="00257938" w:rsidRPr="004B6A57" w:rsidRDefault="00257938" w:rsidP="003D28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A9401B8" w14:textId="03CF6EAF" w:rsidR="005C158E" w:rsidRDefault="00D80E72" w:rsidP="003D28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3D28AD" w:rsidRPr="004B6A57">
        <w:rPr>
          <w:rFonts w:ascii="Times New Roman" w:hAnsi="Times New Roman"/>
          <w:sz w:val="24"/>
          <w:szCs w:val="24"/>
        </w:rPr>
        <w:t>.</w:t>
      </w:r>
      <w:r w:rsidR="00956764" w:rsidRPr="004B6A57">
        <w:rPr>
          <w:rFonts w:ascii="Times New Roman" w:hAnsi="Times New Roman"/>
          <w:sz w:val="24"/>
          <w:szCs w:val="24"/>
        </w:rPr>
        <w:t>2</w:t>
      </w:r>
      <w:r w:rsidR="003D28AD" w:rsidRPr="004B6A57">
        <w:rPr>
          <w:rFonts w:ascii="Times New Roman" w:hAnsi="Times New Roman"/>
          <w:sz w:val="24"/>
          <w:szCs w:val="24"/>
        </w:rPr>
        <w:t>. </w:t>
      </w:r>
      <w:r w:rsidR="00763459" w:rsidRPr="004B6A57">
        <w:rPr>
          <w:rFonts w:ascii="Times New Roman" w:hAnsi="Times New Roman"/>
          <w:sz w:val="24"/>
          <w:szCs w:val="24"/>
        </w:rPr>
        <w:t xml:space="preserve">При проведении </w:t>
      </w:r>
      <w:r w:rsidR="005C158E" w:rsidRPr="004B6A57">
        <w:rPr>
          <w:rFonts w:ascii="Times New Roman" w:eastAsiaTheme="minorHAnsi" w:hAnsi="Times New Roman"/>
          <w:sz w:val="24"/>
          <w:szCs w:val="24"/>
        </w:rPr>
        <w:t xml:space="preserve">оценки степени соответствия запланированному уровню затрат на реализацию мероприятий подпрограмм муниципальной программы </w:t>
      </w:r>
      <w:r w:rsidR="00763459" w:rsidRPr="004B6A57">
        <w:rPr>
          <w:rFonts w:ascii="Times New Roman" w:eastAsiaTheme="minorHAnsi" w:hAnsi="Times New Roman"/>
          <w:sz w:val="24"/>
          <w:szCs w:val="24"/>
        </w:rPr>
        <w:t xml:space="preserve">установлено, что </w:t>
      </w:r>
      <w:r w:rsidR="003D28AD" w:rsidRPr="004B6A57">
        <w:rPr>
          <w:rFonts w:ascii="Times New Roman" w:eastAsiaTheme="minorHAnsi" w:hAnsi="Times New Roman"/>
          <w:sz w:val="24"/>
          <w:szCs w:val="24"/>
        </w:rPr>
        <w:t xml:space="preserve">индекс освоения бюджетных средств, выделенных на достижение плановых значений показателей </w:t>
      </w:r>
      <w:r w:rsidR="003A452C" w:rsidRPr="004B6A57">
        <w:rPr>
          <w:rFonts w:ascii="Times New Roman" w:eastAsiaTheme="minorHAnsi" w:hAnsi="Times New Roman"/>
          <w:sz w:val="24"/>
          <w:szCs w:val="24"/>
        </w:rPr>
        <w:t>Программы</w:t>
      </w:r>
      <w:r w:rsidR="005C158E" w:rsidRPr="004B6A57">
        <w:rPr>
          <w:rFonts w:ascii="Times New Roman" w:eastAsiaTheme="minorHAnsi" w:hAnsi="Times New Roman"/>
          <w:sz w:val="24"/>
          <w:szCs w:val="24"/>
        </w:rPr>
        <w:t xml:space="preserve"> в отчетном финансовом году</w:t>
      </w:r>
      <w:r w:rsidR="00763459" w:rsidRPr="004B6A57">
        <w:rPr>
          <w:rFonts w:ascii="Times New Roman" w:eastAsiaTheme="minorHAnsi" w:hAnsi="Times New Roman"/>
          <w:sz w:val="24"/>
          <w:szCs w:val="24"/>
        </w:rPr>
        <w:t>,</w:t>
      </w:r>
      <w:r w:rsidR="003D28AD" w:rsidRPr="004B6A57">
        <w:rPr>
          <w:rFonts w:ascii="Times New Roman" w:eastAsiaTheme="minorHAnsi" w:hAnsi="Times New Roman"/>
          <w:sz w:val="24"/>
          <w:szCs w:val="24"/>
        </w:rPr>
        <w:t xml:space="preserve"> </w:t>
      </w:r>
      <w:r w:rsidR="00763459" w:rsidRPr="004B6A57">
        <w:rPr>
          <w:rFonts w:ascii="Times New Roman" w:hAnsi="Times New Roman"/>
          <w:sz w:val="24"/>
          <w:szCs w:val="24"/>
        </w:rPr>
        <w:t>соответствуют сведениям Отчет</w:t>
      </w:r>
      <w:r w:rsidR="003A452C" w:rsidRPr="004B6A57">
        <w:rPr>
          <w:rFonts w:ascii="Times New Roman" w:hAnsi="Times New Roman"/>
          <w:sz w:val="24"/>
          <w:szCs w:val="24"/>
        </w:rPr>
        <w:t>а</w:t>
      </w:r>
      <w:r w:rsidR="00763459" w:rsidRPr="004B6A57">
        <w:rPr>
          <w:rFonts w:ascii="Times New Roman" w:hAnsi="Times New Roman"/>
          <w:sz w:val="24"/>
          <w:szCs w:val="24"/>
        </w:rPr>
        <w:t xml:space="preserve"> о реализации Программы, и составил в 202</w:t>
      </w:r>
      <w:r w:rsidR="003A452C" w:rsidRPr="004B6A57">
        <w:rPr>
          <w:rFonts w:ascii="Times New Roman" w:hAnsi="Times New Roman"/>
          <w:sz w:val="24"/>
          <w:szCs w:val="24"/>
        </w:rPr>
        <w:t>3</w:t>
      </w:r>
      <w:r w:rsidR="00763459" w:rsidRPr="004B6A57">
        <w:rPr>
          <w:rFonts w:ascii="Times New Roman" w:hAnsi="Times New Roman"/>
          <w:sz w:val="24"/>
          <w:szCs w:val="24"/>
        </w:rPr>
        <w:t xml:space="preserve"> году – 0,9</w:t>
      </w:r>
      <w:r w:rsidR="003A452C" w:rsidRPr="004B6A57">
        <w:rPr>
          <w:rFonts w:ascii="Times New Roman" w:hAnsi="Times New Roman"/>
          <w:sz w:val="24"/>
          <w:szCs w:val="24"/>
        </w:rPr>
        <w:t>95.</w:t>
      </w:r>
    </w:p>
    <w:p w14:paraId="5B12C962" w14:textId="77777777" w:rsidR="003D28AD" w:rsidRPr="004B6A57" w:rsidRDefault="003D28AD" w:rsidP="003D28A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/>
          <w:sz w:val="24"/>
          <w:szCs w:val="24"/>
        </w:rPr>
      </w:pPr>
      <w:r w:rsidRPr="004B6A57">
        <w:rPr>
          <w:rFonts w:ascii="Times New Roman" w:eastAsiaTheme="minorHAnsi" w:hAnsi="Times New Roman"/>
          <w:sz w:val="20"/>
          <w:szCs w:val="20"/>
        </w:rPr>
        <w:t>тыс. руб</w:t>
      </w:r>
      <w:r w:rsidRPr="004B6A57">
        <w:rPr>
          <w:rFonts w:ascii="Times New Roman" w:eastAsiaTheme="minorHAnsi" w:hAnsi="Times New Roman"/>
          <w:sz w:val="24"/>
          <w:szCs w:val="24"/>
        </w:rPr>
        <w:t>.</w:t>
      </w:r>
    </w:p>
    <w:tbl>
      <w:tblPr>
        <w:tblW w:w="9512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89"/>
        <w:gridCol w:w="2523"/>
      </w:tblGrid>
      <w:tr w:rsidR="004B6A57" w:rsidRPr="004B6A57" w14:paraId="2D27A349" w14:textId="77777777" w:rsidTr="00CF3B68">
        <w:trPr>
          <w:trHeight w:val="240"/>
        </w:trPr>
        <w:tc>
          <w:tcPr>
            <w:tcW w:w="6989" w:type="dxa"/>
          </w:tcPr>
          <w:p w14:paraId="7AC490C3" w14:textId="77777777" w:rsidR="003A452C" w:rsidRPr="004B6A57" w:rsidRDefault="003A452C" w:rsidP="00B30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B6A57">
              <w:rPr>
                <w:rFonts w:ascii="Times New Roman" w:eastAsiaTheme="minorHAnsi" w:hAnsi="Times New Roman"/>
                <w:sz w:val="20"/>
                <w:szCs w:val="20"/>
              </w:rPr>
              <w:t>Наименование критерия</w:t>
            </w:r>
          </w:p>
        </w:tc>
        <w:tc>
          <w:tcPr>
            <w:tcW w:w="2523" w:type="dxa"/>
          </w:tcPr>
          <w:p w14:paraId="61F272B6" w14:textId="77777777" w:rsidR="003A452C" w:rsidRPr="004B6A57" w:rsidRDefault="003A452C" w:rsidP="00B30560">
            <w:pPr>
              <w:autoSpaceDE w:val="0"/>
              <w:autoSpaceDN w:val="0"/>
              <w:adjustRightInd w:val="0"/>
              <w:spacing w:after="0" w:line="240" w:lineRule="auto"/>
              <w:ind w:left="-99" w:hanging="5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B6A57">
              <w:rPr>
                <w:rFonts w:ascii="Times New Roman" w:eastAsiaTheme="minorHAnsi" w:hAnsi="Times New Roman"/>
                <w:sz w:val="20"/>
                <w:szCs w:val="20"/>
              </w:rPr>
              <w:t>2023 год</w:t>
            </w:r>
          </w:p>
        </w:tc>
      </w:tr>
      <w:tr w:rsidR="004B6A57" w:rsidRPr="004B6A57" w14:paraId="276B39EC" w14:textId="77777777" w:rsidTr="00CF3B68">
        <w:trPr>
          <w:trHeight w:val="225"/>
        </w:trPr>
        <w:tc>
          <w:tcPr>
            <w:tcW w:w="6989" w:type="dxa"/>
          </w:tcPr>
          <w:p w14:paraId="64AFE1F6" w14:textId="77777777" w:rsidR="003A452C" w:rsidRPr="004B6A57" w:rsidRDefault="003A452C" w:rsidP="00B30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bookmarkStart w:id="52" w:name="_Hlk136250354"/>
            <w:r w:rsidRPr="004B6A57">
              <w:rPr>
                <w:rFonts w:ascii="Times New Roman" w:eastAsiaTheme="minorHAnsi" w:hAnsi="Times New Roman"/>
              </w:rPr>
              <w:t>Плановый объем финансирования</w:t>
            </w:r>
          </w:p>
        </w:tc>
        <w:tc>
          <w:tcPr>
            <w:tcW w:w="2523" w:type="dxa"/>
          </w:tcPr>
          <w:p w14:paraId="4A7C8E48" w14:textId="77777777" w:rsidR="003A452C" w:rsidRPr="004B6A57" w:rsidRDefault="003A452C" w:rsidP="003A45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4B6A57">
              <w:rPr>
                <w:rFonts w:ascii="Times New Roman" w:eastAsiaTheme="minorHAnsi" w:hAnsi="Times New Roman"/>
              </w:rPr>
              <w:t>157 023,8</w:t>
            </w:r>
          </w:p>
        </w:tc>
      </w:tr>
      <w:bookmarkEnd w:id="52"/>
      <w:tr w:rsidR="004B6A57" w:rsidRPr="004B6A57" w14:paraId="1E754561" w14:textId="77777777" w:rsidTr="00CF3B68">
        <w:trPr>
          <w:trHeight w:val="225"/>
        </w:trPr>
        <w:tc>
          <w:tcPr>
            <w:tcW w:w="6989" w:type="dxa"/>
          </w:tcPr>
          <w:p w14:paraId="5799DD70" w14:textId="77777777" w:rsidR="003A452C" w:rsidRPr="004B6A57" w:rsidRDefault="003A452C" w:rsidP="00B30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4B6A57">
              <w:rPr>
                <w:rFonts w:ascii="Times New Roman" w:eastAsiaTheme="minorHAnsi" w:hAnsi="Times New Roman"/>
              </w:rPr>
              <w:t>Фактический объем финансирования</w:t>
            </w:r>
          </w:p>
        </w:tc>
        <w:tc>
          <w:tcPr>
            <w:tcW w:w="2523" w:type="dxa"/>
          </w:tcPr>
          <w:p w14:paraId="44D0EF33" w14:textId="77777777" w:rsidR="003A452C" w:rsidRPr="004B6A57" w:rsidRDefault="003A452C" w:rsidP="00B30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4B6A57">
              <w:rPr>
                <w:rFonts w:ascii="Times New Roman" w:eastAsiaTheme="minorHAnsi" w:hAnsi="Times New Roman"/>
              </w:rPr>
              <w:t>156 274,6</w:t>
            </w:r>
          </w:p>
        </w:tc>
      </w:tr>
      <w:tr w:rsidR="003A452C" w:rsidRPr="004B6A57" w14:paraId="7ED121FD" w14:textId="77777777" w:rsidTr="00CF3B68">
        <w:trPr>
          <w:trHeight w:val="225"/>
        </w:trPr>
        <w:tc>
          <w:tcPr>
            <w:tcW w:w="6989" w:type="dxa"/>
            <w:vAlign w:val="center"/>
          </w:tcPr>
          <w:p w14:paraId="13F36984" w14:textId="77777777" w:rsidR="003A452C" w:rsidRPr="004B6A57" w:rsidRDefault="003A452C" w:rsidP="00212B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4B6A57">
              <w:rPr>
                <w:rFonts w:ascii="Times New Roman" w:hAnsi="Times New Roman"/>
              </w:rPr>
              <w:lastRenderedPageBreak/>
              <w:t>Индекс освоения бюджетных средств</w:t>
            </w:r>
            <w:r w:rsidR="00212B46" w:rsidRPr="004B6A57">
              <w:rPr>
                <w:rFonts w:ascii="Times New Roman" w:hAnsi="Times New Roman"/>
              </w:rPr>
              <w:t xml:space="preserve">, </w:t>
            </w:r>
            <w:r w:rsidR="00212B46" w:rsidRPr="004B6A57">
              <w:rPr>
                <w:rFonts w:ascii="Times New Roman" w:eastAsiaTheme="minorHAnsi" w:hAnsi="Times New Roman"/>
                <w:noProof/>
                <w:position w:val="-9"/>
                <w:sz w:val="24"/>
                <w:szCs w:val="24"/>
                <w:lang w:eastAsia="ru-RU"/>
              </w:rPr>
              <w:drawing>
                <wp:inline distT="0" distB="0" distL="0" distR="0" wp14:anchorId="215EB442" wp14:editId="49361839">
                  <wp:extent cx="252095" cy="241935"/>
                  <wp:effectExtent l="0" t="0" r="0" b="5715"/>
                  <wp:docPr id="198184812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" cy="241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3" w:type="dxa"/>
            <w:vAlign w:val="center"/>
          </w:tcPr>
          <w:p w14:paraId="7C23A72B" w14:textId="77777777" w:rsidR="003A452C" w:rsidRPr="004B6A57" w:rsidRDefault="003A452C" w:rsidP="00B30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4B6A57">
              <w:rPr>
                <w:rFonts w:ascii="Times New Roman" w:eastAsiaTheme="minorHAnsi" w:hAnsi="Times New Roman"/>
              </w:rPr>
              <w:t>0,995</w:t>
            </w:r>
          </w:p>
        </w:tc>
      </w:tr>
    </w:tbl>
    <w:p w14:paraId="0FCA75D8" w14:textId="77777777" w:rsidR="00C11C55" w:rsidRDefault="00C11C55" w:rsidP="00BA3D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</w:p>
    <w:p w14:paraId="23B38013" w14:textId="1BA47934" w:rsidR="000F2ED5" w:rsidRPr="004B6A57" w:rsidRDefault="003A452C" w:rsidP="00BA3D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extendedtext-full"/>
          <w:rFonts w:ascii="Times New Roman" w:hAnsi="Times New Roman"/>
          <w:sz w:val="24"/>
          <w:szCs w:val="24"/>
        </w:rPr>
      </w:pPr>
      <w:r w:rsidRPr="004B6A57">
        <w:rPr>
          <w:rFonts w:ascii="Times New Roman" w:eastAsiaTheme="minorHAnsi" w:hAnsi="Times New Roman"/>
          <w:sz w:val="24"/>
          <w:szCs w:val="24"/>
        </w:rPr>
        <w:t xml:space="preserve">Индекс </w:t>
      </w:r>
      <w:r w:rsidR="00433765" w:rsidRPr="004B6A57">
        <w:rPr>
          <w:rFonts w:ascii="Times New Roman" w:eastAsiaTheme="minorHAnsi" w:hAnsi="Times New Roman"/>
          <w:sz w:val="24"/>
          <w:szCs w:val="24"/>
        </w:rPr>
        <w:t>освоения бюджетных средств, выделенных на реализацию муниципальной программы</w:t>
      </w:r>
      <w:r w:rsidR="009D5DA4" w:rsidRPr="004B6A57">
        <w:rPr>
          <w:rFonts w:ascii="Times New Roman" w:eastAsiaTheme="minorHAnsi" w:hAnsi="Times New Roman"/>
          <w:sz w:val="24"/>
          <w:szCs w:val="24"/>
        </w:rPr>
        <w:t>,</w:t>
      </w:r>
      <w:r w:rsidR="00433765" w:rsidRPr="004B6A57">
        <w:rPr>
          <w:rFonts w:ascii="Times New Roman" w:eastAsiaTheme="minorHAnsi" w:hAnsi="Times New Roman"/>
          <w:sz w:val="24"/>
          <w:szCs w:val="24"/>
        </w:rPr>
        <w:t xml:space="preserve"> </w:t>
      </w:r>
      <w:r w:rsidR="003D28AD" w:rsidRPr="004B6A57">
        <w:rPr>
          <w:rFonts w:ascii="Times New Roman" w:hAnsi="Times New Roman"/>
          <w:sz w:val="24"/>
          <w:szCs w:val="24"/>
        </w:rPr>
        <w:t>в 202</w:t>
      </w:r>
      <w:r w:rsidRPr="004B6A57">
        <w:rPr>
          <w:rFonts w:ascii="Times New Roman" w:hAnsi="Times New Roman"/>
          <w:sz w:val="24"/>
          <w:szCs w:val="24"/>
        </w:rPr>
        <w:t>3</w:t>
      </w:r>
      <w:r w:rsidR="003D28AD" w:rsidRPr="004B6A57">
        <w:rPr>
          <w:rFonts w:ascii="Times New Roman" w:hAnsi="Times New Roman"/>
          <w:sz w:val="24"/>
          <w:szCs w:val="24"/>
        </w:rPr>
        <w:t xml:space="preserve"> году</w:t>
      </w:r>
      <w:r w:rsidR="00BA3D85" w:rsidRPr="004B6A57">
        <w:rPr>
          <w:rFonts w:ascii="Times New Roman" w:hAnsi="Times New Roman"/>
          <w:sz w:val="24"/>
          <w:szCs w:val="24"/>
        </w:rPr>
        <w:t xml:space="preserve"> является высоким. О</w:t>
      </w:r>
      <w:r w:rsidR="00BA3D85" w:rsidRPr="004B6A57">
        <w:rPr>
          <w:rStyle w:val="extendedtext-full"/>
          <w:rFonts w:ascii="Times New Roman" w:hAnsi="Times New Roman"/>
          <w:sz w:val="24"/>
          <w:szCs w:val="24"/>
        </w:rPr>
        <w:t xml:space="preserve">бъем средств, выделенный на реализацию муниципальной программы, </w:t>
      </w:r>
      <w:r w:rsidR="007D5248" w:rsidRPr="004B6A57">
        <w:rPr>
          <w:rStyle w:val="extendedtext-full"/>
          <w:rFonts w:ascii="Times New Roman" w:hAnsi="Times New Roman"/>
          <w:sz w:val="24"/>
          <w:szCs w:val="24"/>
        </w:rPr>
        <w:t>в целом</w:t>
      </w:r>
      <w:r w:rsidR="00BA3D85" w:rsidRPr="004B6A57">
        <w:rPr>
          <w:rStyle w:val="extendedtext-full"/>
          <w:rFonts w:ascii="Times New Roman" w:hAnsi="Times New Roman"/>
          <w:sz w:val="24"/>
          <w:szCs w:val="24"/>
        </w:rPr>
        <w:t xml:space="preserve"> соответствует объему средств, предусмотренному паспортом </w:t>
      </w:r>
      <w:r w:rsidR="007D5248" w:rsidRPr="004B6A57">
        <w:rPr>
          <w:rStyle w:val="extendedtext-full"/>
          <w:rFonts w:ascii="Times New Roman" w:hAnsi="Times New Roman"/>
          <w:sz w:val="24"/>
          <w:szCs w:val="24"/>
        </w:rPr>
        <w:t>П</w:t>
      </w:r>
      <w:r w:rsidR="00BA3D85" w:rsidRPr="004B6A57">
        <w:rPr>
          <w:rStyle w:val="extendedtext-full"/>
          <w:rFonts w:ascii="Times New Roman" w:hAnsi="Times New Roman"/>
          <w:sz w:val="24"/>
          <w:szCs w:val="24"/>
        </w:rPr>
        <w:t>рограммы и использован</w:t>
      </w:r>
      <w:r w:rsidR="0037173E">
        <w:rPr>
          <w:rStyle w:val="extendedtext-full"/>
          <w:rFonts w:ascii="Times New Roman" w:hAnsi="Times New Roman"/>
          <w:sz w:val="24"/>
          <w:szCs w:val="24"/>
        </w:rPr>
        <w:t>ы более чем 99,5%</w:t>
      </w:r>
      <w:r w:rsidR="00BA3D85" w:rsidRPr="004B6A57">
        <w:rPr>
          <w:rStyle w:val="extendedtext-full"/>
          <w:rFonts w:ascii="Times New Roman" w:hAnsi="Times New Roman"/>
          <w:sz w:val="24"/>
          <w:szCs w:val="24"/>
        </w:rPr>
        <w:t xml:space="preserve">. </w:t>
      </w:r>
    </w:p>
    <w:p w14:paraId="4D08E572" w14:textId="77777777" w:rsidR="000E64BE" w:rsidRPr="004B6A57" w:rsidRDefault="000E64BE" w:rsidP="009D5D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</w:p>
    <w:p w14:paraId="6BEE1682" w14:textId="726E0C9D" w:rsidR="00DC49C2" w:rsidRPr="004B6A57" w:rsidRDefault="00D80E72" w:rsidP="009D5D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4</w:t>
      </w:r>
      <w:r w:rsidR="00CD35A6" w:rsidRPr="004B6A57">
        <w:rPr>
          <w:rFonts w:ascii="Times New Roman" w:eastAsiaTheme="minorHAnsi" w:hAnsi="Times New Roman"/>
          <w:sz w:val="24"/>
          <w:szCs w:val="24"/>
        </w:rPr>
        <w:t>.3. </w:t>
      </w:r>
      <w:r w:rsidR="00721AA5" w:rsidRPr="004B6A57">
        <w:rPr>
          <w:rFonts w:ascii="Times New Roman" w:eastAsiaTheme="minorHAnsi" w:hAnsi="Times New Roman"/>
          <w:sz w:val="24"/>
          <w:szCs w:val="24"/>
        </w:rPr>
        <w:t>Для определения показателя качества планирования муниципальной программы</w:t>
      </w:r>
      <w:r>
        <w:rPr>
          <w:rFonts w:ascii="Times New Roman" w:eastAsiaTheme="minorHAnsi" w:hAnsi="Times New Roman"/>
          <w:sz w:val="24"/>
          <w:szCs w:val="24"/>
        </w:rPr>
        <w:t xml:space="preserve">            </w:t>
      </w:r>
      <w:r w:rsidR="00FC262E" w:rsidRPr="004B6A57">
        <w:rPr>
          <w:rFonts w:ascii="Times New Roman" w:eastAsiaTheme="minorHAnsi" w:hAnsi="Times New Roman"/>
          <w:sz w:val="24"/>
          <w:szCs w:val="24"/>
        </w:rPr>
        <w:t xml:space="preserve"> </w:t>
      </w:r>
      <w:r w:rsidR="009D5DA4" w:rsidRPr="004B6A57">
        <w:rPr>
          <w:rFonts w:ascii="Times New Roman" w:eastAsiaTheme="minorHAnsi" w:hAnsi="Times New Roman"/>
          <w:sz w:val="24"/>
          <w:szCs w:val="24"/>
        </w:rPr>
        <w:t>(</w:t>
      </w:r>
      <w:r w:rsidR="009D5DA4" w:rsidRPr="004B6A57">
        <w:rPr>
          <w:rFonts w:ascii="Times New Roman" w:eastAsiaTheme="minorHAnsi" w:hAnsi="Times New Roman"/>
          <w:noProof/>
          <w:position w:val="-9"/>
          <w:sz w:val="24"/>
          <w:szCs w:val="24"/>
          <w:lang w:eastAsia="ru-RU"/>
        </w:rPr>
        <w:drawing>
          <wp:inline distT="0" distB="0" distL="0" distR="0" wp14:anchorId="3B4C3127" wp14:editId="750674F7">
            <wp:extent cx="399415" cy="241935"/>
            <wp:effectExtent l="0" t="0" r="635" b="0"/>
            <wp:docPr id="64572789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41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5DA4" w:rsidRPr="004B6A57">
        <w:rPr>
          <w:rFonts w:ascii="Times New Roman" w:eastAsiaTheme="minorHAnsi" w:hAnsi="Times New Roman"/>
          <w:sz w:val="24"/>
          <w:szCs w:val="24"/>
        </w:rPr>
        <w:t xml:space="preserve">) </w:t>
      </w:r>
      <w:r w:rsidR="00721AA5" w:rsidRPr="004B6A57">
        <w:rPr>
          <w:rFonts w:ascii="Times New Roman" w:eastAsiaTheme="minorHAnsi" w:hAnsi="Times New Roman"/>
          <w:sz w:val="24"/>
          <w:szCs w:val="24"/>
        </w:rPr>
        <w:t>учтены расхождения в значениях показателей задач и мероприятий, установленные при проведении экспертно-аналитического мероприятия</w:t>
      </w:r>
      <w:r w:rsidR="00DC49C2" w:rsidRPr="004B6A57">
        <w:rPr>
          <w:rFonts w:ascii="Times New Roman" w:eastAsiaTheme="minorHAnsi" w:hAnsi="Times New Roman"/>
          <w:sz w:val="24"/>
          <w:szCs w:val="24"/>
        </w:rPr>
        <w:t xml:space="preserve">. </w:t>
      </w:r>
    </w:p>
    <w:p w14:paraId="454E6519" w14:textId="2AD866EC" w:rsidR="00161A6D" w:rsidRDefault="00DC49C2" w:rsidP="00161A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B6A57">
        <w:rPr>
          <w:rFonts w:ascii="Times New Roman" w:eastAsiaTheme="minorHAnsi" w:hAnsi="Times New Roman"/>
          <w:sz w:val="24"/>
          <w:szCs w:val="24"/>
        </w:rPr>
        <w:t xml:space="preserve">Вместе с тем, </w:t>
      </w:r>
      <w:r w:rsidR="00161A6D" w:rsidRPr="004B6A57">
        <w:rPr>
          <w:rFonts w:ascii="Times New Roman" w:eastAsiaTheme="minorHAnsi" w:hAnsi="Times New Roman"/>
          <w:sz w:val="24"/>
          <w:szCs w:val="24"/>
        </w:rPr>
        <w:t xml:space="preserve">имеющиеся расхождения не привели к существенным изменениям в </w:t>
      </w:r>
      <w:r w:rsidR="007D3FF4" w:rsidRPr="004B6A57">
        <w:rPr>
          <w:rFonts w:ascii="Times New Roman" w:eastAsiaTheme="minorHAnsi" w:hAnsi="Times New Roman"/>
          <w:sz w:val="24"/>
          <w:szCs w:val="24"/>
        </w:rPr>
        <w:t>плане</w:t>
      </w:r>
      <w:r w:rsidR="00161A6D" w:rsidRPr="004B6A57">
        <w:rPr>
          <w:rFonts w:ascii="Times New Roman" w:eastAsiaTheme="minorHAnsi" w:hAnsi="Times New Roman"/>
          <w:sz w:val="24"/>
          <w:szCs w:val="24"/>
        </w:rPr>
        <w:t xml:space="preserve"> определения значени</w:t>
      </w:r>
      <w:r w:rsidR="007D3FF4" w:rsidRPr="004B6A57">
        <w:rPr>
          <w:rFonts w:ascii="Times New Roman" w:eastAsiaTheme="minorHAnsi" w:hAnsi="Times New Roman"/>
          <w:sz w:val="24"/>
          <w:szCs w:val="24"/>
        </w:rPr>
        <w:t>я</w:t>
      </w:r>
      <w:r w:rsidR="00161A6D" w:rsidRPr="004B6A57">
        <w:rPr>
          <w:rFonts w:ascii="Times New Roman" w:eastAsiaTheme="minorHAnsi" w:hAnsi="Times New Roman"/>
          <w:sz w:val="24"/>
          <w:szCs w:val="24"/>
        </w:rPr>
        <w:t xml:space="preserve"> данного показателя. </w:t>
      </w:r>
    </w:p>
    <w:p w14:paraId="3F934F3B" w14:textId="77777777" w:rsidR="00C11C55" w:rsidRPr="004B6A57" w:rsidRDefault="00C11C55" w:rsidP="00161A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extendedtext-short"/>
        </w:rPr>
      </w:pPr>
    </w:p>
    <w:tbl>
      <w:tblPr>
        <w:tblW w:w="9493" w:type="dxa"/>
        <w:tblLook w:val="04A0" w:firstRow="1" w:lastRow="0" w:firstColumn="1" w:lastColumn="0" w:noHBand="0" w:noVBand="1"/>
      </w:tblPr>
      <w:tblGrid>
        <w:gridCol w:w="960"/>
        <w:gridCol w:w="1020"/>
        <w:gridCol w:w="1160"/>
        <w:gridCol w:w="1324"/>
        <w:gridCol w:w="1768"/>
        <w:gridCol w:w="1843"/>
        <w:gridCol w:w="1418"/>
      </w:tblGrid>
      <w:tr w:rsidR="004B6A57" w:rsidRPr="004B6A57" w14:paraId="110C3A6E" w14:textId="77777777" w:rsidTr="00CF3B68">
        <w:trPr>
          <w:trHeight w:val="527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4F118" w14:textId="77777777" w:rsidR="00721AA5" w:rsidRPr="004B6A57" w:rsidRDefault="00721AA5" w:rsidP="00721A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Период</w:t>
            </w:r>
          </w:p>
        </w:tc>
        <w:tc>
          <w:tcPr>
            <w:tcW w:w="52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81EAE1" w14:textId="77777777" w:rsidR="00721AA5" w:rsidRPr="004B6A57" w:rsidRDefault="00721AA5" w:rsidP="00721A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показателей, значение индекса которого более или равно 0,8 и менее или равно 1,2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C8652" w14:textId="77777777" w:rsidR="00721AA5" w:rsidRPr="004B6A57" w:rsidRDefault="00721AA5" w:rsidP="00721A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Общее количество целей, задач, мероприятий 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99D54" w14:textId="77777777" w:rsidR="00721AA5" w:rsidRPr="004B6A57" w:rsidRDefault="00721AA5" w:rsidP="00721A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Показатель качества</w:t>
            </w:r>
            <w:r w:rsidR="009D5DA4"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  <w:p w14:paraId="0EF5796F" w14:textId="77777777" w:rsidR="009D5DA4" w:rsidRPr="004B6A57" w:rsidRDefault="009D5DA4" w:rsidP="009D5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B6A57">
              <w:rPr>
                <w:rFonts w:ascii="Times New Roman" w:eastAsiaTheme="minorHAnsi" w:hAnsi="Times New Roman"/>
                <w:noProof/>
                <w:position w:val="-9"/>
                <w:sz w:val="20"/>
                <w:szCs w:val="20"/>
                <w:lang w:eastAsia="ru-RU"/>
              </w:rPr>
              <w:drawing>
                <wp:inline distT="0" distB="0" distL="0" distR="0" wp14:anchorId="13C212BB" wp14:editId="17555219">
                  <wp:extent cx="457200" cy="277200"/>
                  <wp:effectExtent l="0" t="0" r="0" b="0"/>
                  <wp:docPr id="68192854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27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405510" w14:textId="77777777" w:rsidR="009D5DA4" w:rsidRPr="004B6A57" w:rsidRDefault="009D5DA4" w:rsidP="00721A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B6A57" w:rsidRPr="004B6A57" w14:paraId="03CF6412" w14:textId="77777777" w:rsidTr="00CF3B68">
        <w:trPr>
          <w:trHeight w:val="421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2A4BEE" w14:textId="77777777" w:rsidR="00721AA5" w:rsidRPr="004B6A57" w:rsidRDefault="00721AA5" w:rsidP="00721A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FA540" w14:textId="77777777" w:rsidR="00721AA5" w:rsidRPr="004B6A57" w:rsidRDefault="00721AA5" w:rsidP="00721A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38681" w14:textId="77777777" w:rsidR="00721AA5" w:rsidRPr="004B6A57" w:rsidRDefault="00721AA5" w:rsidP="00721A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задачи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BDF3F" w14:textId="77777777" w:rsidR="00721AA5" w:rsidRPr="004B6A57" w:rsidRDefault="00721AA5" w:rsidP="00721A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072AA" w14:textId="77777777" w:rsidR="00721AA5" w:rsidRPr="004B6A57" w:rsidRDefault="00721AA5" w:rsidP="00721A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общее количество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DBCA7C" w14:textId="77777777" w:rsidR="00721AA5" w:rsidRPr="004B6A57" w:rsidRDefault="00721AA5" w:rsidP="00721A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F3D215" w14:textId="77777777" w:rsidR="00721AA5" w:rsidRPr="004B6A57" w:rsidRDefault="00721AA5" w:rsidP="00721A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B6A57" w:rsidRPr="004B6A57" w14:paraId="34FC649E" w14:textId="77777777" w:rsidTr="00C729D3">
        <w:trPr>
          <w:trHeight w:val="19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EC481" w14:textId="77777777" w:rsidR="00721AA5" w:rsidRPr="004B6A57" w:rsidRDefault="00721AA5" w:rsidP="00721A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56B04" w14:textId="77777777" w:rsidR="00721AA5" w:rsidRPr="004B6A57" w:rsidRDefault="00721AA5" w:rsidP="00721A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776B4" w14:textId="77777777" w:rsidR="00721AA5" w:rsidRPr="004B6A57" w:rsidRDefault="00721AA5" w:rsidP="00721A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1DA25" w14:textId="77777777" w:rsidR="00721AA5" w:rsidRPr="004B6A57" w:rsidRDefault="00721AA5" w:rsidP="00721A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A6F91" w14:textId="77777777" w:rsidR="00721AA5" w:rsidRPr="004B6A57" w:rsidRDefault="00721AA5" w:rsidP="00721A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гр. 5=(гр.2+гр.3+гр.4)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6FB5E" w14:textId="77777777" w:rsidR="00721AA5" w:rsidRPr="004B6A57" w:rsidRDefault="00721AA5" w:rsidP="00721A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6425B" w14:textId="77777777" w:rsidR="00721AA5" w:rsidRPr="004B6A57" w:rsidRDefault="00721AA5" w:rsidP="00721A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гр. 7 = гр. 5/ гр. 6</w:t>
            </w:r>
          </w:p>
        </w:tc>
      </w:tr>
      <w:tr w:rsidR="00721AA5" w:rsidRPr="004B6A57" w14:paraId="3C8E9467" w14:textId="77777777" w:rsidTr="00C729D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CC6C8" w14:textId="77777777" w:rsidR="00721AA5" w:rsidRPr="004B6A57" w:rsidRDefault="00721AA5" w:rsidP="00721A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2C823" w14:textId="77777777" w:rsidR="00721AA5" w:rsidRPr="004B6A57" w:rsidRDefault="00721AA5" w:rsidP="00721A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4CC9E" w14:textId="77777777" w:rsidR="00721AA5" w:rsidRPr="004B6A57" w:rsidRDefault="00721AA5" w:rsidP="00721A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AA471" w14:textId="77777777" w:rsidR="00721AA5" w:rsidRPr="004B6A57" w:rsidRDefault="00721AA5" w:rsidP="00721A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C729D3"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32AC4" w14:textId="77777777" w:rsidR="00721AA5" w:rsidRPr="004B6A57" w:rsidRDefault="00721AA5" w:rsidP="00721A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C729D3"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C5F05" w14:textId="77777777" w:rsidR="00721AA5" w:rsidRPr="004B6A57" w:rsidRDefault="00721AA5" w:rsidP="00721A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61709" w14:textId="77777777" w:rsidR="00721AA5" w:rsidRPr="004B6A57" w:rsidRDefault="00721AA5" w:rsidP="00721A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0,9</w:t>
            </w:r>
            <w:r w:rsidR="00C729D3"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</w:t>
            </w:r>
          </w:p>
        </w:tc>
      </w:tr>
    </w:tbl>
    <w:p w14:paraId="44E00EFB" w14:textId="77777777" w:rsidR="00CF3B68" w:rsidRPr="004B6A57" w:rsidRDefault="00CF3B68" w:rsidP="00E51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</w:p>
    <w:p w14:paraId="62AB8BAC" w14:textId="77777777" w:rsidR="001E3AC2" w:rsidRPr="004B6A57" w:rsidRDefault="001E3AC2" w:rsidP="006D5A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B6A57">
        <w:rPr>
          <w:rFonts w:ascii="Times New Roman" w:eastAsiaTheme="minorHAnsi" w:hAnsi="Times New Roman"/>
          <w:sz w:val="24"/>
          <w:szCs w:val="24"/>
        </w:rPr>
        <w:t xml:space="preserve"> </w:t>
      </w:r>
      <w:r w:rsidR="006D5A12" w:rsidRPr="004B6A57">
        <w:rPr>
          <w:rFonts w:ascii="Times New Roman" w:eastAsiaTheme="minorHAnsi" w:hAnsi="Times New Roman"/>
          <w:sz w:val="24"/>
          <w:szCs w:val="24"/>
        </w:rPr>
        <w:t>З</w:t>
      </w:r>
      <w:r w:rsidRPr="004B6A57">
        <w:rPr>
          <w:rFonts w:ascii="Times New Roman" w:eastAsiaTheme="minorHAnsi" w:hAnsi="Times New Roman"/>
          <w:sz w:val="24"/>
          <w:szCs w:val="24"/>
        </w:rPr>
        <w:t xml:space="preserve">начение показателя </w:t>
      </w:r>
      <w:r w:rsidR="00190D99" w:rsidRPr="004B6A57">
        <w:rPr>
          <w:rFonts w:ascii="Times New Roman" w:eastAsiaTheme="minorHAnsi" w:hAnsi="Times New Roman"/>
          <w:sz w:val="24"/>
          <w:szCs w:val="24"/>
        </w:rPr>
        <w:t>при</w:t>
      </w:r>
      <w:r w:rsidRPr="004B6A57">
        <w:rPr>
          <w:rFonts w:ascii="Times New Roman" w:eastAsiaTheme="minorHAnsi" w:hAnsi="Times New Roman"/>
          <w:sz w:val="24"/>
          <w:szCs w:val="24"/>
        </w:rPr>
        <w:t>ближе</w:t>
      </w:r>
      <w:r w:rsidR="00190D99" w:rsidRPr="004B6A57">
        <w:rPr>
          <w:rFonts w:ascii="Times New Roman" w:eastAsiaTheme="minorHAnsi" w:hAnsi="Times New Roman"/>
          <w:sz w:val="24"/>
          <w:szCs w:val="24"/>
        </w:rPr>
        <w:t>но</w:t>
      </w:r>
      <w:r w:rsidRPr="004B6A57">
        <w:rPr>
          <w:rFonts w:ascii="Times New Roman" w:eastAsiaTheme="minorHAnsi" w:hAnsi="Times New Roman"/>
          <w:sz w:val="24"/>
          <w:szCs w:val="24"/>
        </w:rPr>
        <w:t xml:space="preserve"> к значению «1», следовательно муниципальная программа в 202</w:t>
      </w:r>
      <w:r w:rsidR="00721AA5" w:rsidRPr="004B6A57">
        <w:rPr>
          <w:rFonts w:ascii="Times New Roman" w:eastAsiaTheme="minorHAnsi" w:hAnsi="Times New Roman"/>
          <w:sz w:val="24"/>
          <w:szCs w:val="24"/>
        </w:rPr>
        <w:t>3</w:t>
      </w:r>
      <w:r w:rsidRPr="004B6A57">
        <w:rPr>
          <w:rFonts w:ascii="Times New Roman" w:eastAsiaTheme="minorHAnsi" w:hAnsi="Times New Roman"/>
          <w:sz w:val="24"/>
          <w:szCs w:val="24"/>
        </w:rPr>
        <w:t xml:space="preserve"> году</w:t>
      </w:r>
      <w:r w:rsidR="00721AA5" w:rsidRPr="004B6A57">
        <w:rPr>
          <w:rFonts w:ascii="Times New Roman" w:eastAsiaTheme="minorHAnsi" w:hAnsi="Times New Roman"/>
          <w:sz w:val="24"/>
          <w:szCs w:val="24"/>
        </w:rPr>
        <w:t xml:space="preserve"> спланирована </w:t>
      </w:r>
      <w:r w:rsidR="006D5A12" w:rsidRPr="004B6A57">
        <w:rPr>
          <w:rFonts w:ascii="Times New Roman" w:eastAsiaTheme="minorHAnsi" w:hAnsi="Times New Roman"/>
          <w:sz w:val="24"/>
          <w:szCs w:val="24"/>
        </w:rPr>
        <w:t xml:space="preserve">выше среднего уровня </w:t>
      </w:r>
      <w:r w:rsidR="00721AA5" w:rsidRPr="004B6A57">
        <w:rPr>
          <w:rFonts w:ascii="Times New Roman" w:eastAsiaTheme="minorHAnsi" w:hAnsi="Times New Roman"/>
          <w:sz w:val="24"/>
          <w:szCs w:val="24"/>
        </w:rPr>
        <w:t>эффективно</w:t>
      </w:r>
      <w:r w:rsidR="006D5A12" w:rsidRPr="004B6A57">
        <w:rPr>
          <w:rFonts w:ascii="Times New Roman" w:eastAsiaTheme="minorHAnsi" w:hAnsi="Times New Roman"/>
          <w:sz w:val="24"/>
          <w:szCs w:val="24"/>
        </w:rPr>
        <w:t>сти</w:t>
      </w:r>
      <w:r w:rsidR="009D5DA4" w:rsidRPr="004B6A57">
        <w:rPr>
          <w:rFonts w:ascii="Times New Roman" w:eastAsiaTheme="minorHAnsi" w:hAnsi="Times New Roman"/>
          <w:sz w:val="24"/>
          <w:szCs w:val="24"/>
        </w:rPr>
        <w:t>.</w:t>
      </w:r>
      <w:r w:rsidR="006D5A12" w:rsidRPr="004B6A57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6A1A332D" w14:textId="77777777" w:rsidR="006D5A12" w:rsidRPr="004B6A57" w:rsidRDefault="006D5A12" w:rsidP="006D5A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B6A57">
        <w:rPr>
          <w:rFonts w:ascii="Times New Roman" w:eastAsiaTheme="minorHAnsi" w:hAnsi="Times New Roman"/>
          <w:sz w:val="24"/>
          <w:szCs w:val="24"/>
        </w:rPr>
        <w:t>Вместе с тем, необходимо увеличить либо пересмотреть количество контрольных событий, предусмотренных в плане реализации для мероприятий Программы, реализация которых предусматривает выделение бюджетных ассигнований. Тем самым, обеспечить минимальное отклонение запланированных значений параметров от фактических,</w:t>
      </w:r>
      <w:r w:rsidRPr="004B6A57">
        <w:rPr>
          <w:rFonts w:ascii="Times New Roman" w:hAnsi="Times New Roman"/>
          <w:sz w:val="24"/>
          <w:szCs w:val="24"/>
        </w:rPr>
        <w:t xml:space="preserve"> полученных в результате реализации плана.</w:t>
      </w:r>
    </w:p>
    <w:p w14:paraId="53ACB37A" w14:textId="77777777" w:rsidR="00243FA0" w:rsidRDefault="00243FA0" w:rsidP="00EB2E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</w:p>
    <w:p w14:paraId="12480912" w14:textId="782C39A7" w:rsidR="00B0748C" w:rsidRPr="004B6A57" w:rsidRDefault="00D80E72" w:rsidP="00EB2E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4</w:t>
      </w:r>
      <w:r w:rsidR="00B0748C" w:rsidRPr="004B6A57">
        <w:rPr>
          <w:rFonts w:ascii="Times New Roman" w:eastAsiaTheme="minorHAnsi" w:hAnsi="Times New Roman"/>
          <w:sz w:val="24"/>
          <w:szCs w:val="24"/>
        </w:rPr>
        <w:t>.4. Коэффициент управления</w:t>
      </w:r>
      <w:r w:rsidR="005F1FCF" w:rsidRPr="004B6A57">
        <w:rPr>
          <w:rFonts w:ascii="Times New Roman" w:eastAsiaTheme="minorHAnsi" w:hAnsi="Times New Roman"/>
          <w:sz w:val="24"/>
          <w:szCs w:val="24"/>
        </w:rPr>
        <w:t xml:space="preserve"> муниципальной программой </w:t>
      </w:r>
      <w:r w:rsidR="009D5DA4" w:rsidRPr="004B6A57">
        <w:rPr>
          <w:rFonts w:ascii="Times New Roman" w:eastAsiaTheme="minorHAnsi" w:hAnsi="Times New Roman"/>
          <w:sz w:val="24"/>
          <w:szCs w:val="24"/>
        </w:rPr>
        <w:t xml:space="preserve">(КУ) </w:t>
      </w:r>
      <w:r w:rsidR="005F1FCF" w:rsidRPr="004B6A57">
        <w:rPr>
          <w:rFonts w:ascii="Times New Roman" w:eastAsiaTheme="minorHAnsi" w:hAnsi="Times New Roman"/>
          <w:sz w:val="24"/>
          <w:szCs w:val="24"/>
        </w:rPr>
        <w:t>определен на основе критериев, которым соответствует весовой коэффициент, определяющий уровень значи</w:t>
      </w:r>
      <w:r w:rsidR="00EA27EE" w:rsidRPr="004B6A57">
        <w:rPr>
          <w:rFonts w:ascii="Times New Roman" w:eastAsiaTheme="minorHAnsi" w:hAnsi="Times New Roman"/>
          <w:sz w:val="24"/>
          <w:szCs w:val="24"/>
        </w:rPr>
        <w:t>м</w:t>
      </w:r>
      <w:r w:rsidR="005F1FCF" w:rsidRPr="004B6A57">
        <w:rPr>
          <w:rFonts w:ascii="Times New Roman" w:eastAsiaTheme="minorHAnsi" w:hAnsi="Times New Roman"/>
          <w:sz w:val="24"/>
          <w:szCs w:val="24"/>
        </w:rPr>
        <w:t>ости критерия в итоговой оценке</w:t>
      </w:r>
      <w:r w:rsidR="00EA27EE" w:rsidRPr="004B6A57">
        <w:rPr>
          <w:rFonts w:ascii="Times New Roman" w:eastAsiaTheme="minorHAnsi" w:hAnsi="Times New Roman"/>
          <w:sz w:val="24"/>
          <w:szCs w:val="24"/>
        </w:rPr>
        <w:t>, сумма которых равна 1.</w:t>
      </w:r>
    </w:p>
    <w:p w14:paraId="7090B5F4" w14:textId="77777777" w:rsidR="00B0748C" w:rsidRPr="004B6A57" w:rsidRDefault="00B0748C" w:rsidP="00EB2E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4536"/>
        <w:gridCol w:w="1276"/>
        <w:gridCol w:w="1276"/>
        <w:gridCol w:w="1910"/>
      </w:tblGrid>
      <w:tr w:rsidR="004B6A57" w:rsidRPr="004B6A57" w14:paraId="731CE263" w14:textId="77777777" w:rsidTr="008930C8">
        <w:trPr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1373D" w14:textId="77777777" w:rsidR="0071596E" w:rsidRPr="004B6A57" w:rsidRDefault="00715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B6A57">
              <w:rPr>
                <w:rFonts w:ascii="Times New Roman" w:eastAsiaTheme="minorHAnsi" w:hAnsi="Times New Roman"/>
                <w:sz w:val="20"/>
                <w:szCs w:val="20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12B0E" w14:textId="77777777" w:rsidR="0071596E" w:rsidRPr="004B6A57" w:rsidRDefault="00715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B6A57">
              <w:rPr>
                <w:rFonts w:ascii="Times New Roman" w:eastAsiaTheme="minorHAnsi" w:hAnsi="Times New Roman"/>
                <w:sz w:val="20"/>
                <w:szCs w:val="20"/>
              </w:rPr>
              <w:t>Наименование критерия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D705C" w14:textId="77777777" w:rsidR="0071596E" w:rsidRPr="004B6A57" w:rsidRDefault="00715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B6A57">
              <w:rPr>
                <w:rFonts w:ascii="Times New Roman" w:eastAsiaTheme="minorHAnsi" w:hAnsi="Times New Roman"/>
                <w:sz w:val="20"/>
                <w:szCs w:val="20"/>
              </w:rPr>
              <w:t>Весовой коэффициент критерия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C3CB5" w14:textId="77777777" w:rsidR="0071596E" w:rsidRPr="004B6A57" w:rsidRDefault="00715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B6A57">
              <w:rPr>
                <w:rFonts w:ascii="Times New Roman" w:eastAsiaTheme="minorHAnsi" w:hAnsi="Times New Roman"/>
                <w:sz w:val="20"/>
                <w:szCs w:val="20"/>
              </w:rPr>
              <w:t>По данным Отчета о реализации Программы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1C9F0" w14:textId="77777777" w:rsidR="0071596E" w:rsidRPr="004B6A57" w:rsidRDefault="00715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B6A57">
              <w:rPr>
                <w:rFonts w:ascii="Times New Roman" w:eastAsiaTheme="minorHAnsi" w:hAnsi="Times New Roman"/>
                <w:sz w:val="20"/>
                <w:szCs w:val="20"/>
              </w:rPr>
              <w:t>Примечание</w:t>
            </w:r>
          </w:p>
        </w:tc>
      </w:tr>
      <w:tr w:rsidR="004B6A57" w:rsidRPr="004B6A57" w14:paraId="6BA10616" w14:textId="77777777" w:rsidTr="008930C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5E6E1" w14:textId="77777777" w:rsidR="0071596E" w:rsidRPr="004B6A57" w:rsidRDefault="00715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B6A57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70367" w14:textId="77777777" w:rsidR="0071596E" w:rsidRPr="004B6A57" w:rsidRDefault="00715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B6A57">
              <w:rPr>
                <w:rFonts w:ascii="Times New Roman" w:eastAsiaTheme="minorHAnsi" w:hAnsi="Times New Roman"/>
                <w:sz w:val="20"/>
                <w:szCs w:val="20"/>
              </w:rPr>
              <w:t xml:space="preserve">Муниципальная программа приведена в соответствие с решением Совета депутатов Северодвинска о местном бюджете на текущий финансовый год и плановый период в сроки, установленные </w:t>
            </w:r>
            <w:hyperlink r:id="rId29" w:history="1">
              <w:r w:rsidRPr="004B6A57">
                <w:rPr>
                  <w:rFonts w:ascii="Times New Roman" w:eastAsiaTheme="minorHAnsi" w:hAnsi="Times New Roman"/>
                  <w:sz w:val="20"/>
                  <w:szCs w:val="20"/>
                </w:rPr>
                <w:t>статьей 179</w:t>
              </w:r>
            </w:hyperlink>
            <w:r w:rsidRPr="004B6A57">
              <w:rPr>
                <w:rFonts w:ascii="Times New Roman" w:eastAsiaTheme="minorHAnsi" w:hAnsi="Times New Roman"/>
                <w:sz w:val="20"/>
                <w:szCs w:val="20"/>
              </w:rPr>
              <w:t xml:space="preserve"> Бюджетного кодекса (не позднее 1 апреля текущего финансового года)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A7310" w14:textId="77777777" w:rsidR="0071596E" w:rsidRPr="004B6A57" w:rsidRDefault="00715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B6A57">
              <w:rPr>
                <w:rFonts w:ascii="Times New Roman" w:eastAsiaTheme="minorHAnsi" w:hAnsi="Times New Roman"/>
                <w:sz w:val="20"/>
                <w:szCs w:val="20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D1530" w14:textId="77777777" w:rsidR="0071596E" w:rsidRPr="004B6A57" w:rsidRDefault="00715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B6A57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2AD54" w14:textId="77777777" w:rsidR="0071596E" w:rsidRPr="004B6A57" w:rsidRDefault="00715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B6A57">
              <w:rPr>
                <w:rFonts w:ascii="Times New Roman" w:eastAsiaTheme="minorHAnsi" w:hAnsi="Times New Roman"/>
                <w:sz w:val="20"/>
                <w:szCs w:val="20"/>
              </w:rPr>
              <w:t>Нарушение срока</w:t>
            </w:r>
          </w:p>
          <w:p w14:paraId="78302FA7" w14:textId="77777777" w:rsidR="0071596E" w:rsidRPr="004B6A57" w:rsidRDefault="00715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B6A57">
              <w:rPr>
                <w:rFonts w:ascii="Times New Roman" w:eastAsiaTheme="minorHAnsi" w:hAnsi="Times New Roman"/>
                <w:sz w:val="20"/>
                <w:szCs w:val="20"/>
              </w:rPr>
              <w:t>(п. 1.1 заключения)</w:t>
            </w:r>
          </w:p>
        </w:tc>
      </w:tr>
      <w:tr w:rsidR="004B6A57" w:rsidRPr="004B6A57" w14:paraId="66F3CD0F" w14:textId="77777777" w:rsidTr="008930C8">
        <w:trPr>
          <w:trHeight w:val="12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373E7" w14:textId="77777777" w:rsidR="0071596E" w:rsidRPr="004B6A57" w:rsidRDefault="00715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B6A57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22CC6" w14:textId="77777777" w:rsidR="0071596E" w:rsidRPr="004B6A57" w:rsidRDefault="00715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B6A57">
              <w:rPr>
                <w:rFonts w:ascii="Times New Roman" w:eastAsiaTheme="minorHAnsi" w:hAnsi="Times New Roman"/>
                <w:sz w:val="20"/>
                <w:szCs w:val="20"/>
              </w:rPr>
              <w:t>Проект распоряжения Администрации Северодвинска "Об утверждении отчета о реализации и оценке эффективности муниципальной программы" утвержден в сроки, установленные Порядком (до 1 мая года, следующего за отчетным)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C8930" w14:textId="77777777" w:rsidR="0071596E" w:rsidRPr="004B6A57" w:rsidRDefault="00715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B6A57">
              <w:rPr>
                <w:rFonts w:ascii="Times New Roman" w:eastAsiaTheme="minorHAnsi" w:hAnsi="Times New Roman"/>
                <w:sz w:val="20"/>
                <w:szCs w:val="20"/>
              </w:rPr>
              <w:t>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7C76E" w14:textId="77777777" w:rsidR="0071596E" w:rsidRPr="004B6A57" w:rsidRDefault="00715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B6A57">
              <w:rPr>
                <w:rFonts w:ascii="Times New Roman" w:eastAsiaTheme="minorHAnsi" w:hAnsi="Times New Roman"/>
                <w:sz w:val="20"/>
                <w:szCs w:val="20"/>
              </w:rPr>
              <w:t>0,3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B086" w14:textId="47D20FE2" w:rsidR="0071596E" w:rsidRPr="004B6A57" w:rsidRDefault="00362A54" w:rsidP="00893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B6A57">
              <w:rPr>
                <w:rFonts w:ascii="Times New Roman" w:eastAsiaTheme="minorHAnsi" w:hAnsi="Times New Roman"/>
                <w:sz w:val="20"/>
                <w:szCs w:val="20"/>
              </w:rPr>
              <w:t xml:space="preserve">Проект распоряжения Администрации Северодвинска </w:t>
            </w:r>
            <w:r w:rsidR="0071596E" w:rsidRPr="004B6A57">
              <w:rPr>
                <w:rFonts w:ascii="Times New Roman" w:eastAsiaTheme="minorHAnsi" w:hAnsi="Times New Roman"/>
                <w:sz w:val="20"/>
                <w:szCs w:val="20"/>
              </w:rPr>
              <w:t xml:space="preserve">утвержден </w:t>
            </w:r>
            <w:r w:rsidR="00D51038" w:rsidRPr="004B6A57">
              <w:rPr>
                <w:rFonts w:ascii="Times New Roman" w:eastAsiaTheme="minorHAnsi" w:hAnsi="Times New Roman"/>
                <w:sz w:val="20"/>
                <w:szCs w:val="20"/>
              </w:rPr>
              <w:t>29</w:t>
            </w:r>
            <w:r w:rsidR="0071596E" w:rsidRPr="004B6A57">
              <w:rPr>
                <w:rFonts w:ascii="Times New Roman" w:eastAsiaTheme="minorHAnsi" w:hAnsi="Times New Roman"/>
                <w:sz w:val="20"/>
                <w:szCs w:val="20"/>
              </w:rPr>
              <w:t>.0</w:t>
            </w:r>
            <w:r w:rsidR="00D51038" w:rsidRPr="004B6A57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  <w:r w:rsidR="0071596E" w:rsidRPr="004B6A57">
              <w:rPr>
                <w:rFonts w:ascii="Times New Roman" w:eastAsiaTheme="minorHAnsi" w:hAnsi="Times New Roman"/>
                <w:sz w:val="20"/>
                <w:szCs w:val="20"/>
              </w:rPr>
              <w:t>.2024</w:t>
            </w:r>
            <w:r w:rsidR="00D51038" w:rsidRPr="004B6A57">
              <w:rPr>
                <w:rFonts w:ascii="Times New Roman" w:eastAsiaTheme="minorHAnsi" w:hAnsi="Times New Roman"/>
                <w:sz w:val="20"/>
                <w:szCs w:val="20"/>
              </w:rPr>
              <w:t xml:space="preserve"> № 36-ра</w:t>
            </w:r>
          </w:p>
        </w:tc>
      </w:tr>
      <w:tr w:rsidR="0071596E" w:rsidRPr="004B6A57" w14:paraId="5296DEBB" w14:textId="77777777" w:rsidTr="008930C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EA41F" w14:textId="77777777" w:rsidR="0071596E" w:rsidRPr="004B6A57" w:rsidRDefault="00715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B6A57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B13C6" w14:textId="5A70A9A5" w:rsidR="0071596E" w:rsidRPr="004B6A57" w:rsidRDefault="00715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B6A57">
              <w:rPr>
                <w:rFonts w:ascii="Times New Roman" w:eastAsiaTheme="minorHAnsi" w:hAnsi="Times New Roman"/>
                <w:sz w:val="20"/>
                <w:szCs w:val="20"/>
              </w:rPr>
              <w:t xml:space="preserve">Уведомления в формате электронного документа сформированы и представлены в государственную автоматизированную систему </w:t>
            </w:r>
            <w:r w:rsidR="008930C8">
              <w:rPr>
                <w:rFonts w:ascii="Times New Roman" w:eastAsiaTheme="minorHAnsi" w:hAnsi="Times New Roman"/>
                <w:sz w:val="20"/>
                <w:szCs w:val="20"/>
              </w:rPr>
              <w:t>«</w:t>
            </w:r>
            <w:r w:rsidRPr="004B6A57">
              <w:rPr>
                <w:rFonts w:ascii="Times New Roman" w:eastAsiaTheme="minorHAnsi" w:hAnsi="Times New Roman"/>
                <w:sz w:val="20"/>
                <w:szCs w:val="20"/>
              </w:rPr>
              <w:t>Управление</w:t>
            </w:r>
            <w:r w:rsidR="008930C8">
              <w:rPr>
                <w:rFonts w:ascii="Times New Roman" w:eastAsiaTheme="minorHAnsi" w:hAnsi="Times New Roman"/>
                <w:sz w:val="20"/>
                <w:szCs w:val="20"/>
              </w:rPr>
              <w:t>»</w:t>
            </w:r>
            <w:r w:rsidRPr="004B6A57">
              <w:rPr>
                <w:rFonts w:ascii="Times New Roman" w:eastAsiaTheme="minorHAnsi" w:hAnsi="Times New Roman"/>
                <w:sz w:val="20"/>
                <w:szCs w:val="20"/>
              </w:rPr>
              <w:t xml:space="preserve"> в течение 10 календарных дней со дня утверждения постановлением Администрации Северодвинска </w:t>
            </w:r>
            <w:r w:rsidRPr="004B6A57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муниципальной программы или внесения изменений в нее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7CF5" w14:textId="77777777" w:rsidR="0071596E" w:rsidRPr="004B6A57" w:rsidRDefault="00715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B6A57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07761" w14:textId="77777777" w:rsidR="0071596E" w:rsidRPr="004B6A57" w:rsidRDefault="00715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B6A57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9CCE" w14:textId="77777777" w:rsidR="0071596E" w:rsidRPr="004B6A57" w:rsidRDefault="00715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B6A57">
              <w:rPr>
                <w:rFonts w:ascii="Times New Roman" w:eastAsiaTheme="minorHAnsi" w:hAnsi="Times New Roman"/>
                <w:sz w:val="20"/>
                <w:szCs w:val="20"/>
              </w:rPr>
              <w:t>Нарушение срока</w:t>
            </w:r>
          </w:p>
          <w:p w14:paraId="5DEC7023" w14:textId="77777777" w:rsidR="0071596E" w:rsidRPr="004B6A57" w:rsidRDefault="00715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B6A57">
              <w:rPr>
                <w:rFonts w:ascii="Times New Roman" w:eastAsiaTheme="minorHAnsi" w:hAnsi="Times New Roman"/>
                <w:sz w:val="20"/>
                <w:szCs w:val="20"/>
              </w:rPr>
              <w:t>(п. 1.1 заключения)</w:t>
            </w:r>
          </w:p>
        </w:tc>
      </w:tr>
    </w:tbl>
    <w:p w14:paraId="00EB9AFB" w14:textId="77777777" w:rsidR="00B0748C" w:rsidRPr="004B6A57" w:rsidRDefault="00B0748C" w:rsidP="00EB2E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</w:p>
    <w:p w14:paraId="4AE0F260" w14:textId="4A659078" w:rsidR="00FC753F" w:rsidRPr="004B6A57" w:rsidRDefault="00362A54" w:rsidP="00FC75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B6A57">
        <w:rPr>
          <w:rFonts w:ascii="Times New Roman" w:eastAsiaTheme="minorHAnsi" w:hAnsi="Times New Roman"/>
          <w:sz w:val="24"/>
          <w:szCs w:val="24"/>
        </w:rPr>
        <w:t>Таким образом, ответственным исполнителем не</w:t>
      </w:r>
      <w:r w:rsidR="003A4C58" w:rsidRPr="004B6A57">
        <w:rPr>
          <w:rFonts w:ascii="Times New Roman" w:eastAsiaTheme="minorHAnsi" w:hAnsi="Times New Roman"/>
          <w:sz w:val="24"/>
          <w:szCs w:val="24"/>
        </w:rPr>
        <w:t xml:space="preserve">своевременно </w:t>
      </w:r>
      <w:r w:rsidRPr="004B6A57">
        <w:rPr>
          <w:rFonts w:ascii="Times New Roman" w:eastAsiaTheme="minorHAnsi" w:hAnsi="Times New Roman"/>
          <w:sz w:val="24"/>
          <w:szCs w:val="24"/>
        </w:rPr>
        <w:t xml:space="preserve">обеспечены требования </w:t>
      </w:r>
      <w:r w:rsidR="003A4C58" w:rsidRPr="004B6A57">
        <w:rPr>
          <w:rFonts w:ascii="Times New Roman" w:eastAsiaTheme="minorHAnsi" w:hAnsi="Times New Roman"/>
          <w:sz w:val="24"/>
          <w:szCs w:val="24"/>
        </w:rPr>
        <w:t xml:space="preserve">по </w:t>
      </w:r>
      <w:r w:rsidRPr="004B6A57">
        <w:rPr>
          <w:rFonts w:ascii="Times New Roman" w:eastAsiaTheme="minorHAnsi" w:hAnsi="Times New Roman"/>
          <w:sz w:val="24"/>
          <w:szCs w:val="24"/>
        </w:rPr>
        <w:t>соблюдени</w:t>
      </w:r>
      <w:r w:rsidR="003A4C58" w:rsidRPr="004B6A57">
        <w:rPr>
          <w:rFonts w:ascii="Times New Roman" w:eastAsiaTheme="minorHAnsi" w:hAnsi="Times New Roman"/>
          <w:sz w:val="24"/>
          <w:szCs w:val="24"/>
        </w:rPr>
        <w:t>ю</w:t>
      </w:r>
      <w:r w:rsidRPr="004B6A57">
        <w:rPr>
          <w:rFonts w:ascii="Times New Roman" w:eastAsiaTheme="minorHAnsi" w:hAnsi="Times New Roman"/>
          <w:sz w:val="24"/>
          <w:szCs w:val="24"/>
        </w:rPr>
        <w:t xml:space="preserve"> сроков</w:t>
      </w:r>
      <w:r w:rsidR="003A4C58" w:rsidRPr="004B6A57">
        <w:rPr>
          <w:rFonts w:ascii="Times New Roman" w:eastAsiaTheme="minorHAnsi" w:hAnsi="Times New Roman"/>
          <w:sz w:val="24"/>
          <w:szCs w:val="24"/>
        </w:rPr>
        <w:t>,</w:t>
      </w:r>
      <w:r w:rsidRPr="004B6A57">
        <w:rPr>
          <w:rFonts w:ascii="Times New Roman" w:eastAsiaTheme="minorHAnsi" w:hAnsi="Times New Roman"/>
          <w:sz w:val="24"/>
          <w:szCs w:val="24"/>
        </w:rPr>
        <w:t xml:space="preserve"> </w:t>
      </w:r>
      <w:r w:rsidR="003A4C58" w:rsidRPr="004B6A57">
        <w:rPr>
          <w:rFonts w:ascii="Times New Roman" w:eastAsiaTheme="minorHAnsi" w:hAnsi="Times New Roman"/>
          <w:sz w:val="24"/>
          <w:szCs w:val="24"/>
        </w:rPr>
        <w:t xml:space="preserve">установленных пунктом 27 </w:t>
      </w:r>
      <w:r w:rsidRPr="004B6A57">
        <w:rPr>
          <w:rFonts w:ascii="Times New Roman" w:eastAsiaTheme="minorHAnsi" w:hAnsi="Times New Roman"/>
          <w:sz w:val="24"/>
          <w:szCs w:val="24"/>
        </w:rPr>
        <w:t>Порядк</w:t>
      </w:r>
      <w:r w:rsidR="003A4C58" w:rsidRPr="004B6A57">
        <w:rPr>
          <w:rFonts w:ascii="Times New Roman" w:eastAsiaTheme="minorHAnsi" w:hAnsi="Times New Roman"/>
          <w:sz w:val="24"/>
          <w:szCs w:val="24"/>
        </w:rPr>
        <w:t xml:space="preserve">а </w:t>
      </w:r>
      <w:r w:rsidR="000158EC" w:rsidRPr="004B6A57">
        <w:rPr>
          <w:rFonts w:ascii="Times New Roman" w:eastAsiaTheme="minorHAnsi" w:hAnsi="Times New Roman"/>
          <w:sz w:val="24"/>
          <w:szCs w:val="24"/>
        </w:rPr>
        <w:t>№</w:t>
      </w:r>
      <w:r w:rsidRPr="004B6A57">
        <w:rPr>
          <w:rFonts w:ascii="Times New Roman" w:eastAsiaTheme="minorHAnsi" w:hAnsi="Times New Roman"/>
          <w:sz w:val="24"/>
          <w:szCs w:val="24"/>
        </w:rPr>
        <w:t xml:space="preserve"> 426-па</w:t>
      </w:r>
      <w:r w:rsidR="003A4C58" w:rsidRPr="004B6A57">
        <w:rPr>
          <w:rFonts w:ascii="Times New Roman" w:eastAsiaTheme="minorHAnsi" w:hAnsi="Times New Roman"/>
          <w:sz w:val="24"/>
          <w:szCs w:val="24"/>
        </w:rPr>
        <w:t>,</w:t>
      </w:r>
      <w:r w:rsidRPr="004B6A57">
        <w:rPr>
          <w:rFonts w:ascii="Times New Roman" w:eastAsiaTheme="minorHAnsi" w:hAnsi="Times New Roman"/>
          <w:sz w:val="24"/>
          <w:szCs w:val="24"/>
        </w:rPr>
        <w:t xml:space="preserve"> </w:t>
      </w:r>
      <w:r w:rsidR="000158EC" w:rsidRPr="004B6A57">
        <w:rPr>
          <w:rFonts w:ascii="Times New Roman" w:eastAsiaTheme="minorHAnsi" w:hAnsi="Times New Roman"/>
          <w:sz w:val="24"/>
          <w:szCs w:val="24"/>
        </w:rPr>
        <w:t>в процессе реализации Программы</w:t>
      </w:r>
      <w:r w:rsidR="00FC753F" w:rsidRPr="004B6A57">
        <w:rPr>
          <w:rFonts w:ascii="Times New Roman" w:eastAsiaTheme="minorHAnsi" w:hAnsi="Times New Roman"/>
          <w:sz w:val="24"/>
          <w:szCs w:val="24"/>
        </w:rPr>
        <w:t xml:space="preserve">, что </w:t>
      </w:r>
      <w:r w:rsidR="00D61B22" w:rsidRPr="004B6A57">
        <w:rPr>
          <w:rFonts w:ascii="Times New Roman" w:eastAsiaTheme="minorHAnsi" w:hAnsi="Times New Roman"/>
          <w:sz w:val="24"/>
          <w:szCs w:val="24"/>
        </w:rPr>
        <w:t>определило</w:t>
      </w:r>
      <w:r w:rsidR="00FC753F" w:rsidRPr="004B6A57">
        <w:rPr>
          <w:rFonts w:ascii="Times New Roman" w:eastAsiaTheme="minorHAnsi" w:hAnsi="Times New Roman"/>
          <w:sz w:val="24"/>
          <w:szCs w:val="24"/>
        </w:rPr>
        <w:t xml:space="preserve"> значение коэффициента управления муниципальной программой ниже среднего уровня. </w:t>
      </w:r>
    </w:p>
    <w:p w14:paraId="0514D266" w14:textId="77777777" w:rsidR="00B0748C" w:rsidRPr="004B6A57" w:rsidRDefault="00B0748C" w:rsidP="00EB2E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</w:p>
    <w:p w14:paraId="0AD83D51" w14:textId="160D4143" w:rsidR="00EB2EE8" w:rsidRPr="004B6A57" w:rsidRDefault="00D80E72" w:rsidP="00F92D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4</w:t>
      </w:r>
      <w:r w:rsidR="00FF7398" w:rsidRPr="004B6A57">
        <w:rPr>
          <w:rFonts w:ascii="Times New Roman" w:eastAsiaTheme="minorHAnsi" w:hAnsi="Times New Roman"/>
          <w:sz w:val="24"/>
          <w:szCs w:val="24"/>
        </w:rPr>
        <w:t>.</w:t>
      </w:r>
      <w:r w:rsidR="00B0748C" w:rsidRPr="004B6A57">
        <w:rPr>
          <w:rFonts w:ascii="Times New Roman" w:eastAsiaTheme="minorHAnsi" w:hAnsi="Times New Roman"/>
          <w:sz w:val="24"/>
          <w:szCs w:val="24"/>
        </w:rPr>
        <w:t>5</w:t>
      </w:r>
      <w:r w:rsidR="00FF7398" w:rsidRPr="004B6A57">
        <w:rPr>
          <w:rFonts w:ascii="Times New Roman" w:eastAsiaTheme="minorHAnsi" w:hAnsi="Times New Roman"/>
          <w:sz w:val="24"/>
          <w:szCs w:val="24"/>
        </w:rPr>
        <w:t xml:space="preserve">. </w:t>
      </w:r>
      <w:r w:rsidR="001F32C9" w:rsidRPr="004B6A57">
        <w:rPr>
          <w:rFonts w:ascii="Times New Roman" w:eastAsiaTheme="minorHAnsi" w:hAnsi="Times New Roman"/>
          <w:sz w:val="24"/>
          <w:szCs w:val="24"/>
        </w:rPr>
        <w:t>К</w:t>
      </w:r>
      <w:r w:rsidR="00FF7398" w:rsidRPr="004B6A57">
        <w:rPr>
          <w:rFonts w:ascii="Times New Roman" w:eastAsiaTheme="minorHAnsi" w:hAnsi="Times New Roman"/>
          <w:sz w:val="24"/>
          <w:szCs w:val="24"/>
        </w:rPr>
        <w:t>ритери</w:t>
      </w:r>
      <w:r w:rsidR="001F32C9" w:rsidRPr="004B6A57">
        <w:rPr>
          <w:rFonts w:ascii="Times New Roman" w:eastAsiaTheme="minorHAnsi" w:hAnsi="Times New Roman"/>
          <w:sz w:val="24"/>
          <w:szCs w:val="24"/>
        </w:rPr>
        <w:t>й</w:t>
      </w:r>
      <w:r w:rsidR="00FF7398" w:rsidRPr="004B6A57">
        <w:rPr>
          <w:rFonts w:ascii="Times New Roman" w:eastAsiaTheme="minorHAnsi" w:hAnsi="Times New Roman"/>
          <w:sz w:val="24"/>
          <w:szCs w:val="24"/>
        </w:rPr>
        <w:t xml:space="preserve"> эффективности реализации Программы</w:t>
      </w:r>
      <w:r w:rsidR="00F92D83" w:rsidRPr="004B6A57">
        <w:rPr>
          <w:rFonts w:ascii="Times New Roman" w:eastAsiaTheme="minorHAnsi" w:hAnsi="Times New Roman"/>
          <w:sz w:val="24"/>
          <w:szCs w:val="24"/>
        </w:rPr>
        <w:t xml:space="preserve"> (</w:t>
      </w:r>
      <w:r w:rsidR="00F92D83" w:rsidRPr="004B6A57">
        <w:rPr>
          <w:rFonts w:ascii="Times New Roman" w:eastAsiaTheme="minorHAnsi" w:hAnsi="Times New Roman"/>
          <w:noProof/>
          <w:position w:val="-11"/>
          <w:sz w:val="24"/>
          <w:szCs w:val="24"/>
          <w:lang w:eastAsia="ru-RU"/>
        </w:rPr>
        <w:drawing>
          <wp:inline distT="0" distB="0" distL="0" distR="0" wp14:anchorId="3F3B4B78" wp14:editId="60CB11E2">
            <wp:extent cx="356400" cy="306000"/>
            <wp:effectExtent l="0" t="0" r="5715" b="0"/>
            <wp:docPr id="1775989233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400" cy="30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2D83" w:rsidRPr="004B6A57">
        <w:rPr>
          <w:rFonts w:ascii="Times New Roman" w:eastAsiaTheme="minorHAnsi" w:hAnsi="Times New Roman"/>
          <w:sz w:val="24"/>
          <w:szCs w:val="24"/>
        </w:rPr>
        <w:t xml:space="preserve">) </w:t>
      </w:r>
      <w:r w:rsidR="00F713DE" w:rsidRPr="004B6A57">
        <w:rPr>
          <w:rFonts w:ascii="Times New Roman" w:eastAsiaTheme="minorHAnsi" w:hAnsi="Times New Roman"/>
          <w:sz w:val="24"/>
          <w:szCs w:val="24"/>
        </w:rPr>
        <w:t>определен на основе</w:t>
      </w:r>
      <w:r w:rsidR="006B74D4" w:rsidRPr="004B6A57">
        <w:rPr>
          <w:rFonts w:ascii="Times New Roman" w:eastAsiaTheme="minorHAnsi" w:hAnsi="Times New Roman"/>
          <w:sz w:val="24"/>
          <w:szCs w:val="24"/>
        </w:rPr>
        <w:t xml:space="preserve"> </w:t>
      </w:r>
      <w:r w:rsidR="00EB5E3C" w:rsidRPr="004B6A57">
        <w:rPr>
          <w:rFonts w:ascii="Times New Roman" w:eastAsiaTheme="minorHAnsi" w:hAnsi="Times New Roman"/>
          <w:sz w:val="24"/>
          <w:szCs w:val="24"/>
        </w:rPr>
        <w:t>двух</w:t>
      </w:r>
      <w:r w:rsidR="00F713DE" w:rsidRPr="004B6A57">
        <w:rPr>
          <w:rFonts w:ascii="Times New Roman" w:eastAsiaTheme="minorHAnsi" w:hAnsi="Times New Roman"/>
          <w:sz w:val="24"/>
          <w:szCs w:val="24"/>
        </w:rPr>
        <w:t xml:space="preserve"> </w:t>
      </w:r>
      <w:r w:rsidR="006B74D4" w:rsidRPr="004B6A57">
        <w:rPr>
          <w:rFonts w:ascii="Times New Roman" w:eastAsiaTheme="minorHAnsi" w:hAnsi="Times New Roman"/>
          <w:sz w:val="24"/>
          <w:szCs w:val="24"/>
        </w:rPr>
        <w:t>индекс</w:t>
      </w:r>
      <w:r w:rsidR="00F713DE" w:rsidRPr="004B6A57">
        <w:rPr>
          <w:rFonts w:ascii="Times New Roman" w:eastAsiaTheme="minorHAnsi" w:hAnsi="Times New Roman"/>
          <w:sz w:val="24"/>
          <w:szCs w:val="24"/>
        </w:rPr>
        <w:t>ов:</w:t>
      </w:r>
      <w:r w:rsidR="006B74D4" w:rsidRPr="004B6A57">
        <w:rPr>
          <w:rFonts w:ascii="Times New Roman" w:eastAsiaTheme="minorHAnsi" w:hAnsi="Times New Roman"/>
          <w:sz w:val="24"/>
          <w:szCs w:val="24"/>
        </w:rPr>
        <w:t xml:space="preserve"> </w:t>
      </w:r>
      <w:r w:rsidR="00E51669" w:rsidRPr="004B6A57">
        <w:rPr>
          <w:rFonts w:ascii="Times New Roman" w:eastAsiaTheme="minorHAnsi" w:hAnsi="Times New Roman"/>
          <w:sz w:val="24"/>
          <w:szCs w:val="24"/>
        </w:rPr>
        <w:t xml:space="preserve">достижения плановых значений показателей муниципальной программы </w:t>
      </w:r>
      <w:r w:rsidR="00F713DE" w:rsidRPr="004B6A57">
        <w:rPr>
          <w:rFonts w:ascii="Times New Roman" w:eastAsiaTheme="minorHAnsi" w:hAnsi="Times New Roman"/>
          <w:sz w:val="24"/>
          <w:szCs w:val="24"/>
        </w:rPr>
        <w:t>и</w:t>
      </w:r>
      <w:r w:rsidR="006B74D4" w:rsidRPr="004B6A57">
        <w:rPr>
          <w:rFonts w:ascii="Times New Roman" w:eastAsiaTheme="minorHAnsi" w:hAnsi="Times New Roman"/>
          <w:sz w:val="24"/>
          <w:szCs w:val="24"/>
        </w:rPr>
        <w:t xml:space="preserve"> </w:t>
      </w:r>
      <w:r w:rsidR="00E51669" w:rsidRPr="004B6A57">
        <w:rPr>
          <w:rFonts w:ascii="Times New Roman" w:eastAsiaTheme="minorHAnsi" w:hAnsi="Times New Roman"/>
          <w:sz w:val="24"/>
          <w:szCs w:val="24"/>
        </w:rPr>
        <w:t>освоения бюджетных средств</w:t>
      </w:r>
      <w:r w:rsidR="00F713DE" w:rsidRPr="004B6A57">
        <w:rPr>
          <w:rFonts w:ascii="Times New Roman" w:eastAsiaTheme="minorHAnsi" w:hAnsi="Times New Roman"/>
          <w:sz w:val="24"/>
          <w:szCs w:val="24"/>
        </w:rPr>
        <w:t>, а также показател</w:t>
      </w:r>
      <w:r w:rsidR="00EB5E3C" w:rsidRPr="004B6A57">
        <w:rPr>
          <w:rFonts w:ascii="Times New Roman" w:eastAsiaTheme="minorHAnsi" w:hAnsi="Times New Roman"/>
          <w:sz w:val="24"/>
          <w:szCs w:val="24"/>
        </w:rPr>
        <w:t>ей</w:t>
      </w:r>
      <w:r w:rsidR="00F713DE" w:rsidRPr="004B6A57">
        <w:rPr>
          <w:rFonts w:ascii="Times New Roman" w:eastAsiaTheme="minorHAnsi" w:hAnsi="Times New Roman"/>
          <w:sz w:val="24"/>
          <w:szCs w:val="24"/>
        </w:rPr>
        <w:t xml:space="preserve"> качества планирования </w:t>
      </w:r>
      <w:r w:rsidR="00EB5E3C" w:rsidRPr="004B6A57">
        <w:rPr>
          <w:rFonts w:ascii="Times New Roman" w:eastAsiaTheme="minorHAnsi" w:hAnsi="Times New Roman"/>
          <w:sz w:val="24"/>
          <w:szCs w:val="24"/>
        </w:rPr>
        <w:t xml:space="preserve">и коэффициента управления </w:t>
      </w:r>
      <w:r w:rsidR="00F713DE" w:rsidRPr="004B6A57">
        <w:rPr>
          <w:rFonts w:ascii="Times New Roman" w:eastAsiaTheme="minorHAnsi" w:hAnsi="Times New Roman"/>
          <w:sz w:val="24"/>
          <w:szCs w:val="24"/>
        </w:rPr>
        <w:t>муниципальной программ</w:t>
      </w:r>
      <w:r w:rsidR="00EB5E3C" w:rsidRPr="004B6A57">
        <w:rPr>
          <w:rFonts w:ascii="Times New Roman" w:eastAsiaTheme="minorHAnsi" w:hAnsi="Times New Roman"/>
          <w:sz w:val="24"/>
          <w:szCs w:val="24"/>
        </w:rPr>
        <w:t>ой</w:t>
      </w:r>
      <w:r w:rsidR="00F713DE" w:rsidRPr="004B6A57">
        <w:rPr>
          <w:rFonts w:ascii="Times New Roman" w:eastAsiaTheme="minorHAnsi" w:hAnsi="Times New Roman"/>
          <w:sz w:val="24"/>
          <w:szCs w:val="24"/>
        </w:rPr>
        <w:t>.</w:t>
      </w:r>
      <w:r w:rsidR="00380B90" w:rsidRPr="004B6A57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24B510FD" w14:textId="77777777" w:rsidR="00EB2EE8" w:rsidRPr="004B6A57" w:rsidRDefault="00EB2EE8" w:rsidP="00F92D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B6A57">
        <w:rPr>
          <w:rFonts w:ascii="Times New Roman" w:eastAsiaTheme="minorHAnsi" w:hAnsi="Times New Roman"/>
          <w:sz w:val="24"/>
          <w:szCs w:val="24"/>
        </w:rPr>
        <w:t>Согласно Отчет</w:t>
      </w:r>
      <w:r w:rsidR="00BA3D85" w:rsidRPr="004B6A57">
        <w:rPr>
          <w:rFonts w:ascii="Times New Roman" w:eastAsiaTheme="minorHAnsi" w:hAnsi="Times New Roman"/>
          <w:sz w:val="24"/>
          <w:szCs w:val="24"/>
        </w:rPr>
        <w:t>у</w:t>
      </w:r>
      <w:r w:rsidRPr="004B6A57">
        <w:rPr>
          <w:rFonts w:ascii="Times New Roman" w:eastAsiaTheme="minorHAnsi" w:hAnsi="Times New Roman"/>
          <w:sz w:val="24"/>
          <w:szCs w:val="24"/>
        </w:rPr>
        <w:t xml:space="preserve"> о реализации Программы значение критерия эффективности составило</w:t>
      </w:r>
      <w:r w:rsidR="00EB5E3C" w:rsidRPr="004B6A57">
        <w:rPr>
          <w:rFonts w:ascii="Times New Roman" w:eastAsiaTheme="minorHAnsi" w:hAnsi="Times New Roman"/>
          <w:sz w:val="24"/>
          <w:szCs w:val="24"/>
        </w:rPr>
        <w:t xml:space="preserve"> </w:t>
      </w:r>
      <w:r w:rsidRPr="004B6A57">
        <w:rPr>
          <w:rFonts w:ascii="Times New Roman" w:eastAsiaTheme="minorHAnsi" w:hAnsi="Times New Roman"/>
          <w:sz w:val="24"/>
          <w:szCs w:val="24"/>
        </w:rPr>
        <w:t>–</w:t>
      </w:r>
      <w:r w:rsidR="00BA3D85" w:rsidRPr="004B6A57">
        <w:rPr>
          <w:rFonts w:ascii="Times New Roman" w:eastAsiaTheme="minorHAnsi" w:hAnsi="Times New Roman"/>
          <w:sz w:val="24"/>
          <w:szCs w:val="24"/>
        </w:rPr>
        <w:t xml:space="preserve"> 0,979.</w:t>
      </w:r>
      <w:r w:rsidRPr="004B6A57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5159751A" w14:textId="77777777" w:rsidR="00315289" w:rsidRPr="004B6A57" w:rsidRDefault="00EB2EE8" w:rsidP="000012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B6A57">
        <w:rPr>
          <w:rFonts w:ascii="Times New Roman" w:eastAsiaTheme="minorHAnsi" w:hAnsi="Times New Roman"/>
          <w:sz w:val="24"/>
          <w:szCs w:val="24"/>
        </w:rPr>
        <w:t xml:space="preserve">В ходе </w:t>
      </w:r>
      <w:r w:rsidR="00212B46" w:rsidRPr="004B6A57">
        <w:rPr>
          <w:rFonts w:ascii="Times New Roman" w:eastAsiaTheme="minorHAnsi" w:hAnsi="Times New Roman"/>
          <w:sz w:val="24"/>
          <w:szCs w:val="24"/>
        </w:rPr>
        <w:t>сравнительного анализа</w:t>
      </w:r>
      <w:r w:rsidRPr="004B6A57">
        <w:rPr>
          <w:rFonts w:ascii="Times New Roman" w:eastAsiaTheme="minorHAnsi" w:hAnsi="Times New Roman"/>
          <w:sz w:val="24"/>
          <w:szCs w:val="24"/>
        </w:rPr>
        <w:t xml:space="preserve"> определены критерии эффективности реализации Программы, значения которых приведены в таблице.</w:t>
      </w:r>
    </w:p>
    <w:p w14:paraId="6FEE5350" w14:textId="77777777" w:rsidR="000012B8" w:rsidRPr="004B6A57" w:rsidRDefault="000012B8" w:rsidP="000012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</w:p>
    <w:tbl>
      <w:tblPr>
        <w:tblW w:w="961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098"/>
        <w:gridCol w:w="1417"/>
        <w:gridCol w:w="1559"/>
        <w:gridCol w:w="1560"/>
        <w:gridCol w:w="1417"/>
        <w:gridCol w:w="1560"/>
      </w:tblGrid>
      <w:tr w:rsidR="004B6A57" w:rsidRPr="004B6A57" w14:paraId="0A3AF40C" w14:textId="77777777" w:rsidTr="000158EC">
        <w:trPr>
          <w:trHeight w:val="1335"/>
          <w:tblHeader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F2158" w14:textId="77777777" w:rsidR="00E07781" w:rsidRPr="004B6A57" w:rsidRDefault="00E07781" w:rsidP="00E07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  <w:p w14:paraId="6AAEFB6B" w14:textId="77777777" w:rsidR="00E07781" w:rsidRPr="004B6A57" w:rsidRDefault="00E07781" w:rsidP="00E07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01887" w14:textId="77777777" w:rsidR="00E07781" w:rsidRPr="004B6A57" w:rsidRDefault="00E07781" w:rsidP="006F3E0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B6A57">
              <w:rPr>
                <w:rFonts w:ascii="Times New Roman" w:eastAsiaTheme="minorHAnsi" w:hAnsi="Times New Roman"/>
                <w:sz w:val="20"/>
                <w:szCs w:val="20"/>
              </w:rPr>
              <w:t>Индекс достижения плановых значений показателей</w:t>
            </w:r>
            <w:r w:rsidR="00212B46" w:rsidRPr="004B6A57">
              <w:rPr>
                <w:rFonts w:ascii="Times New Roman" w:eastAsiaTheme="minorHAnsi" w:hAnsi="Times New Roman"/>
                <w:sz w:val="20"/>
                <w:szCs w:val="20"/>
              </w:rPr>
              <w:t xml:space="preserve">, </w:t>
            </w:r>
            <w:r w:rsidR="00212B46" w:rsidRPr="004B6A57">
              <w:rPr>
                <w:rFonts w:ascii="Times New Roman" w:eastAsiaTheme="minorHAnsi" w:hAnsi="Times New Roman"/>
                <w:noProof/>
                <w:position w:val="-11"/>
                <w:sz w:val="24"/>
                <w:szCs w:val="24"/>
                <w:lang w:eastAsia="ru-RU"/>
              </w:rPr>
              <w:drawing>
                <wp:inline distT="0" distB="0" distL="0" distR="0" wp14:anchorId="6979FC64" wp14:editId="07D47ABF">
                  <wp:extent cx="304800" cy="295275"/>
                  <wp:effectExtent l="0" t="0" r="0" b="9525"/>
                  <wp:docPr id="1352785366" name="Рисунок 13527853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E9D904" w14:textId="77777777" w:rsidR="00E07781" w:rsidRPr="004B6A57" w:rsidRDefault="00E07781" w:rsidP="00E077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A57">
              <w:rPr>
                <w:rFonts w:ascii="Times New Roman" w:hAnsi="Times New Roman"/>
                <w:sz w:val="20"/>
                <w:szCs w:val="20"/>
              </w:rPr>
              <w:t>Индекс освоения бюджетных средств</w:t>
            </w:r>
            <w:r w:rsidR="009D5DA4" w:rsidRPr="004B6A57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043776D4" w14:textId="77777777" w:rsidR="009D5DA4" w:rsidRPr="004B6A57" w:rsidRDefault="009D5DA4" w:rsidP="00E0778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B6A57">
              <w:rPr>
                <w:rFonts w:ascii="Times New Roman" w:eastAsiaTheme="minorHAnsi" w:hAnsi="Times New Roman"/>
                <w:noProof/>
                <w:position w:val="-9"/>
                <w:sz w:val="24"/>
                <w:szCs w:val="24"/>
                <w:lang w:eastAsia="ru-RU"/>
              </w:rPr>
              <w:drawing>
                <wp:inline distT="0" distB="0" distL="0" distR="0" wp14:anchorId="7D75B2DF" wp14:editId="275C0BC6">
                  <wp:extent cx="306000" cy="295200"/>
                  <wp:effectExtent l="0" t="0" r="0" b="0"/>
                  <wp:docPr id="61376173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000" cy="29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6469B" w14:textId="77777777" w:rsidR="00184E44" w:rsidRPr="004B6A57" w:rsidRDefault="00E07781" w:rsidP="00E0778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B6A57">
              <w:rPr>
                <w:rFonts w:ascii="Times New Roman" w:eastAsiaTheme="minorHAnsi" w:hAnsi="Times New Roman"/>
                <w:sz w:val="20"/>
                <w:szCs w:val="20"/>
              </w:rPr>
              <w:t>Показатель качества планирования</w:t>
            </w:r>
            <w:r w:rsidR="00184E44" w:rsidRPr="004B6A57">
              <w:rPr>
                <w:rFonts w:ascii="Times New Roman" w:eastAsiaTheme="minorHAnsi" w:hAnsi="Times New Roman"/>
                <w:sz w:val="20"/>
                <w:szCs w:val="20"/>
              </w:rPr>
              <w:t>,</w:t>
            </w:r>
          </w:p>
          <w:p w14:paraId="5D5F8CDC" w14:textId="77777777" w:rsidR="00E07781" w:rsidRPr="004B6A57" w:rsidRDefault="00184E44" w:rsidP="00E0778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B6A57">
              <w:rPr>
                <w:rFonts w:ascii="Times New Roman" w:eastAsiaTheme="minorHAnsi" w:hAnsi="Times New Roman"/>
                <w:noProof/>
                <w:position w:val="-9"/>
                <w:sz w:val="20"/>
                <w:szCs w:val="20"/>
                <w:lang w:eastAsia="ru-RU"/>
              </w:rPr>
              <w:drawing>
                <wp:inline distT="0" distB="0" distL="0" distR="0" wp14:anchorId="113C8107" wp14:editId="592E91B4">
                  <wp:extent cx="457200" cy="277200"/>
                  <wp:effectExtent l="0" t="0" r="0" b="0"/>
                  <wp:docPr id="164927826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27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07781" w:rsidRPr="004B6A57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ABCAFC" w14:textId="77777777" w:rsidR="00E07781" w:rsidRPr="004B6A57" w:rsidRDefault="00E07781" w:rsidP="00E07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Коэффициент</w:t>
            </w:r>
          </w:p>
          <w:p w14:paraId="1A96F114" w14:textId="77777777" w:rsidR="00212B46" w:rsidRPr="004B6A57" w:rsidRDefault="006F3E05" w:rsidP="00E07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 w:rsidR="00212B46"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правления</w:t>
            </w:r>
            <w:r w:rsidR="009D5DA4"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  <w:p w14:paraId="2BAB4357" w14:textId="77777777" w:rsidR="009D5DA4" w:rsidRPr="004B6A57" w:rsidRDefault="009D5DA4" w:rsidP="00E07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3277C" w14:textId="77777777" w:rsidR="00E07781" w:rsidRPr="004B6A57" w:rsidRDefault="00E07781" w:rsidP="00E07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Критерий эффективности реализации Программы</w:t>
            </w:r>
            <w:r w:rsidR="00F92D83"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  <w:p w14:paraId="7F4EB9CD" w14:textId="77777777" w:rsidR="00E07781" w:rsidRPr="004B6A57" w:rsidRDefault="00F92D83" w:rsidP="00F92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Theme="minorHAnsi" w:hAnsi="Times New Roman"/>
                <w:noProof/>
                <w:position w:val="-11"/>
                <w:sz w:val="24"/>
                <w:szCs w:val="24"/>
                <w:lang w:eastAsia="ru-RU"/>
              </w:rPr>
              <w:drawing>
                <wp:inline distT="0" distB="0" distL="0" distR="0" wp14:anchorId="6A988E04" wp14:editId="798D114E">
                  <wp:extent cx="356400" cy="306000"/>
                  <wp:effectExtent l="0" t="0" r="5715" b="0"/>
                  <wp:docPr id="60994603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400" cy="30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6A57" w:rsidRPr="004B6A57" w14:paraId="57D27A0F" w14:textId="77777777" w:rsidTr="006F3E05">
        <w:trPr>
          <w:trHeight w:val="218"/>
        </w:trPr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12C88" w14:textId="77777777" w:rsidR="00E07781" w:rsidRPr="004B6A57" w:rsidRDefault="00E07781" w:rsidP="00E07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60B6A" w14:textId="77777777" w:rsidR="00E07781" w:rsidRPr="004B6A57" w:rsidRDefault="00E07781" w:rsidP="00E07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F0A937" w14:textId="77777777" w:rsidR="00E07781" w:rsidRPr="004B6A57" w:rsidRDefault="00E07781" w:rsidP="00E07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8764D" w14:textId="77777777" w:rsidR="00E07781" w:rsidRPr="004B6A57" w:rsidRDefault="00E07781" w:rsidP="00E07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FF4137" w14:textId="77777777" w:rsidR="00E07781" w:rsidRPr="004B6A57" w:rsidRDefault="00212B46" w:rsidP="00E07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59B45" w14:textId="77777777" w:rsidR="00E07781" w:rsidRPr="004B6A57" w:rsidRDefault="00E07781" w:rsidP="00E07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гр. </w:t>
            </w:r>
            <w:r w:rsidR="00212B46" w:rsidRPr="004B6A5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  <w:r w:rsidR="00D219C9" w:rsidRPr="004B6A57">
              <w:rPr>
                <w:rStyle w:val="aff"/>
                <w:rFonts w:ascii="Times New Roman" w:eastAsia="Times New Roman" w:hAnsi="Times New Roman"/>
                <w:sz w:val="16"/>
                <w:szCs w:val="16"/>
                <w:lang w:eastAsia="ru-RU"/>
              </w:rPr>
              <w:footnoteReference w:id="3"/>
            </w:r>
          </w:p>
        </w:tc>
      </w:tr>
      <w:tr w:rsidR="004B6A57" w:rsidRPr="004B6A57" w14:paraId="68B2F119" w14:textId="77777777" w:rsidTr="006F3E05">
        <w:trPr>
          <w:trHeight w:val="300"/>
        </w:trPr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A1830A" w14:textId="77777777" w:rsidR="00EB5E3C" w:rsidRPr="004B6A57" w:rsidRDefault="00E07781" w:rsidP="00EB5E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 данным </w:t>
            </w:r>
          </w:p>
          <w:p w14:paraId="0F2CFE90" w14:textId="77777777" w:rsidR="00E07781" w:rsidRPr="004B6A57" w:rsidRDefault="00E07781" w:rsidP="006F3E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Отчета о </w:t>
            </w:r>
            <w:r w:rsidR="006F3E05"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еализации Программы</w:t>
            </w:r>
            <w:r w:rsidRPr="004B6A5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E8B51" w14:textId="77777777" w:rsidR="00E07781" w:rsidRPr="004B6A57" w:rsidRDefault="00E07781" w:rsidP="00E077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1,042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A37453" w14:textId="77777777" w:rsidR="00E07781" w:rsidRPr="004B6A57" w:rsidRDefault="00E07781" w:rsidP="00E077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6A57">
              <w:rPr>
                <w:rFonts w:ascii="Times New Roman" w:hAnsi="Times New Roman"/>
                <w:sz w:val="20"/>
                <w:szCs w:val="20"/>
              </w:rPr>
              <w:t>0,995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25C16" w14:textId="77777777" w:rsidR="00E07781" w:rsidRPr="004B6A57" w:rsidRDefault="00E07781" w:rsidP="00E077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0,963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379DB" w14:textId="77777777" w:rsidR="00E07781" w:rsidRPr="004B6A57" w:rsidRDefault="00212B46" w:rsidP="00E07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6936F" w14:textId="77777777" w:rsidR="00E07781" w:rsidRPr="004B6A57" w:rsidRDefault="00E07781" w:rsidP="00E07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0,979</w:t>
            </w:r>
          </w:p>
        </w:tc>
      </w:tr>
      <w:tr w:rsidR="004B6A57" w:rsidRPr="004B6A57" w14:paraId="7D1A698C" w14:textId="77777777" w:rsidTr="006F3E05">
        <w:trPr>
          <w:trHeight w:val="300"/>
        </w:trPr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83BE0" w14:textId="77777777" w:rsidR="00E07781" w:rsidRPr="004B6A57" w:rsidRDefault="00E07781" w:rsidP="00EB5E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данным экспертно-аналитического мероприятия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DDA84" w14:textId="77777777" w:rsidR="00E07781" w:rsidRPr="004B6A57" w:rsidRDefault="00E07781" w:rsidP="00E077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  <w:r w:rsidR="00D95E3E"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34C123" w14:textId="77777777" w:rsidR="00E07781" w:rsidRPr="004B6A57" w:rsidRDefault="00E07781" w:rsidP="00E077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6A57">
              <w:rPr>
                <w:rFonts w:ascii="Times New Roman" w:hAnsi="Times New Roman"/>
                <w:sz w:val="20"/>
                <w:szCs w:val="20"/>
              </w:rPr>
              <w:t>0,995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2249F" w14:textId="77777777" w:rsidR="00E07781" w:rsidRPr="004B6A57" w:rsidRDefault="00E07781" w:rsidP="00E077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0,9</w:t>
            </w:r>
            <w:r w:rsidR="00C729D3"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3B77C" w14:textId="77777777" w:rsidR="00E07781" w:rsidRPr="004B6A57" w:rsidRDefault="00212B46" w:rsidP="00E07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2F414" w14:textId="77777777" w:rsidR="00E07781" w:rsidRPr="004B6A57" w:rsidRDefault="00E07781" w:rsidP="00E07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0,9</w:t>
            </w:r>
            <w:r w:rsidR="000012B8" w:rsidRPr="004B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</w:t>
            </w:r>
          </w:p>
        </w:tc>
      </w:tr>
    </w:tbl>
    <w:p w14:paraId="7950083B" w14:textId="77777777" w:rsidR="00ED7F23" w:rsidRPr="004B6A57" w:rsidRDefault="00ED7F23" w:rsidP="00ED7F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</w:p>
    <w:p w14:paraId="0E58C0B0" w14:textId="3A8528DA" w:rsidR="00EB2EE8" w:rsidRPr="004B6A57" w:rsidRDefault="00EB2EE8" w:rsidP="00EB2E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4B6A57">
        <w:rPr>
          <w:rStyle w:val="extendedtext-full"/>
          <w:rFonts w:ascii="Times New Roman" w:hAnsi="Times New Roman"/>
          <w:sz w:val="24"/>
          <w:szCs w:val="24"/>
        </w:rPr>
        <w:t xml:space="preserve">Таким образом, </w:t>
      </w:r>
      <w:r w:rsidR="000012B8" w:rsidRPr="004B6A57">
        <w:rPr>
          <w:rStyle w:val="extendedtext-full"/>
          <w:rFonts w:ascii="Times New Roman" w:hAnsi="Times New Roman"/>
          <w:sz w:val="24"/>
          <w:szCs w:val="24"/>
        </w:rPr>
        <w:t xml:space="preserve">несмотря на </w:t>
      </w:r>
      <w:r w:rsidRPr="004B6A57">
        <w:rPr>
          <w:rStyle w:val="extendedtext-full"/>
          <w:rFonts w:ascii="Times New Roman" w:hAnsi="Times New Roman"/>
          <w:sz w:val="24"/>
          <w:szCs w:val="24"/>
        </w:rPr>
        <w:t>д</w:t>
      </w:r>
      <w:r w:rsidR="00B40208" w:rsidRPr="004B6A57">
        <w:rPr>
          <w:rStyle w:val="extendedtext-full"/>
          <w:rFonts w:ascii="Times New Roman" w:hAnsi="Times New Roman"/>
          <w:sz w:val="24"/>
          <w:szCs w:val="24"/>
        </w:rPr>
        <w:t>опу</w:t>
      </w:r>
      <w:r w:rsidR="005C3657" w:rsidRPr="004B6A57">
        <w:rPr>
          <w:rStyle w:val="extendedtext-full"/>
          <w:rFonts w:ascii="Times New Roman" w:hAnsi="Times New Roman"/>
          <w:sz w:val="24"/>
          <w:szCs w:val="24"/>
        </w:rPr>
        <w:t>щен</w:t>
      </w:r>
      <w:r w:rsidR="00DB085E" w:rsidRPr="004B6A57">
        <w:rPr>
          <w:rStyle w:val="extendedtext-full"/>
          <w:rFonts w:ascii="Times New Roman" w:hAnsi="Times New Roman"/>
          <w:sz w:val="24"/>
          <w:szCs w:val="24"/>
        </w:rPr>
        <w:t>н</w:t>
      </w:r>
      <w:r w:rsidR="005946EA" w:rsidRPr="004B6A57">
        <w:rPr>
          <w:rStyle w:val="extendedtext-full"/>
          <w:rFonts w:ascii="Times New Roman" w:hAnsi="Times New Roman"/>
          <w:sz w:val="24"/>
          <w:szCs w:val="24"/>
        </w:rPr>
        <w:t>ое</w:t>
      </w:r>
      <w:r w:rsidR="00B40208" w:rsidRPr="004B6A57">
        <w:rPr>
          <w:rStyle w:val="extendedtext-full"/>
          <w:rFonts w:ascii="Times New Roman" w:hAnsi="Times New Roman"/>
          <w:sz w:val="24"/>
          <w:szCs w:val="24"/>
        </w:rPr>
        <w:t xml:space="preserve"> </w:t>
      </w:r>
      <w:r w:rsidR="004A36C4" w:rsidRPr="004B6A57">
        <w:rPr>
          <w:rStyle w:val="extendedtext-full"/>
          <w:rFonts w:ascii="Times New Roman" w:hAnsi="Times New Roman"/>
          <w:sz w:val="24"/>
          <w:szCs w:val="24"/>
        </w:rPr>
        <w:t>ответственным исполните</w:t>
      </w:r>
      <w:r w:rsidR="00C67112" w:rsidRPr="004B6A57">
        <w:rPr>
          <w:rStyle w:val="extendedtext-full"/>
          <w:rFonts w:ascii="Times New Roman" w:hAnsi="Times New Roman"/>
          <w:sz w:val="24"/>
          <w:szCs w:val="24"/>
        </w:rPr>
        <w:t>л</w:t>
      </w:r>
      <w:r w:rsidR="004A36C4" w:rsidRPr="004B6A57">
        <w:rPr>
          <w:rStyle w:val="extendedtext-full"/>
          <w:rFonts w:ascii="Times New Roman" w:hAnsi="Times New Roman"/>
          <w:sz w:val="24"/>
          <w:szCs w:val="24"/>
        </w:rPr>
        <w:t>ем</w:t>
      </w:r>
      <w:r w:rsidR="00DB085E" w:rsidRPr="004B6A57">
        <w:rPr>
          <w:rStyle w:val="extendedtext-full"/>
          <w:rFonts w:ascii="Times New Roman" w:hAnsi="Times New Roman"/>
          <w:sz w:val="24"/>
          <w:szCs w:val="24"/>
        </w:rPr>
        <w:t xml:space="preserve"> </w:t>
      </w:r>
      <w:r w:rsidR="005946EA" w:rsidRPr="004B6A57">
        <w:rPr>
          <w:rStyle w:val="extendedtext-full"/>
          <w:rFonts w:ascii="Times New Roman" w:hAnsi="Times New Roman"/>
          <w:sz w:val="24"/>
          <w:szCs w:val="24"/>
        </w:rPr>
        <w:t xml:space="preserve">искажение </w:t>
      </w:r>
      <w:r w:rsidR="00B40208" w:rsidRPr="004B6A57">
        <w:rPr>
          <w:rStyle w:val="extendedtext-full"/>
          <w:rFonts w:ascii="Times New Roman" w:hAnsi="Times New Roman"/>
          <w:sz w:val="24"/>
          <w:szCs w:val="24"/>
        </w:rPr>
        <w:t xml:space="preserve">значений отдельных показателей </w:t>
      </w:r>
      <w:r w:rsidR="00DB085E" w:rsidRPr="004B6A57">
        <w:rPr>
          <w:rStyle w:val="extendedtext-full"/>
          <w:rFonts w:ascii="Times New Roman" w:hAnsi="Times New Roman"/>
          <w:sz w:val="24"/>
          <w:szCs w:val="24"/>
        </w:rPr>
        <w:t>в Отчет</w:t>
      </w:r>
      <w:r w:rsidR="000012B8" w:rsidRPr="004B6A57">
        <w:rPr>
          <w:rStyle w:val="extendedtext-full"/>
          <w:rFonts w:ascii="Times New Roman" w:hAnsi="Times New Roman"/>
          <w:sz w:val="24"/>
          <w:szCs w:val="24"/>
        </w:rPr>
        <w:t>е</w:t>
      </w:r>
      <w:r w:rsidR="00DB085E" w:rsidRPr="004B6A57">
        <w:rPr>
          <w:rStyle w:val="extendedtext-full"/>
          <w:rFonts w:ascii="Times New Roman" w:hAnsi="Times New Roman"/>
          <w:sz w:val="24"/>
          <w:szCs w:val="24"/>
        </w:rPr>
        <w:t xml:space="preserve"> о реализации Программы</w:t>
      </w:r>
      <w:r w:rsidR="000012B8" w:rsidRPr="004B6A57">
        <w:rPr>
          <w:rStyle w:val="extendedtext-full"/>
          <w:rFonts w:ascii="Times New Roman" w:hAnsi="Times New Roman"/>
          <w:sz w:val="24"/>
          <w:szCs w:val="24"/>
        </w:rPr>
        <w:t>,</w:t>
      </w:r>
      <w:r w:rsidR="00DB085E" w:rsidRPr="004B6A57">
        <w:rPr>
          <w:rStyle w:val="extendedtext-full"/>
          <w:rFonts w:ascii="Times New Roman" w:hAnsi="Times New Roman"/>
          <w:sz w:val="24"/>
          <w:szCs w:val="24"/>
        </w:rPr>
        <w:t xml:space="preserve"> </w:t>
      </w:r>
      <w:r w:rsidR="000012B8" w:rsidRPr="004B6A57">
        <w:rPr>
          <w:rStyle w:val="extendedtext-full"/>
          <w:rFonts w:ascii="Times New Roman" w:hAnsi="Times New Roman"/>
          <w:sz w:val="24"/>
          <w:szCs w:val="24"/>
        </w:rPr>
        <w:t>критерий</w:t>
      </w:r>
      <w:r w:rsidR="00EB1A4D" w:rsidRPr="004B6A57">
        <w:rPr>
          <w:rFonts w:ascii="Times New Roman" w:eastAsiaTheme="minorHAnsi" w:hAnsi="Times New Roman"/>
          <w:sz w:val="24"/>
          <w:szCs w:val="24"/>
        </w:rPr>
        <w:t xml:space="preserve"> эффективности реализации муниципальной программы</w:t>
      </w:r>
      <w:r w:rsidR="000012B8" w:rsidRPr="004B6A57">
        <w:rPr>
          <w:rFonts w:ascii="Times New Roman" w:eastAsiaTheme="minorHAnsi" w:hAnsi="Times New Roman"/>
          <w:sz w:val="24"/>
          <w:szCs w:val="24"/>
        </w:rPr>
        <w:t xml:space="preserve"> оста</w:t>
      </w:r>
      <w:r w:rsidR="00A818B8" w:rsidRPr="004B6A57">
        <w:rPr>
          <w:rFonts w:ascii="Times New Roman" w:eastAsiaTheme="minorHAnsi" w:hAnsi="Times New Roman"/>
          <w:sz w:val="24"/>
          <w:szCs w:val="24"/>
        </w:rPr>
        <w:t>ется</w:t>
      </w:r>
      <w:r w:rsidR="000012B8" w:rsidRPr="004B6A57">
        <w:rPr>
          <w:rFonts w:ascii="Times New Roman" w:eastAsiaTheme="minorHAnsi" w:hAnsi="Times New Roman"/>
          <w:sz w:val="24"/>
          <w:szCs w:val="24"/>
        </w:rPr>
        <w:t xml:space="preserve"> неизменным</w:t>
      </w:r>
      <w:r w:rsidR="00C50875" w:rsidRPr="004B6A57">
        <w:rPr>
          <w:rFonts w:ascii="Times New Roman" w:eastAsiaTheme="minorHAnsi" w:hAnsi="Times New Roman"/>
          <w:sz w:val="24"/>
          <w:szCs w:val="24"/>
        </w:rPr>
        <w:t>.</w:t>
      </w:r>
      <w:r w:rsidRPr="004B6A57"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</w:p>
    <w:p w14:paraId="7DE4E026" w14:textId="77777777" w:rsidR="00357830" w:rsidRPr="004B6A57" w:rsidRDefault="00357830" w:rsidP="00B31A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</w:p>
    <w:p w14:paraId="50780532" w14:textId="77777777" w:rsidR="00B31AF0" w:rsidRPr="004B6A57" w:rsidRDefault="00EA7AE4" w:rsidP="00B31A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6A57">
        <w:rPr>
          <w:rFonts w:ascii="Times New Roman" w:eastAsiaTheme="minorHAnsi" w:hAnsi="Times New Roman"/>
          <w:sz w:val="24"/>
          <w:szCs w:val="24"/>
        </w:rPr>
        <w:t>В соответствии с Методикой оценки эффективности ответственным исполнителем реализаци</w:t>
      </w:r>
      <w:r w:rsidR="00296226" w:rsidRPr="004B6A57">
        <w:rPr>
          <w:rFonts w:ascii="Times New Roman" w:eastAsiaTheme="minorHAnsi" w:hAnsi="Times New Roman"/>
          <w:sz w:val="24"/>
          <w:szCs w:val="24"/>
        </w:rPr>
        <w:t>я</w:t>
      </w:r>
      <w:r w:rsidRPr="004B6A57">
        <w:rPr>
          <w:rFonts w:ascii="Times New Roman" w:eastAsiaTheme="minorHAnsi" w:hAnsi="Times New Roman"/>
          <w:sz w:val="24"/>
          <w:szCs w:val="24"/>
        </w:rPr>
        <w:t xml:space="preserve"> муниципальной программы </w:t>
      </w:r>
      <w:r w:rsidR="00277290" w:rsidRPr="004B6A57">
        <w:rPr>
          <w:rFonts w:ascii="Times New Roman" w:eastAsiaTheme="minorHAnsi" w:hAnsi="Times New Roman"/>
          <w:sz w:val="24"/>
          <w:szCs w:val="24"/>
        </w:rPr>
        <w:t xml:space="preserve">по итогам 2023 года </w:t>
      </w:r>
      <w:r w:rsidRPr="004B6A57">
        <w:rPr>
          <w:rFonts w:ascii="Times New Roman" w:eastAsiaTheme="minorHAnsi" w:hAnsi="Times New Roman"/>
          <w:sz w:val="24"/>
          <w:szCs w:val="24"/>
        </w:rPr>
        <w:t>признана</w:t>
      </w:r>
      <w:r w:rsidR="00423E52" w:rsidRPr="004B6A57">
        <w:rPr>
          <w:rFonts w:ascii="Times New Roman" w:eastAsiaTheme="minorHAnsi" w:hAnsi="Times New Roman"/>
          <w:sz w:val="24"/>
          <w:szCs w:val="24"/>
        </w:rPr>
        <w:t xml:space="preserve"> эффективной</w:t>
      </w:r>
      <w:r w:rsidR="00277290" w:rsidRPr="004B6A57">
        <w:rPr>
          <w:rFonts w:ascii="Times New Roman" w:eastAsiaTheme="minorHAnsi" w:hAnsi="Times New Roman"/>
          <w:sz w:val="24"/>
          <w:szCs w:val="24"/>
        </w:rPr>
        <w:t xml:space="preserve">, что подтверждено </w:t>
      </w:r>
      <w:r w:rsidR="00423E52" w:rsidRPr="004B6A57">
        <w:rPr>
          <w:rFonts w:ascii="Times New Roman" w:hAnsi="Times New Roman"/>
          <w:sz w:val="24"/>
          <w:szCs w:val="24"/>
          <w:lang w:eastAsia="ru-RU"/>
        </w:rPr>
        <w:t>результатам</w:t>
      </w:r>
      <w:r w:rsidR="00277290" w:rsidRPr="004B6A57">
        <w:rPr>
          <w:rFonts w:ascii="Times New Roman" w:hAnsi="Times New Roman"/>
          <w:sz w:val="24"/>
          <w:szCs w:val="24"/>
          <w:lang w:eastAsia="ru-RU"/>
        </w:rPr>
        <w:t>и</w:t>
      </w:r>
      <w:r w:rsidR="00423E52" w:rsidRPr="004B6A57">
        <w:rPr>
          <w:rFonts w:ascii="Times New Roman" w:hAnsi="Times New Roman"/>
          <w:sz w:val="24"/>
          <w:szCs w:val="24"/>
          <w:lang w:eastAsia="ru-RU"/>
        </w:rPr>
        <w:t xml:space="preserve"> вышеприведенного анализа</w:t>
      </w:r>
      <w:r w:rsidR="00277290" w:rsidRPr="004B6A57">
        <w:rPr>
          <w:rFonts w:ascii="Times New Roman" w:hAnsi="Times New Roman"/>
          <w:sz w:val="24"/>
          <w:szCs w:val="24"/>
          <w:lang w:eastAsia="ru-RU"/>
        </w:rPr>
        <w:t>.</w:t>
      </w:r>
      <w:r w:rsidR="00423E52" w:rsidRPr="004B6A5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276C1E84" w14:textId="77777777" w:rsidR="00FC262E" w:rsidRPr="004B6A57" w:rsidRDefault="00FC262E" w:rsidP="00B31A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41"/>
        <w:gridCol w:w="2619"/>
      </w:tblGrid>
      <w:tr w:rsidR="004B6A57" w:rsidRPr="004B6A57" w14:paraId="6CCE47CC" w14:textId="77777777" w:rsidTr="00C11C55">
        <w:trPr>
          <w:trHeight w:val="696"/>
          <w:tblHeader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B6F23" w14:textId="77777777" w:rsidR="00B31AF0" w:rsidRPr="004B6A57" w:rsidRDefault="00B31AF0" w:rsidP="009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B6A57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Группа оценки эффективности реализации муниципальной программы</w:t>
            </w:r>
          </w:p>
          <w:p w14:paraId="724392F7" w14:textId="77777777" w:rsidR="00B31AF0" w:rsidRPr="004B6A57" w:rsidRDefault="00B31AF0" w:rsidP="009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B6A57">
              <w:rPr>
                <w:rFonts w:ascii="Times New Roman" w:eastAsiaTheme="minorHAnsi" w:hAnsi="Times New Roman"/>
                <w:sz w:val="20"/>
                <w:szCs w:val="20"/>
              </w:rPr>
              <w:t>в отчетном периоде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69F44F" w14:textId="77777777" w:rsidR="00B31AF0" w:rsidRPr="004B6A57" w:rsidRDefault="00B31AF0" w:rsidP="00B31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B6A57">
              <w:rPr>
                <w:rFonts w:ascii="Times New Roman" w:eastAsiaTheme="minorHAnsi" w:hAnsi="Times New Roman"/>
                <w:sz w:val="20"/>
                <w:szCs w:val="20"/>
              </w:rPr>
              <w:t>Значение критерия эффективности реализации муниципальной программы</w:t>
            </w:r>
          </w:p>
        </w:tc>
      </w:tr>
      <w:tr w:rsidR="00B31AF0" w:rsidRPr="004B6A57" w14:paraId="5F6BC595" w14:textId="77777777" w:rsidTr="00C11C55">
        <w:trPr>
          <w:trHeight w:val="1090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AE2C8" w14:textId="77777777" w:rsidR="00C11C55" w:rsidRDefault="00B31AF0" w:rsidP="00973A5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B6A57">
              <w:rPr>
                <w:rFonts w:ascii="Times New Roman" w:eastAsiaTheme="minorHAnsi" w:hAnsi="Times New Roman"/>
                <w:sz w:val="20"/>
                <w:szCs w:val="20"/>
              </w:rPr>
              <w:t xml:space="preserve">Эффективный уровень реализации муниципальной программы </w:t>
            </w:r>
          </w:p>
          <w:p w14:paraId="22727DD1" w14:textId="2FD552EC" w:rsidR="00B31AF0" w:rsidRPr="004B6A57" w:rsidRDefault="00B31AF0" w:rsidP="00973A5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B6A57">
              <w:rPr>
                <w:rFonts w:ascii="Times New Roman" w:eastAsiaTheme="minorHAnsi" w:hAnsi="Times New Roman"/>
                <w:sz w:val="20"/>
                <w:szCs w:val="20"/>
              </w:rPr>
              <w:t xml:space="preserve">в отчетном периоде </w:t>
            </w:r>
          </w:p>
          <w:p w14:paraId="1D516FD4" w14:textId="77777777" w:rsidR="00B31AF0" w:rsidRPr="004B6A57" w:rsidRDefault="00B31AF0" w:rsidP="0027729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B6A57">
              <w:rPr>
                <w:rFonts w:ascii="Times New Roman" w:eastAsiaTheme="minorHAnsi" w:hAnsi="Times New Roman"/>
                <w:sz w:val="20"/>
                <w:szCs w:val="20"/>
              </w:rPr>
              <w:t>МП</w:t>
            </w:r>
          </w:p>
          <w:p w14:paraId="583BD4A2" w14:textId="77777777" w:rsidR="00B31AF0" w:rsidRPr="004B6A57" w:rsidRDefault="00B31AF0" w:rsidP="0027729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B6A57">
              <w:rPr>
                <w:rFonts w:ascii="Times New Roman" w:eastAsiaTheme="minorHAnsi" w:hAnsi="Times New Roman"/>
                <w:sz w:val="20"/>
                <w:szCs w:val="20"/>
              </w:rPr>
              <w:t>0,95 &lt;= К &lt;= 1,05</w:t>
            </w:r>
          </w:p>
          <w:p w14:paraId="0A5922AC" w14:textId="77777777" w:rsidR="00B31AF0" w:rsidRPr="004B6A57" w:rsidRDefault="00B31AF0" w:rsidP="00277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B6A57">
              <w:rPr>
                <w:rFonts w:ascii="Times New Roman" w:eastAsiaTheme="minorHAnsi" w:hAnsi="Times New Roman"/>
                <w:sz w:val="20"/>
                <w:szCs w:val="20"/>
              </w:rPr>
              <w:t>эф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CF78" w14:textId="77777777" w:rsidR="00B31AF0" w:rsidRPr="004B6A57" w:rsidRDefault="00B31AF0" w:rsidP="00973A5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14:paraId="798ADDCC" w14:textId="77777777" w:rsidR="00B31AF0" w:rsidRPr="004B6A57" w:rsidRDefault="00D95E3E" w:rsidP="00973A5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B6A57">
              <w:rPr>
                <w:rFonts w:ascii="Times New Roman" w:eastAsiaTheme="minorHAnsi" w:hAnsi="Times New Roman"/>
                <w:sz w:val="20"/>
                <w:szCs w:val="20"/>
              </w:rPr>
              <w:t>0,9</w:t>
            </w:r>
            <w:r w:rsidR="004B6E61" w:rsidRPr="004B6A57">
              <w:rPr>
                <w:rFonts w:ascii="Times New Roman" w:eastAsiaTheme="minorHAnsi" w:hAnsi="Times New Roman"/>
                <w:sz w:val="20"/>
                <w:szCs w:val="20"/>
              </w:rPr>
              <w:t>79</w:t>
            </w:r>
          </w:p>
        </w:tc>
      </w:tr>
    </w:tbl>
    <w:p w14:paraId="4487C350" w14:textId="77777777" w:rsidR="00B31AF0" w:rsidRPr="004B6A57" w:rsidRDefault="00B31AF0" w:rsidP="00423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</w:p>
    <w:p w14:paraId="275CBA44" w14:textId="77777777" w:rsidR="00423E52" w:rsidRPr="004B6A57" w:rsidRDefault="00423E52" w:rsidP="00423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B6A57">
        <w:rPr>
          <w:rFonts w:ascii="Times New Roman" w:eastAsiaTheme="minorHAnsi" w:hAnsi="Times New Roman"/>
          <w:sz w:val="24"/>
          <w:szCs w:val="24"/>
        </w:rPr>
        <w:t>Таким образом, э</w:t>
      </w:r>
      <w:r w:rsidRPr="004B6A57">
        <w:rPr>
          <w:rFonts w:ascii="Times New Roman" w:eastAsia="Times New Roman" w:hAnsi="Times New Roman"/>
          <w:sz w:val="24"/>
          <w:szCs w:val="24"/>
          <w:lang w:eastAsia="ru-RU"/>
        </w:rPr>
        <w:t>ффективность реализации муниципальной программы по итогам 202</w:t>
      </w:r>
      <w:r w:rsidR="00B31AF0" w:rsidRPr="004B6A57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B6A57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  <w:r w:rsidR="00B31AF0" w:rsidRPr="004B6A57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4B6A5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31AF0" w:rsidRPr="004B6A57">
        <w:rPr>
          <w:rFonts w:ascii="Times New Roman" w:eastAsia="Times New Roman" w:hAnsi="Times New Roman"/>
          <w:sz w:val="24"/>
          <w:szCs w:val="24"/>
          <w:lang w:eastAsia="ru-RU"/>
        </w:rPr>
        <w:t xml:space="preserve">признана </w:t>
      </w:r>
      <w:r w:rsidRPr="004B6A57">
        <w:rPr>
          <w:rFonts w:ascii="Times New Roman" w:eastAsia="Times New Roman" w:hAnsi="Times New Roman"/>
          <w:sz w:val="24"/>
          <w:szCs w:val="24"/>
          <w:lang w:eastAsia="ru-RU"/>
        </w:rPr>
        <w:t xml:space="preserve">высокой. </w:t>
      </w:r>
    </w:p>
    <w:p w14:paraId="2B629341" w14:textId="77777777" w:rsidR="00423E52" w:rsidRPr="004B6A57" w:rsidRDefault="00423E52" w:rsidP="006C77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14:paraId="7FB7E233" w14:textId="3286CA6F" w:rsidR="00010FA2" w:rsidRPr="004B6A57" w:rsidRDefault="00010FA2" w:rsidP="00F715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4B6A57">
        <w:rPr>
          <w:rFonts w:ascii="Times New Roman" w:eastAsiaTheme="minorHAnsi" w:hAnsi="Times New Roman"/>
          <w:b/>
          <w:bCs/>
          <w:sz w:val="24"/>
          <w:szCs w:val="24"/>
        </w:rPr>
        <w:t>Выводы</w:t>
      </w:r>
      <w:r w:rsidR="00B72B6D" w:rsidRPr="004B6A57">
        <w:rPr>
          <w:rFonts w:ascii="Times New Roman" w:eastAsiaTheme="minorHAnsi" w:hAnsi="Times New Roman"/>
          <w:b/>
          <w:bCs/>
          <w:sz w:val="24"/>
          <w:szCs w:val="24"/>
        </w:rPr>
        <w:t>.</w:t>
      </w:r>
    </w:p>
    <w:p w14:paraId="4C6DCA91" w14:textId="3719E94D" w:rsidR="00010FA2" w:rsidRPr="004B6A57" w:rsidRDefault="005267AA" w:rsidP="00F715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6A57">
        <w:rPr>
          <w:rFonts w:ascii="Times New Roman" w:eastAsiaTheme="minorHAnsi" w:hAnsi="Times New Roman"/>
          <w:sz w:val="24"/>
          <w:szCs w:val="24"/>
        </w:rPr>
        <w:t>По</w:t>
      </w:r>
      <w:r w:rsidR="005963D9" w:rsidRPr="004B6A57">
        <w:rPr>
          <w:rFonts w:ascii="Times New Roman" w:eastAsiaTheme="minorHAnsi" w:hAnsi="Times New Roman"/>
          <w:sz w:val="24"/>
          <w:szCs w:val="24"/>
        </w:rPr>
        <w:t xml:space="preserve"> результат</w:t>
      </w:r>
      <w:r w:rsidRPr="004B6A57">
        <w:rPr>
          <w:rFonts w:ascii="Times New Roman" w:eastAsiaTheme="minorHAnsi" w:hAnsi="Times New Roman"/>
          <w:sz w:val="24"/>
          <w:szCs w:val="24"/>
        </w:rPr>
        <w:t>ам</w:t>
      </w:r>
      <w:r w:rsidR="005963D9" w:rsidRPr="004B6A57">
        <w:rPr>
          <w:rFonts w:ascii="Times New Roman" w:eastAsiaTheme="minorHAnsi" w:hAnsi="Times New Roman"/>
          <w:sz w:val="24"/>
          <w:szCs w:val="24"/>
        </w:rPr>
        <w:t xml:space="preserve"> проведенного анализа </w:t>
      </w:r>
      <w:r w:rsidRPr="004B6A57">
        <w:rPr>
          <w:rFonts w:ascii="Times New Roman" w:hAnsi="Times New Roman"/>
          <w:sz w:val="24"/>
          <w:szCs w:val="24"/>
        </w:rPr>
        <w:t>исполнения муниципальной программы</w:t>
      </w:r>
      <w:r w:rsidR="00A07117" w:rsidRPr="004B6A57">
        <w:rPr>
          <w:rFonts w:ascii="Times New Roman" w:hAnsi="Times New Roman"/>
          <w:sz w:val="24"/>
          <w:szCs w:val="24"/>
        </w:rPr>
        <w:t>,</w:t>
      </w:r>
      <w:r w:rsidRPr="004B6A57">
        <w:rPr>
          <w:rFonts w:ascii="Times New Roman" w:hAnsi="Times New Roman"/>
          <w:sz w:val="24"/>
          <w:szCs w:val="24"/>
        </w:rPr>
        <w:t xml:space="preserve"> </w:t>
      </w:r>
      <w:r w:rsidR="003205AD" w:rsidRPr="004B6A57">
        <w:rPr>
          <w:rFonts w:ascii="Times New Roman" w:hAnsi="Times New Roman"/>
          <w:sz w:val="24"/>
          <w:szCs w:val="24"/>
        </w:rPr>
        <w:t>установлен</w:t>
      </w:r>
      <w:r w:rsidR="00A07117" w:rsidRPr="004B6A57">
        <w:rPr>
          <w:rFonts w:ascii="Times New Roman" w:hAnsi="Times New Roman"/>
          <w:sz w:val="24"/>
          <w:szCs w:val="24"/>
        </w:rPr>
        <w:t>о</w:t>
      </w:r>
      <w:r w:rsidR="003205AD" w:rsidRPr="004B6A57">
        <w:rPr>
          <w:rFonts w:ascii="Times New Roman" w:hAnsi="Times New Roman"/>
          <w:sz w:val="24"/>
          <w:szCs w:val="24"/>
        </w:rPr>
        <w:t xml:space="preserve"> следующ</w:t>
      </w:r>
      <w:r w:rsidR="00A07117" w:rsidRPr="004B6A57">
        <w:rPr>
          <w:rFonts w:ascii="Times New Roman" w:hAnsi="Times New Roman"/>
          <w:sz w:val="24"/>
          <w:szCs w:val="24"/>
        </w:rPr>
        <w:t>ее</w:t>
      </w:r>
      <w:r w:rsidR="00F71513" w:rsidRPr="004B6A57">
        <w:rPr>
          <w:rFonts w:ascii="Times New Roman" w:hAnsi="Times New Roman"/>
          <w:sz w:val="24"/>
          <w:szCs w:val="24"/>
        </w:rPr>
        <w:t>.</w:t>
      </w:r>
    </w:p>
    <w:p w14:paraId="4DC35D79" w14:textId="49CC0106" w:rsidR="00F71513" w:rsidRPr="004B6A57" w:rsidRDefault="00F71513" w:rsidP="00F71513">
      <w:pPr>
        <w:pStyle w:val="a6"/>
        <w:autoSpaceDE w:val="0"/>
        <w:autoSpaceDN w:val="0"/>
        <w:adjustRightInd w:val="0"/>
        <w:ind w:left="0" w:firstLine="709"/>
        <w:jc w:val="both"/>
        <w:rPr>
          <w:rFonts w:eastAsiaTheme="minorHAnsi"/>
          <w:sz w:val="24"/>
          <w:szCs w:val="24"/>
        </w:rPr>
      </w:pPr>
      <w:r w:rsidRPr="004B6A57">
        <w:rPr>
          <w:sz w:val="24"/>
          <w:szCs w:val="24"/>
        </w:rPr>
        <w:t>1. Р</w:t>
      </w:r>
      <w:r w:rsidRPr="004B6A57">
        <w:rPr>
          <w:rFonts w:eastAsiaTheme="minorHAnsi"/>
          <w:sz w:val="24"/>
          <w:szCs w:val="24"/>
        </w:rPr>
        <w:t>еализация муниципальной программы по итогам 2023 года признана эффективной</w:t>
      </w:r>
      <w:r w:rsidR="002555FC" w:rsidRPr="004B6A57">
        <w:rPr>
          <w:rFonts w:eastAsiaTheme="minorHAnsi"/>
          <w:sz w:val="24"/>
          <w:szCs w:val="24"/>
        </w:rPr>
        <w:t>:</w:t>
      </w:r>
    </w:p>
    <w:p w14:paraId="40495793" w14:textId="20CDFCC6" w:rsidR="00F71513" w:rsidRPr="004B6A57" w:rsidRDefault="002555FC" w:rsidP="00F71513">
      <w:pPr>
        <w:pStyle w:val="a6"/>
        <w:autoSpaceDE w:val="0"/>
        <w:autoSpaceDN w:val="0"/>
        <w:adjustRightInd w:val="0"/>
        <w:ind w:left="0" w:firstLine="709"/>
        <w:jc w:val="both"/>
        <w:rPr>
          <w:sz w:val="24"/>
          <w:szCs w:val="24"/>
          <w:lang w:eastAsia="ar-SA"/>
        </w:rPr>
      </w:pPr>
      <w:r w:rsidRPr="004B6A57">
        <w:rPr>
          <w:sz w:val="24"/>
          <w:szCs w:val="24"/>
        </w:rPr>
        <w:t>- ц</w:t>
      </w:r>
      <w:r w:rsidR="000020D9" w:rsidRPr="004B6A57">
        <w:rPr>
          <w:sz w:val="24"/>
          <w:szCs w:val="24"/>
          <w:lang w:eastAsia="ar-SA"/>
        </w:rPr>
        <w:t xml:space="preserve">елевые показатели Программы, характеризующие </w:t>
      </w:r>
      <w:r w:rsidR="000020D9" w:rsidRPr="004B6A57">
        <w:rPr>
          <w:rFonts w:eastAsiaTheme="minorHAnsi"/>
          <w:sz w:val="24"/>
          <w:szCs w:val="24"/>
        </w:rPr>
        <w:t>степень достижения целей муниципальной программы в области обеспечения охраны окружающей среды на территории Северодвинска, в 2023 году достигли</w:t>
      </w:r>
      <w:r w:rsidR="000020D9" w:rsidRPr="004B6A57">
        <w:rPr>
          <w:sz w:val="24"/>
          <w:szCs w:val="24"/>
          <w:lang w:eastAsia="ar-SA"/>
        </w:rPr>
        <w:t xml:space="preserve"> плановых значений</w:t>
      </w:r>
      <w:r w:rsidRPr="004B6A57">
        <w:rPr>
          <w:sz w:val="24"/>
          <w:szCs w:val="24"/>
          <w:lang w:eastAsia="ar-SA"/>
        </w:rPr>
        <w:t>;</w:t>
      </w:r>
    </w:p>
    <w:p w14:paraId="34F380CC" w14:textId="49A38710" w:rsidR="000020D9" w:rsidRPr="004B6A57" w:rsidRDefault="002555FC" w:rsidP="000020D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B6A57">
        <w:rPr>
          <w:rFonts w:ascii="Times New Roman" w:hAnsi="Times New Roman"/>
          <w:sz w:val="24"/>
          <w:szCs w:val="24"/>
          <w:lang w:eastAsia="ar-SA"/>
        </w:rPr>
        <w:t>- </w:t>
      </w:r>
      <w:r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плановых значений </w:t>
      </w:r>
      <w:r w:rsidR="000020D9" w:rsidRPr="004B6A57">
        <w:rPr>
          <w:rFonts w:ascii="Times New Roman" w:eastAsiaTheme="minorHAnsi" w:hAnsi="Times New Roman"/>
          <w:sz w:val="24"/>
          <w:szCs w:val="24"/>
        </w:rPr>
        <w:t>достигли</w:t>
      </w:r>
      <w:r w:rsidR="000020D9" w:rsidRPr="004B6A57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0020D9" w:rsidRPr="004B6A57">
        <w:rPr>
          <w:rFonts w:ascii="Times New Roman" w:eastAsia="Times New Roman" w:hAnsi="Times New Roman"/>
          <w:sz w:val="24"/>
          <w:szCs w:val="24"/>
          <w:lang w:eastAsia="ar-SA"/>
        </w:rPr>
        <w:t>11 из 13 целевых показателей задач Программы</w:t>
      </w:r>
      <w:r w:rsidRPr="004B6A57">
        <w:rPr>
          <w:rFonts w:ascii="Times New Roman" w:eastAsiaTheme="minorHAnsi" w:hAnsi="Times New Roman"/>
          <w:sz w:val="24"/>
          <w:szCs w:val="24"/>
        </w:rPr>
        <w:t>;</w:t>
      </w:r>
    </w:p>
    <w:p w14:paraId="660679ED" w14:textId="22E83340" w:rsidR="000020D9" w:rsidRPr="004B6A57" w:rsidRDefault="002555FC" w:rsidP="000020D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B6A57">
        <w:rPr>
          <w:rFonts w:ascii="Times New Roman" w:hAnsi="Times New Roman"/>
          <w:sz w:val="24"/>
          <w:szCs w:val="24"/>
        </w:rPr>
        <w:t>- </w:t>
      </w:r>
      <w:r w:rsidRPr="004B6A57">
        <w:rPr>
          <w:rFonts w:ascii="Times New Roman" w:eastAsia="Times New Roman" w:hAnsi="Times New Roman"/>
          <w:sz w:val="24"/>
          <w:szCs w:val="24"/>
          <w:lang w:eastAsia="ar-SA"/>
        </w:rPr>
        <w:t>реализованы на 100</w:t>
      </w:r>
      <w:r w:rsidR="00D80E72">
        <w:rPr>
          <w:rFonts w:ascii="Times New Roman" w:eastAsia="Times New Roman" w:hAnsi="Times New Roman"/>
          <w:sz w:val="24"/>
          <w:szCs w:val="24"/>
          <w:lang w:eastAsia="ar-SA"/>
        </w:rPr>
        <w:t>% –</w:t>
      </w:r>
      <w:r w:rsidRPr="004B6A57">
        <w:rPr>
          <w:rFonts w:ascii="Times New Roman" w:hAnsi="Times New Roman"/>
          <w:sz w:val="24"/>
          <w:szCs w:val="24"/>
        </w:rPr>
        <w:t xml:space="preserve"> 35 из 38 з</w:t>
      </w:r>
      <w:r w:rsidR="000020D9" w:rsidRPr="004B6A57">
        <w:rPr>
          <w:rFonts w:ascii="Times New Roman" w:eastAsia="Times New Roman" w:hAnsi="Times New Roman"/>
          <w:sz w:val="24"/>
          <w:szCs w:val="24"/>
          <w:lang w:eastAsia="ar-SA"/>
        </w:rPr>
        <w:t>апланированны</w:t>
      </w:r>
      <w:r w:rsidRPr="004B6A57">
        <w:rPr>
          <w:rFonts w:ascii="Times New Roman" w:eastAsia="Times New Roman" w:hAnsi="Times New Roman"/>
          <w:sz w:val="24"/>
          <w:szCs w:val="24"/>
          <w:lang w:eastAsia="ar-SA"/>
        </w:rPr>
        <w:t>х</w:t>
      </w:r>
      <w:r w:rsidR="000020D9"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 мероприяти</w:t>
      </w:r>
      <w:r w:rsidRPr="004B6A57">
        <w:rPr>
          <w:rFonts w:ascii="Times New Roman" w:eastAsia="Times New Roman" w:hAnsi="Times New Roman"/>
          <w:sz w:val="24"/>
          <w:szCs w:val="24"/>
          <w:lang w:eastAsia="ar-SA"/>
        </w:rPr>
        <w:t>й</w:t>
      </w:r>
      <w:r w:rsidR="000020D9" w:rsidRPr="004B6A57">
        <w:rPr>
          <w:rFonts w:ascii="Times New Roman" w:eastAsia="Times New Roman" w:hAnsi="Times New Roman"/>
          <w:sz w:val="24"/>
          <w:szCs w:val="24"/>
          <w:lang w:eastAsia="ar-SA"/>
        </w:rPr>
        <w:t>, административны</w:t>
      </w:r>
      <w:r w:rsidRPr="004B6A57">
        <w:rPr>
          <w:rFonts w:ascii="Times New Roman" w:eastAsia="Times New Roman" w:hAnsi="Times New Roman"/>
          <w:sz w:val="24"/>
          <w:szCs w:val="24"/>
          <w:lang w:eastAsia="ar-SA"/>
        </w:rPr>
        <w:t>х</w:t>
      </w:r>
      <w:r w:rsidR="000020D9"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 мероприяти</w:t>
      </w:r>
      <w:r w:rsidRPr="004B6A57">
        <w:rPr>
          <w:rFonts w:ascii="Times New Roman" w:eastAsia="Times New Roman" w:hAnsi="Times New Roman"/>
          <w:sz w:val="24"/>
          <w:szCs w:val="24"/>
          <w:lang w:eastAsia="ar-SA"/>
        </w:rPr>
        <w:t>й</w:t>
      </w:r>
      <w:r w:rsidR="000020D9"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 Программы.</w:t>
      </w:r>
    </w:p>
    <w:p w14:paraId="463C4DF7" w14:textId="77777777" w:rsidR="00C11C55" w:rsidRDefault="00C11C55" w:rsidP="006C77CF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</w:p>
    <w:p w14:paraId="616FA656" w14:textId="57B7EE42" w:rsidR="00083A1B" w:rsidRPr="004B6A57" w:rsidRDefault="00104F7E" w:rsidP="006C77CF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 w:rsidRPr="004B6A57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2</w:t>
      </w:r>
      <w:r w:rsidR="003B6942" w:rsidRPr="004B6A57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. Р</w:t>
      </w:r>
      <w:r w:rsidR="00757E06" w:rsidRPr="004B6A57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еализация Программы в </w:t>
      </w:r>
      <w:r w:rsidR="001B5875" w:rsidRPr="004B6A57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2023</w:t>
      </w:r>
      <w:r w:rsidR="00757E06" w:rsidRPr="004B6A57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 год</w:t>
      </w:r>
      <w:r w:rsidR="001B5875" w:rsidRPr="004B6A57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у</w:t>
      </w:r>
      <w:r w:rsidR="00757E06" w:rsidRPr="004B6A57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 не позволила в полном объеме</w:t>
      </w:r>
      <w:r w:rsidR="00083A1B" w:rsidRPr="004B6A57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:</w:t>
      </w:r>
    </w:p>
    <w:p w14:paraId="298CEA12" w14:textId="1EF81328" w:rsidR="00E4064C" w:rsidRPr="004B6A57" w:rsidRDefault="00104F7E" w:rsidP="00E4064C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4"/>
          <w:szCs w:val="24"/>
        </w:rPr>
      </w:pPr>
      <w:r w:rsidRPr="004B6A57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2</w:t>
      </w:r>
      <w:r w:rsidR="003B6942" w:rsidRPr="004B6A57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.</w:t>
      </w:r>
      <w:r w:rsidR="00BE271F" w:rsidRPr="004B6A57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1</w:t>
      </w:r>
      <w:r w:rsidR="003B6942" w:rsidRPr="004B6A57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. Э</w:t>
      </w:r>
      <w:r w:rsidR="00E4064C" w:rsidRPr="004B6A57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ффективно </w:t>
      </w:r>
      <w:r w:rsidR="00E4064C" w:rsidRPr="004B6A57">
        <w:rPr>
          <w:rFonts w:ascii="Times New Roman" w:hAnsi="Times New Roman"/>
          <w:sz w:val="24"/>
          <w:szCs w:val="24"/>
        </w:rPr>
        <w:t xml:space="preserve">использовать средства местного бюджета для решения приоритетных задач по </w:t>
      </w:r>
      <w:r w:rsidR="00A06A60" w:rsidRPr="004B6A57">
        <w:rPr>
          <w:rFonts w:ascii="Times New Roman" w:hAnsi="Times New Roman"/>
          <w:sz w:val="24"/>
          <w:szCs w:val="24"/>
        </w:rPr>
        <w:t>охране окружающей среды в городе Северодвинске</w:t>
      </w:r>
      <w:r w:rsidR="00E4064C" w:rsidRPr="004B6A57">
        <w:rPr>
          <w:rFonts w:ascii="Times New Roman" w:hAnsi="Times New Roman"/>
          <w:sz w:val="24"/>
          <w:szCs w:val="24"/>
        </w:rPr>
        <w:t>.</w:t>
      </w:r>
    </w:p>
    <w:p w14:paraId="5DF3849C" w14:textId="5B9E8D0F" w:rsidR="00BE271F" w:rsidRPr="004B6A57" w:rsidRDefault="00BE271F" w:rsidP="00BE271F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4B6A57">
        <w:rPr>
          <w:rFonts w:ascii="Times New Roman" w:eastAsiaTheme="minorHAnsi" w:hAnsi="Times New Roman"/>
          <w:sz w:val="24"/>
          <w:szCs w:val="24"/>
        </w:rPr>
        <w:t xml:space="preserve">2.2. Обеспечить </w:t>
      </w:r>
      <w:r w:rsidRPr="004B6A57">
        <w:rPr>
          <w:rFonts w:ascii="Times New Roman" w:eastAsia="Times New Roman" w:hAnsi="Times New Roman"/>
          <w:sz w:val="24"/>
          <w:szCs w:val="24"/>
          <w:lang w:eastAsia="ar-SA"/>
        </w:rPr>
        <w:t xml:space="preserve">снижение уровня </w:t>
      </w:r>
      <w:r w:rsidRPr="004B6A57">
        <w:rPr>
          <w:rFonts w:ascii="Times New Roman" w:eastAsiaTheme="minorHAnsi" w:hAnsi="Times New Roman"/>
          <w:sz w:val="24"/>
          <w:szCs w:val="24"/>
        </w:rPr>
        <w:t>негативного воздействия отходов производства и потребления на окружающую среду на территории города Северодвинска.</w:t>
      </w:r>
    </w:p>
    <w:p w14:paraId="019F1A1E" w14:textId="546889DB" w:rsidR="00BE271F" w:rsidRPr="004B6A57" w:rsidRDefault="00BE271F" w:rsidP="00BE271F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B6A57">
        <w:rPr>
          <w:rFonts w:ascii="Times New Roman" w:eastAsia="Times New Roman" w:hAnsi="Times New Roman"/>
          <w:sz w:val="24"/>
          <w:szCs w:val="24"/>
          <w:lang w:eastAsia="ar-SA"/>
        </w:rPr>
        <w:t>2.3. Решить задачу стратегического планирования – достижение двукратного соотношения компенсационного озеленения</w:t>
      </w:r>
      <w:r w:rsidRPr="004B6A57">
        <w:rPr>
          <w:rStyle w:val="af7"/>
          <w:rFonts w:ascii="Times New Roman" w:hAnsi="Times New Roman"/>
          <w:i w:val="0"/>
          <w:iCs w:val="0"/>
          <w:sz w:val="24"/>
          <w:szCs w:val="24"/>
        </w:rPr>
        <w:t xml:space="preserve"> </w:t>
      </w:r>
      <w:r w:rsidRPr="004B6A57">
        <w:rPr>
          <w:rFonts w:ascii="Times New Roman" w:eastAsia="Times New Roman" w:hAnsi="Times New Roman"/>
          <w:sz w:val="24"/>
          <w:szCs w:val="24"/>
          <w:lang w:eastAsia="ar-SA"/>
        </w:rPr>
        <w:t>в</w:t>
      </w:r>
      <w:r w:rsidRPr="004B6A57">
        <w:rPr>
          <w:rFonts w:ascii="Times New Roman" w:hAnsi="Times New Roman"/>
          <w:sz w:val="24"/>
          <w:szCs w:val="24"/>
        </w:rPr>
        <w:t xml:space="preserve"> целях сохранения, охраны и воспроизводства </w:t>
      </w:r>
      <w:r w:rsidRPr="004B6A57">
        <w:rPr>
          <w:rStyle w:val="af7"/>
          <w:rFonts w:ascii="Times New Roman" w:hAnsi="Times New Roman"/>
          <w:i w:val="0"/>
          <w:iCs w:val="0"/>
          <w:sz w:val="24"/>
          <w:szCs w:val="24"/>
        </w:rPr>
        <w:t>зеленых насаждений</w:t>
      </w:r>
      <w:r w:rsidRPr="004B6A57">
        <w:rPr>
          <w:rFonts w:ascii="Times New Roman" w:hAnsi="Times New Roman"/>
          <w:sz w:val="24"/>
          <w:szCs w:val="24"/>
        </w:rPr>
        <w:t xml:space="preserve"> на иных </w:t>
      </w:r>
      <w:r w:rsidRPr="004B6A57">
        <w:rPr>
          <w:rStyle w:val="af7"/>
          <w:rFonts w:ascii="Times New Roman" w:hAnsi="Times New Roman"/>
          <w:i w:val="0"/>
          <w:iCs w:val="0"/>
          <w:sz w:val="24"/>
          <w:szCs w:val="24"/>
        </w:rPr>
        <w:t>территориях города</w:t>
      </w:r>
      <w:r w:rsidRPr="004B6A57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14:paraId="0147E4D1" w14:textId="77777777" w:rsidR="00C11C55" w:rsidRDefault="00C11C55" w:rsidP="00104F7E">
      <w:pPr>
        <w:pStyle w:val="a6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</w:p>
    <w:p w14:paraId="46AE5159" w14:textId="1287DD77" w:rsidR="00104F7E" w:rsidRPr="004B6A57" w:rsidRDefault="00104F7E" w:rsidP="00104F7E">
      <w:pPr>
        <w:pStyle w:val="a6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4B6A57">
        <w:rPr>
          <w:sz w:val="24"/>
          <w:szCs w:val="24"/>
        </w:rPr>
        <w:t>3.</w:t>
      </w:r>
      <w:r w:rsidR="00477E15" w:rsidRPr="004B6A57">
        <w:rPr>
          <w:sz w:val="24"/>
          <w:szCs w:val="24"/>
        </w:rPr>
        <w:t> </w:t>
      </w:r>
      <w:r w:rsidRPr="004B6A57">
        <w:rPr>
          <w:sz w:val="24"/>
          <w:szCs w:val="24"/>
        </w:rPr>
        <w:t xml:space="preserve">Нарушения и недостатки, выявленные по результатам анализа исполнения муниципальной программы, предложения по их устранению, приведены в Приложении № 6 к настоящему заключению. </w:t>
      </w:r>
    </w:p>
    <w:p w14:paraId="5BCA16C9" w14:textId="77777777" w:rsidR="00970B21" w:rsidRPr="004B6A57" w:rsidRDefault="00970B21" w:rsidP="00244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</w:pPr>
    </w:p>
    <w:p w14:paraId="7A375034" w14:textId="7882F562" w:rsidR="00ED7F23" w:rsidRPr="004B6A57" w:rsidRDefault="00A06A60" w:rsidP="00244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6A57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Р</w:t>
      </w:r>
      <w:r w:rsidR="00ED7F23" w:rsidRPr="004B6A57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екомендации</w:t>
      </w:r>
      <w:r w:rsidR="00046CD2" w:rsidRPr="004B6A57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:</w:t>
      </w:r>
      <w:r w:rsidR="00ED7F23" w:rsidRPr="004B6A5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370CDA7F" w14:textId="77777777" w:rsidR="00ED7F23" w:rsidRPr="004B6A57" w:rsidRDefault="00ED7F23" w:rsidP="002D31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326FA81" w14:textId="77777777" w:rsidR="00ED7F23" w:rsidRPr="004B6A57" w:rsidRDefault="002D31FB" w:rsidP="002D31FB">
      <w:pPr>
        <w:pStyle w:val="a6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4B6A57">
        <w:rPr>
          <w:sz w:val="24"/>
          <w:szCs w:val="24"/>
        </w:rPr>
        <w:t>1. </w:t>
      </w:r>
      <w:r w:rsidR="00A678ED" w:rsidRPr="004B6A57">
        <w:rPr>
          <w:sz w:val="24"/>
          <w:szCs w:val="24"/>
        </w:rPr>
        <w:t>Р</w:t>
      </w:r>
      <w:r w:rsidR="00ED7F23" w:rsidRPr="004B6A57">
        <w:rPr>
          <w:sz w:val="24"/>
          <w:szCs w:val="24"/>
        </w:rPr>
        <w:t>еализацию утвержденных мероприятий в рамках Программы рекомендуется продолжить, с учетом замечаний</w:t>
      </w:r>
      <w:r w:rsidR="00A905C7" w:rsidRPr="004B6A57">
        <w:rPr>
          <w:sz w:val="24"/>
          <w:szCs w:val="24"/>
        </w:rPr>
        <w:t xml:space="preserve"> </w:t>
      </w:r>
      <w:r w:rsidR="00B521FD" w:rsidRPr="004B6A57">
        <w:rPr>
          <w:sz w:val="24"/>
          <w:szCs w:val="24"/>
        </w:rPr>
        <w:t>и предложений, изложенных в данном заключении.</w:t>
      </w:r>
    </w:p>
    <w:p w14:paraId="731764A9" w14:textId="77777777" w:rsidR="00C11C55" w:rsidRDefault="00C11C55" w:rsidP="002D31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</w:p>
    <w:p w14:paraId="0964DB77" w14:textId="34F34128" w:rsidR="00F713DE" w:rsidRPr="004B6A57" w:rsidRDefault="00B521FD" w:rsidP="002D31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B6A57">
        <w:rPr>
          <w:rFonts w:ascii="Times New Roman" w:eastAsiaTheme="minorHAnsi" w:hAnsi="Times New Roman"/>
          <w:sz w:val="24"/>
          <w:szCs w:val="24"/>
        </w:rPr>
        <w:t>2</w:t>
      </w:r>
      <w:r w:rsidR="00F713DE" w:rsidRPr="004B6A57">
        <w:rPr>
          <w:rFonts w:ascii="Times New Roman" w:eastAsiaTheme="minorHAnsi" w:hAnsi="Times New Roman"/>
          <w:sz w:val="24"/>
          <w:szCs w:val="24"/>
        </w:rPr>
        <w:t>.</w:t>
      </w:r>
      <w:r w:rsidR="00996A05" w:rsidRPr="004B6A57">
        <w:rPr>
          <w:rFonts w:ascii="Times New Roman" w:eastAsiaTheme="minorHAnsi" w:hAnsi="Times New Roman"/>
          <w:sz w:val="24"/>
          <w:szCs w:val="24"/>
        </w:rPr>
        <w:t> </w:t>
      </w:r>
      <w:r w:rsidR="00F713DE" w:rsidRPr="004B6A57">
        <w:rPr>
          <w:rFonts w:ascii="Times New Roman" w:eastAsiaTheme="minorHAnsi" w:hAnsi="Times New Roman"/>
          <w:sz w:val="24"/>
          <w:szCs w:val="24"/>
        </w:rPr>
        <w:t>Повы</w:t>
      </w:r>
      <w:r w:rsidR="00A678ED" w:rsidRPr="004B6A57">
        <w:rPr>
          <w:rFonts w:ascii="Times New Roman" w:eastAsiaTheme="minorHAnsi" w:hAnsi="Times New Roman"/>
          <w:sz w:val="24"/>
          <w:szCs w:val="24"/>
        </w:rPr>
        <w:t>сить</w:t>
      </w:r>
      <w:r w:rsidR="00F713DE" w:rsidRPr="004B6A57">
        <w:rPr>
          <w:rFonts w:ascii="Times New Roman" w:eastAsiaTheme="minorHAnsi" w:hAnsi="Times New Roman"/>
          <w:sz w:val="24"/>
          <w:szCs w:val="24"/>
        </w:rPr>
        <w:t xml:space="preserve"> эффективност</w:t>
      </w:r>
      <w:r w:rsidR="00A678ED" w:rsidRPr="004B6A57">
        <w:rPr>
          <w:rFonts w:ascii="Times New Roman" w:eastAsiaTheme="minorHAnsi" w:hAnsi="Times New Roman"/>
          <w:sz w:val="24"/>
          <w:szCs w:val="24"/>
        </w:rPr>
        <w:t>ь</w:t>
      </w:r>
      <w:r w:rsidR="00F713DE" w:rsidRPr="004B6A57">
        <w:rPr>
          <w:rFonts w:ascii="Times New Roman" w:eastAsiaTheme="minorHAnsi" w:hAnsi="Times New Roman"/>
          <w:sz w:val="24"/>
          <w:szCs w:val="24"/>
        </w:rPr>
        <w:t xml:space="preserve"> методики планирования бюджетных ассигнований в рамках </w:t>
      </w:r>
      <w:r w:rsidR="00ED7F23" w:rsidRPr="004B6A57">
        <w:rPr>
          <w:rFonts w:ascii="Times New Roman" w:eastAsiaTheme="minorHAnsi" w:hAnsi="Times New Roman"/>
          <w:sz w:val="24"/>
          <w:szCs w:val="24"/>
        </w:rPr>
        <w:t xml:space="preserve">муниципальной </w:t>
      </w:r>
      <w:r w:rsidR="00F713DE" w:rsidRPr="004B6A57">
        <w:rPr>
          <w:rFonts w:ascii="Times New Roman" w:eastAsiaTheme="minorHAnsi" w:hAnsi="Times New Roman"/>
          <w:sz w:val="24"/>
          <w:szCs w:val="24"/>
        </w:rPr>
        <w:t>программы, минимизаци</w:t>
      </w:r>
      <w:r w:rsidR="00A678ED" w:rsidRPr="004B6A57">
        <w:rPr>
          <w:rFonts w:ascii="Times New Roman" w:eastAsiaTheme="minorHAnsi" w:hAnsi="Times New Roman"/>
          <w:sz w:val="24"/>
          <w:szCs w:val="24"/>
        </w:rPr>
        <w:t>ю</w:t>
      </w:r>
      <w:r w:rsidR="00F713DE" w:rsidRPr="004B6A57">
        <w:rPr>
          <w:rFonts w:ascii="Times New Roman" w:eastAsiaTheme="minorHAnsi" w:hAnsi="Times New Roman"/>
          <w:sz w:val="24"/>
          <w:szCs w:val="24"/>
        </w:rPr>
        <w:t xml:space="preserve"> количества изменений в ходе исполнения бюджета текущего финансового года и на последующий плановый период.</w:t>
      </w:r>
    </w:p>
    <w:p w14:paraId="627199EB" w14:textId="77777777" w:rsidR="00C11C55" w:rsidRDefault="00C11C55" w:rsidP="002D31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</w:p>
    <w:p w14:paraId="7D442B56" w14:textId="637D8C05" w:rsidR="00ED7F23" w:rsidRPr="004B6A57" w:rsidRDefault="00B521FD" w:rsidP="002D31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B6A57">
        <w:rPr>
          <w:rFonts w:ascii="Times New Roman" w:eastAsiaTheme="minorHAnsi" w:hAnsi="Times New Roman"/>
          <w:sz w:val="24"/>
          <w:szCs w:val="24"/>
        </w:rPr>
        <w:t>3</w:t>
      </w:r>
      <w:r w:rsidR="00ED7F23" w:rsidRPr="004B6A57">
        <w:rPr>
          <w:rFonts w:ascii="Times New Roman" w:eastAsiaTheme="minorHAnsi" w:hAnsi="Times New Roman"/>
          <w:sz w:val="24"/>
          <w:szCs w:val="24"/>
        </w:rPr>
        <w:t>. Повы</w:t>
      </w:r>
      <w:r w:rsidR="00A678ED" w:rsidRPr="004B6A57">
        <w:rPr>
          <w:rFonts w:ascii="Times New Roman" w:eastAsiaTheme="minorHAnsi" w:hAnsi="Times New Roman"/>
          <w:sz w:val="24"/>
          <w:szCs w:val="24"/>
        </w:rPr>
        <w:t>сить</w:t>
      </w:r>
      <w:r w:rsidR="00ED7F23" w:rsidRPr="004B6A57">
        <w:rPr>
          <w:rFonts w:ascii="Times New Roman" w:eastAsiaTheme="minorHAnsi" w:hAnsi="Times New Roman"/>
          <w:sz w:val="24"/>
          <w:szCs w:val="24"/>
        </w:rPr>
        <w:t xml:space="preserve"> качеств</w:t>
      </w:r>
      <w:r w:rsidR="00A678ED" w:rsidRPr="004B6A57">
        <w:rPr>
          <w:rFonts w:ascii="Times New Roman" w:eastAsiaTheme="minorHAnsi" w:hAnsi="Times New Roman"/>
          <w:sz w:val="24"/>
          <w:szCs w:val="24"/>
        </w:rPr>
        <w:t>о</w:t>
      </w:r>
      <w:r w:rsidR="00ED7F23" w:rsidRPr="004B6A57">
        <w:rPr>
          <w:rFonts w:ascii="Times New Roman" w:eastAsiaTheme="minorHAnsi" w:hAnsi="Times New Roman"/>
          <w:sz w:val="24"/>
          <w:szCs w:val="24"/>
        </w:rPr>
        <w:t xml:space="preserve"> реализации муниципальной программы – формирование системы корректно установленных показателей, позволяющих оценивать эффективность реализации программы, уделить особое внимание задачам и мероприятиям, по которым не достигнуты плановые значения. </w:t>
      </w:r>
    </w:p>
    <w:p w14:paraId="723F28DC" w14:textId="77777777" w:rsidR="00C11C55" w:rsidRDefault="00C11C55" w:rsidP="002D31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B3F8189" w14:textId="3B2AC11C" w:rsidR="00B521FD" w:rsidRPr="004B6A57" w:rsidRDefault="00A678ED" w:rsidP="002D31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6A57">
        <w:rPr>
          <w:rFonts w:ascii="Times New Roman" w:hAnsi="Times New Roman"/>
          <w:sz w:val="24"/>
          <w:szCs w:val="24"/>
        </w:rPr>
        <w:lastRenderedPageBreak/>
        <w:t>4.</w:t>
      </w:r>
      <w:r w:rsidR="00BA56A2" w:rsidRPr="004B6A57">
        <w:rPr>
          <w:rFonts w:ascii="Times New Roman" w:hAnsi="Times New Roman"/>
          <w:sz w:val="24"/>
          <w:szCs w:val="24"/>
        </w:rPr>
        <w:t> </w:t>
      </w:r>
      <w:r w:rsidR="00165704" w:rsidRPr="004B6A57">
        <w:rPr>
          <w:rFonts w:ascii="Times New Roman" w:hAnsi="Times New Roman"/>
          <w:sz w:val="24"/>
          <w:szCs w:val="24"/>
        </w:rPr>
        <w:t>У</w:t>
      </w:r>
      <w:r w:rsidRPr="004B6A57">
        <w:rPr>
          <w:rFonts w:ascii="Times New Roman" w:hAnsi="Times New Roman"/>
          <w:sz w:val="24"/>
          <w:szCs w:val="24"/>
        </w:rPr>
        <w:t>странить установленные нарушения и недостатки в отношении Программы и учесть их при составлении Отчетов о реализации</w:t>
      </w:r>
      <w:r w:rsidR="006C77CF" w:rsidRPr="004B6A57">
        <w:rPr>
          <w:rFonts w:ascii="Times New Roman" w:hAnsi="Times New Roman"/>
          <w:sz w:val="24"/>
          <w:szCs w:val="24"/>
        </w:rPr>
        <w:t xml:space="preserve"> </w:t>
      </w:r>
      <w:r w:rsidR="00410A9F" w:rsidRPr="004B6A57">
        <w:rPr>
          <w:rFonts w:ascii="Times New Roman" w:hAnsi="Times New Roman"/>
          <w:sz w:val="24"/>
          <w:szCs w:val="24"/>
        </w:rPr>
        <w:t xml:space="preserve">Программы </w:t>
      </w:r>
      <w:r w:rsidR="006C77CF" w:rsidRPr="004B6A57">
        <w:rPr>
          <w:rFonts w:ascii="Times New Roman" w:hAnsi="Times New Roman"/>
          <w:sz w:val="24"/>
          <w:szCs w:val="24"/>
        </w:rPr>
        <w:t>в дальнейшем</w:t>
      </w:r>
      <w:r w:rsidRPr="004B6A57">
        <w:rPr>
          <w:rFonts w:ascii="Times New Roman" w:hAnsi="Times New Roman"/>
          <w:sz w:val="24"/>
          <w:szCs w:val="24"/>
        </w:rPr>
        <w:t>.</w:t>
      </w:r>
    </w:p>
    <w:p w14:paraId="34394F1C" w14:textId="77777777" w:rsidR="00C11C55" w:rsidRDefault="00C11C55" w:rsidP="002D31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E5946B4" w14:textId="3E21DD73" w:rsidR="00757E06" w:rsidRPr="004B6A57" w:rsidRDefault="00757E06" w:rsidP="002D31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6A57">
        <w:rPr>
          <w:rFonts w:ascii="Times New Roman" w:hAnsi="Times New Roman"/>
          <w:sz w:val="24"/>
          <w:szCs w:val="24"/>
        </w:rPr>
        <w:t>5. </w:t>
      </w:r>
      <w:r w:rsidR="00472075" w:rsidRPr="004B6A57">
        <w:rPr>
          <w:rFonts w:ascii="Times New Roman" w:hAnsi="Times New Roman"/>
          <w:sz w:val="24"/>
          <w:szCs w:val="24"/>
        </w:rPr>
        <w:t>Ответственному исполнителю, соисполнителям, участникам Программы п</w:t>
      </w:r>
      <w:r w:rsidRPr="004B6A57">
        <w:rPr>
          <w:rFonts w:ascii="Times New Roman" w:hAnsi="Times New Roman"/>
          <w:sz w:val="24"/>
          <w:szCs w:val="24"/>
        </w:rPr>
        <w:t xml:space="preserve">ровести </w:t>
      </w:r>
      <w:r w:rsidR="001E06A6" w:rsidRPr="004B6A57">
        <w:rPr>
          <w:rFonts w:ascii="Times New Roman" w:hAnsi="Times New Roman"/>
          <w:sz w:val="24"/>
          <w:szCs w:val="24"/>
        </w:rPr>
        <w:t xml:space="preserve">общую </w:t>
      </w:r>
      <w:r w:rsidRPr="004B6A57">
        <w:rPr>
          <w:rFonts w:ascii="Times New Roman" w:hAnsi="Times New Roman"/>
          <w:sz w:val="24"/>
          <w:szCs w:val="24"/>
        </w:rPr>
        <w:t xml:space="preserve">оценку </w:t>
      </w:r>
      <w:r w:rsidR="001E06A6" w:rsidRPr="004B6A57">
        <w:rPr>
          <w:rFonts w:ascii="Times New Roman" w:hAnsi="Times New Roman"/>
          <w:sz w:val="24"/>
          <w:szCs w:val="24"/>
        </w:rPr>
        <w:t xml:space="preserve">итогов проведенного анализа исполнения </w:t>
      </w:r>
      <w:r w:rsidR="00472075" w:rsidRPr="004B6A57">
        <w:rPr>
          <w:rFonts w:ascii="Times New Roman" w:hAnsi="Times New Roman"/>
          <w:sz w:val="24"/>
          <w:szCs w:val="24"/>
        </w:rPr>
        <w:t>муниципальной программы</w:t>
      </w:r>
      <w:r w:rsidR="001E06A6" w:rsidRPr="004B6A57">
        <w:rPr>
          <w:rFonts w:ascii="Times New Roman" w:hAnsi="Times New Roman"/>
          <w:sz w:val="24"/>
          <w:szCs w:val="24"/>
        </w:rPr>
        <w:t xml:space="preserve">, принять меры по недопущению </w:t>
      </w:r>
      <w:r w:rsidRPr="004B6A57">
        <w:rPr>
          <w:rFonts w:ascii="Times New Roman" w:hAnsi="Times New Roman"/>
          <w:sz w:val="24"/>
          <w:szCs w:val="24"/>
        </w:rPr>
        <w:t>выявленных нарушений и замечаний</w:t>
      </w:r>
      <w:r w:rsidR="008C74FC" w:rsidRPr="004B6A57">
        <w:rPr>
          <w:rFonts w:ascii="Times New Roman" w:hAnsi="Times New Roman"/>
          <w:sz w:val="24"/>
          <w:szCs w:val="24"/>
        </w:rPr>
        <w:t xml:space="preserve"> </w:t>
      </w:r>
      <w:r w:rsidRPr="004B6A57">
        <w:rPr>
          <w:rFonts w:ascii="Times New Roman" w:hAnsi="Times New Roman"/>
          <w:sz w:val="24"/>
          <w:szCs w:val="24"/>
        </w:rPr>
        <w:t>в ходе реализации муниципальной программы в дальнейшем.</w:t>
      </w:r>
    </w:p>
    <w:p w14:paraId="11FA2A61" w14:textId="77777777" w:rsidR="00B43711" w:rsidRPr="004B6A57" w:rsidRDefault="00B43711" w:rsidP="002D31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5388D8D" w14:textId="77777777" w:rsidR="00B43711" w:rsidRPr="004B6A57" w:rsidRDefault="00B43711" w:rsidP="002D31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59B2A8C" w14:textId="77777777" w:rsidR="00B43711" w:rsidRPr="004B6A57" w:rsidRDefault="00B43711" w:rsidP="002D31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CBC0BE9" w14:textId="77777777" w:rsidR="00B43711" w:rsidRPr="004B6A57" w:rsidRDefault="00FE1535" w:rsidP="00B43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6A57">
        <w:rPr>
          <w:rFonts w:ascii="Times New Roman" w:hAnsi="Times New Roman"/>
          <w:sz w:val="24"/>
          <w:szCs w:val="24"/>
        </w:rPr>
        <w:t>П</w:t>
      </w:r>
      <w:r w:rsidR="00B43711" w:rsidRPr="004B6A57">
        <w:rPr>
          <w:rFonts w:ascii="Times New Roman" w:hAnsi="Times New Roman"/>
          <w:sz w:val="24"/>
          <w:szCs w:val="24"/>
        </w:rPr>
        <w:t>редседател</w:t>
      </w:r>
      <w:r w:rsidRPr="004B6A57">
        <w:rPr>
          <w:rFonts w:ascii="Times New Roman" w:hAnsi="Times New Roman"/>
          <w:sz w:val="24"/>
          <w:szCs w:val="24"/>
        </w:rPr>
        <w:t>ь</w:t>
      </w:r>
      <w:r w:rsidR="00B43711" w:rsidRPr="004B6A5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</w:t>
      </w:r>
      <w:r w:rsidRPr="004B6A57">
        <w:rPr>
          <w:rFonts w:ascii="Times New Roman" w:hAnsi="Times New Roman"/>
          <w:sz w:val="24"/>
          <w:szCs w:val="24"/>
        </w:rPr>
        <w:t xml:space="preserve">   О. В. Рядовкина</w:t>
      </w:r>
    </w:p>
    <w:p w14:paraId="6521B552" w14:textId="77777777" w:rsidR="00B43711" w:rsidRPr="004B6A57" w:rsidRDefault="00B43711" w:rsidP="00B43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3167E7" w14:textId="77777777" w:rsidR="00B43711" w:rsidRPr="004B6A57" w:rsidRDefault="00B43711" w:rsidP="00B43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42A7D6" w14:textId="77777777" w:rsidR="00685C06" w:rsidRDefault="00685C06" w:rsidP="00B43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6632372" w14:textId="77777777" w:rsidR="00C11C55" w:rsidRDefault="00C11C55" w:rsidP="00B43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06305B" w14:textId="77777777" w:rsidR="00C11C55" w:rsidRDefault="00C11C55" w:rsidP="00B43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348B352" w14:textId="77777777" w:rsidR="00C11C55" w:rsidRDefault="00C11C55" w:rsidP="00B43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FB665FD" w14:textId="77777777" w:rsidR="00C11C55" w:rsidRDefault="00C11C55" w:rsidP="00B43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2FEB122" w14:textId="77777777" w:rsidR="00C11C55" w:rsidRDefault="00C11C55" w:rsidP="00B43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B5EF5A8" w14:textId="77777777" w:rsidR="00C11C55" w:rsidRDefault="00C11C55" w:rsidP="00B43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E1B812A" w14:textId="77777777" w:rsidR="00C11C55" w:rsidRDefault="00C11C55" w:rsidP="00B43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78C2E1" w14:textId="77777777" w:rsidR="00C11C55" w:rsidRDefault="00C11C55" w:rsidP="00B43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1ED617" w14:textId="77777777" w:rsidR="00C11C55" w:rsidRDefault="00C11C55" w:rsidP="00B43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E73D4C2" w14:textId="77777777" w:rsidR="00C11C55" w:rsidRDefault="00C11C55" w:rsidP="00B43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05E7D5" w14:textId="77777777" w:rsidR="00C11C55" w:rsidRDefault="00C11C55" w:rsidP="00B43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26B8C8D" w14:textId="77777777" w:rsidR="00C11C55" w:rsidRDefault="00C11C55" w:rsidP="00B43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8361058" w14:textId="77777777" w:rsidR="00C11C55" w:rsidRDefault="00C11C55" w:rsidP="00B43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33C09F" w14:textId="77777777" w:rsidR="00C11C55" w:rsidRDefault="00C11C55" w:rsidP="00B43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787649" w14:textId="77777777" w:rsidR="00C11C55" w:rsidRDefault="00C11C55" w:rsidP="00B43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2655A81" w14:textId="77777777" w:rsidR="00C11C55" w:rsidRDefault="00C11C55" w:rsidP="00B43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6DB0B3" w14:textId="77777777" w:rsidR="00C11C55" w:rsidRDefault="00C11C55" w:rsidP="00B43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CDC141C" w14:textId="77777777" w:rsidR="00C11C55" w:rsidRDefault="00C11C55" w:rsidP="00B43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95FDBE" w14:textId="77777777" w:rsidR="00C11C55" w:rsidRDefault="00C11C55" w:rsidP="00B43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025E7C0" w14:textId="77777777" w:rsidR="00C11C55" w:rsidRDefault="00C11C55" w:rsidP="00B43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4EC4CD" w14:textId="77777777" w:rsidR="00C11C55" w:rsidRDefault="00C11C55" w:rsidP="00B43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7352268" w14:textId="77777777" w:rsidR="00C11C55" w:rsidRDefault="00C11C55" w:rsidP="00B43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E0E69C" w14:textId="77777777" w:rsidR="00C11C55" w:rsidRDefault="00C11C55" w:rsidP="00B43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D9E2BE0" w14:textId="77777777" w:rsidR="00C11C55" w:rsidRDefault="00C11C55" w:rsidP="00B43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630C649" w14:textId="77777777" w:rsidR="00C11C55" w:rsidRDefault="00C11C55" w:rsidP="00B43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747E425" w14:textId="77777777" w:rsidR="00C11C55" w:rsidRDefault="00C11C55" w:rsidP="00B43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8444EF3" w14:textId="77777777" w:rsidR="00C11C55" w:rsidRDefault="00C11C55" w:rsidP="00B43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5BCCB4E" w14:textId="77777777" w:rsidR="00C11C55" w:rsidRDefault="00C11C55" w:rsidP="00B43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453FE50" w14:textId="77777777" w:rsidR="00C11C55" w:rsidRDefault="00C11C55" w:rsidP="00B43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99573F" w14:textId="77777777" w:rsidR="00C11C55" w:rsidRDefault="00C11C55" w:rsidP="00B43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C7B4D17" w14:textId="77777777" w:rsidR="00C11C55" w:rsidRDefault="00C11C55" w:rsidP="00B43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04AB71" w14:textId="77777777" w:rsidR="00C11C55" w:rsidRDefault="00C11C55" w:rsidP="00B43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C6EF4F3" w14:textId="77777777" w:rsidR="00C11C55" w:rsidRPr="004B6A57" w:rsidRDefault="00C11C55" w:rsidP="00B43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F4CCA31" w14:textId="77777777" w:rsidR="00B43711" w:rsidRPr="004B6A57" w:rsidRDefault="00B43711" w:rsidP="00B43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FF5997C" w14:textId="77777777" w:rsidR="00FD386F" w:rsidRPr="004B6A57" w:rsidRDefault="00FD386F" w:rsidP="00B43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6A57">
        <w:rPr>
          <w:rFonts w:ascii="Times New Roman" w:hAnsi="Times New Roman"/>
          <w:sz w:val="20"/>
          <w:szCs w:val="20"/>
        </w:rPr>
        <w:t>Гапонова Светлана Николаевна</w:t>
      </w:r>
    </w:p>
    <w:p w14:paraId="7C0E0229" w14:textId="77777777" w:rsidR="00FD386F" w:rsidRPr="004B6A57" w:rsidRDefault="00FD386F" w:rsidP="00FD38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6A57">
        <w:rPr>
          <w:rFonts w:ascii="Times New Roman" w:hAnsi="Times New Roman"/>
          <w:sz w:val="20"/>
          <w:szCs w:val="20"/>
        </w:rPr>
        <w:t>(8184) 58-39-82</w:t>
      </w:r>
    </w:p>
    <w:p w14:paraId="4075D01D" w14:textId="77777777" w:rsidR="00B43711" w:rsidRPr="004B6A57" w:rsidRDefault="00B43711" w:rsidP="00B43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6A57">
        <w:rPr>
          <w:rFonts w:ascii="Times New Roman" w:hAnsi="Times New Roman"/>
          <w:sz w:val="20"/>
          <w:szCs w:val="20"/>
        </w:rPr>
        <w:t>Царева Елена Викторовна</w:t>
      </w:r>
    </w:p>
    <w:p w14:paraId="02BDADB3" w14:textId="77777777" w:rsidR="00FD386F" w:rsidRPr="004B6A57" w:rsidRDefault="00FD386F" w:rsidP="00FD38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6A57">
        <w:rPr>
          <w:rFonts w:ascii="Times New Roman" w:hAnsi="Times New Roman"/>
          <w:sz w:val="20"/>
          <w:szCs w:val="20"/>
        </w:rPr>
        <w:t>(8184) 58-39-85</w:t>
      </w:r>
    </w:p>
    <w:p w14:paraId="41BD523E" w14:textId="77777777" w:rsidR="00FD386F" w:rsidRPr="004B6A57" w:rsidRDefault="00FD386F" w:rsidP="00B43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6A57">
        <w:rPr>
          <w:rFonts w:ascii="Times New Roman" w:hAnsi="Times New Roman"/>
          <w:sz w:val="20"/>
          <w:szCs w:val="20"/>
        </w:rPr>
        <w:t>Лахтикова Ирина Анатольевна</w:t>
      </w:r>
    </w:p>
    <w:p w14:paraId="4A96A684" w14:textId="0ABE2FA2" w:rsidR="00FD386F" w:rsidRPr="004B6A57" w:rsidRDefault="00FD38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6A57">
        <w:rPr>
          <w:rFonts w:ascii="Times New Roman" w:hAnsi="Times New Roman"/>
          <w:sz w:val="20"/>
          <w:szCs w:val="20"/>
        </w:rPr>
        <w:t>(8184) 58-39-84</w:t>
      </w:r>
    </w:p>
    <w:sectPr w:rsidR="00FD386F" w:rsidRPr="004B6A57" w:rsidSect="00080262">
      <w:headerReference w:type="default" r:id="rId31"/>
      <w:pgSz w:w="11906" w:h="16838"/>
      <w:pgMar w:top="1134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717472" w14:textId="77777777" w:rsidR="00640CDE" w:rsidRDefault="00640CDE" w:rsidP="0088647A">
      <w:pPr>
        <w:spacing w:after="0" w:line="240" w:lineRule="auto"/>
      </w:pPr>
      <w:r>
        <w:separator/>
      </w:r>
    </w:p>
  </w:endnote>
  <w:endnote w:type="continuationSeparator" w:id="0">
    <w:p w14:paraId="4CD8256A" w14:textId="77777777" w:rsidR="00640CDE" w:rsidRDefault="00640CDE" w:rsidP="00886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TTJenevers-Regular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E51957" w14:textId="77777777" w:rsidR="00640CDE" w:rsidRDefault="00640CDE" w:rsidP="0088647A">
      <w:pPr>
        <w:spacing w:after="0" w:line="240" w:lineRule="auto"/>
      </w:pPr>
      <w:r>
        <w:separator/>
      </w:r>
    </w:p>
  </w:footnote>
  <w:footnote w:type="continuationSeparator" w:id="0">
    <w:p w14:paraId="2B3F0B8F" w14:textId="77777777" w:rsidR="00640CDE" w:rsidRDefault="00640CDE" w:rsidP="0088647A">
      <w:pPr>
        <w:spacing w:after="0" w:line="240" w:lineRule="auto"/>
      </w:pPr>
      <w:r>
        <w:continuationSeparator/>
      </w:r>
    </w:p>
  </w:footnote>
  <w:footnote w:id="1">
    <w:p w14:paraId="71BBD6CF" w14:textId="0CDE111E" w:rsidR="00FD5535" w:rsidRPr="00A545DE" w:rsidRDefault="00FD5535" w:rsidP="00B0378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545DE">
        <w:rPr>
          <w:rStyle w:val="aff"/>
          <w:rFonts w:ascii="Times New Roman" w:hAnsi="Times New Roman"/>
        </w:rPr>
        <w:footnoteRef/>
      </w:r>
      <w:r w:rsidRPr="00A545DE">
        <w:rPr>
          <w:rFonts w:ascii="Times New Roman" w:hAnsi="Times New Roman"/>
        </w:rPr>
        <w:t xml:space="preserve"> Согласно информации из открытых источников информационно-телекоммуникационной сети «Интернет» ежегодно ведётся мониторинг 14 мест, которые находятся на территории</w:t>
      </w:r>
      <w:r w:rsidR="00DE1FF9" w:rsidRPr="00A545DE">
        <w:rPr>
          <w:rFonts w:ascii="Times New Roman" w:hAnsi="Times New Roman"/>
        </w:rPr>
        <w:t xml:space="preserve"> </w:t>
      </w:r>
      <w:r w:rsidRPr="00A545DE">
        <w:rPr>
          <w:rFonts w:ascii="Times New Roman" w:hAnsi="Times New Roman"/>
        </w:rPr>
        <w:t>Северодвинска – это озёра Белое, Новое, Рассыпное, Кудьмозеро, Кородское, реки Солза, Ширшема, Кудьма, Северная Двина, Белое море, четыре рефулёрных озера в черте города.</w:t>
      </w:r>
    </w:p>
    <w:p w14:paraId="4E2CC1AD" w14:textId="77777777" w:rsidR="00FD5535" w:rsidRPr="00A545DE" w:rsidRDefault="00FD5535">
      <w:pPr>
        <w:pStyle w:val="afd"/>
        <w:rPr>
          <w:rFonts w:ascii="Times New Roman" w:hAnsi="Times New Roman"/>
          <w:sz w:val="22"/>
          <w:szCs w:val="22"/>
        </w:rPr>
      </w:pPr>
    </w:p>
  </w:footnote>
  <w:footnote w:id="2">
    <w:p w14:paraId="260EFB11" w14:textId="77777777" w:rsidR="00FD5535" w:rsidRPr="00946F00" w:rsidRDefault="00FD5535" w:rsidP="00946F0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FF0000"/>
          <w:sz w:val="20"/>
          <w:szCs w:val="20"/>
          <w:lang w:eastAsia="ar-SA"/>
        </w:rPr>
      </w:pPr>
      <w:r>
        <w:rPr>
          <w:rStyle w:val="aff"/>
        </w:rPr>
        <w:footnoteRef/>
      </w:r>
      <w:r>
        <w:t xml:space="preserve"> </w:t>
      </w:r>
      <w:r w:rsidRPr="00946F00">
        <w:rPr>
          <w:rFonts w:ascii="Times New Roman" w:eastAsia="Times New Roman" w:hAnsi="Times New Roman"/>
          <w:sz w:val="20"/>
          <w:szCs w:val="20"/>
          <w:lang w:eastAsia="ar-SA"/>
        </w:rPr>
        <w:t>План реализации муниципальной программы на 2023 год утвержден Главой Северодвинска 3 апреля 2023 года (в редакции от 28.09.2023)</w:t>
      </w:r>
    </w:p>
    <w:p w14:paraId="27C28043" w14:textId="77777777" w:rsidR="00FD5535" w:rsidRDefault="00FD5535">
      <w:pPr>
        <w:pStyle w:val="afd"/>
      </w:pPr>
    </w:p>
  </w:footnote>
  <w:footnote w:id="3">
    <w:p w14:paraId="6BBF4FF2" w14:textId="77777777" w:rsidR="00FD5535" w:rsidRPr="00D219C9" w:rsidRDefault="00FD5535" w:rsidP="00D219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219C9">
        <w:rPr>
          <w:rStyle w:val="aff"/>
          <w:rFonts w:ascii="Times New Roman" w:hAnsi="Times New Roman"/>
          <w:sz w:val="24"/>
          <w:szCs w:val="24"/>
        </w:rPr>
        <w:footnoteRef/>
      </w:r>
      <w:r w:rsidRPr="00D219C9">
        <w:rPr>
          <w:rFonts w:ascii="Times New Roman" w:hAnsi="Times New Roman"/>
          <w:sz w:val="24"/>
          <w:szCs w:val="24"/>
        </w:rPr>
        <w:t xml:space="preserve"> Формула расчета: </w:t>
      </w:r>
      <w:r w:rsidRPr="00D219C9">
        <w:rPr>
          <w:rFonts w:ascii="Times New Roman" w:eastAsiaTheme="minorHAnsi" w:hAnsi="Times New Roman"/>
          <w:noProof/>
          <w:position w:val="-7"/>
          <w:sz w:val="24"/>
          <w:szCs w:val="24"/>
          <w:lang w:eastAsia="ru-RU"/>
        </w:rPr>
        <w:drawing>
          <wp:inline distT="0" distB="0" distL="0" distR="0" wp14:anchorId="080074A1" wp14:editId="1486EADB">
            <wp:extent cx="241935" cy="199390"/>
            <wp:effectExtent l="0" t="0" r="5715" b="0"/>
            <wp:docPr id="1508159165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" cy="19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19C9">
        <w:rPr>
          <w:rFonts w:ascii="Times New Roman" w:eastAsiaTheme="minorHAnsi" w:hAnsi="Times New Roman"/>
          <w:sz w:val="24"/>
          <w:szCs w:val="24"/>
        </w:rPr>
        <w:t xml:space="preserve"> = 0,5 x </w:t>
      </w:r>
      <w:r w:rsidRPr="00D219C9">
        <w:rPr>
          <w:rFonts w:ascii="Times New Roman" w:eastAsiaTheme="minorHAnsi" w:hAnsi="Times New Roman"/>
          <w:noProof/>
          <w:position w:val="-7"/>
          <w:sz w:val="24"/>
          <w:szCs w:val="24"/>
          <w:lang w:eastAsia="ru-RU"/>
        </w:rPr>
        <w:drawing>
          <wp:inline distT="0" distB="0" distL="0" distR="0" wp14:anchorId="16EC870A" wp14:editId="0B0535F2">
            <wp:extent cx="199390" cy="199390"/>
            <wp:effectExtent l="0" t="0" r="0" b="0"/>
            <wp:docPr id="111951640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" cy="19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19C9">
        <w:rPr>
          <w:rFonts w:ascii="Times New Roman" w:eastAsiaTheme="minorHAnsi" w:hAnsi="Times New Roman"/>
          <w:sz w:val="24"/>
          <w:szCs w:val="24"/>
        </w:rPr>
        <w:t xml:space="preserve"> + 0,3 x </w:t>
      </w:r>
      <w:r w:rsidRPr="00D219C9">
        <w:rPr>
          <w:rFonts w:ascii="Times New Roman" w:eastAsiaTheme="minorHAnsi" w:hAnsi="Times New Roman"/>
          <w:noProof/>
          <w:position w:val="-7"/>
          <w:sz w:val="24"/>
          <w:szCs w:val="24"/>
          <w:lang w:eastAsia="ru-RU"/>
        </w:rPr>
        <w:drawing>
          <wp:inline distT="0" distB="0" distL="0" distR="0" wp14:anchorId="61F337F0" wp14:editId="4AB5E6C7">
            <wp:extent cx="199390" cy="199390"/>
            <wp:effectExtent l="0" t="0" r="0" b="0"/>
            <wp:docPr id="11901052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" cy="19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19C9">
        <w:rPr>
          <w:rFonts w:ascii="Times New Roman" w:eastAsiaTheme="minorHAnsi" w:hAnsi="Times New Roman"/>
          <w:sz w:val="24"/>
          <w:szCs w:val="24"/>
        </w:rPr>
        <w:t xml:space="preserve"> + 0,15 x </w:t>
      </w:r>
      <w:r w:rsidRPr="00D219C9">
        <w:rPr>
          <w:rFonts w:ascii="Times New Roman" w:eastAsiaTheme="minorHAnsi" w:hAnsi="Times New Roman"/>
          <w:noProof/>
          <w:position w:val="-3"/>
          <w:sz w:val="24"/>
          <w:szCs w:val="24"/>
          <w:lang w:eastAsia="ru-RU"/>
        </w:rPr>
        <w:drawing>
          <wp:inline distT="0" distB="0" distL="0" distR="0" wp14:anchorId="3F632C0C" wp14:editId="5A9D9456">
            <wp:extent cx="315595" cy="147320"/>
            <wp:effectExtent l="0" t="0" r="8255" b="5080"/>
            <wp:docPr id="5262193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95" cy="14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19C9">
        <w:rPr>
          <w:rFonts w:ascii="Times New Roman" w:eastAsiaTheme="minorHAnsi" w:hAnsi="Times New Roman"/>
          <w:sz w:val="24"/>
          <w:szCs w:val="24"/>
        </w:rPr>
        <w:t xml:space="preserve"> + 0,05 x </w:t>
      </w:r>
      <w:r w:rsidRPr="00D219C9">
        <w:rPr>
          <w:rFonts w:ascii="Times New Roman" w:eastAsiaTheme="minorHAnsi" w:hAnsi="Times New Roman"/>
          <w:noProof/>
          <w:position w:val="-5"/>
          <w:sz w:val="24"/>
          <w:szCs w:val="24"/>
          <w:lang w:eastAsia="ru-RU"/>
        </w:rPr>
        <w:drawing>
          <wp:inline distT="0" distB="0" distL="0" distR="0" wp14:anchorId="6A50881F" wp14:editId="2E830825">
            <wp:extent cx="336550" cy="168275"/>
            <wp:effectExtent l="0" t="0" r="6350" b="3175"/>
            <wp:docPr id="131097525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6AED4D" w14:textId="77777777" w:rsidR="00FD5535" w:rsidRDefault="00FD5535" w:rsidP="00D21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</w:p>
    <w:p w14:paraId="121E7C84" w14:textId="77777777" w:rsidR="00FD5535" w:rsidRDefault="00FD5535">
      <w:pPr>
        <w:pStyle w:val="afd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00615702"/>
      <w:docPartObj>
        <w:docPartGallery w:val="Page Numbers (Top of Page)"/>
        <w:docPartUnique/>
      </w:docPartObj>
    </w:sdtPr>
    <w:sdtEndPr/>
    <w:sdtContent>
      <w:p w14:paraId="7C0FA7F5" w14:textId="77777777" w:rsidR="00FD5535" w:rsidRDefault="00A76DD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0188"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  <w:p w14:paraId="7FAB55C4" w14:textId="77777777" w:rsidR="00FD5535" w:rsidRDefault="00FD5535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E6343"/>
    <w:multiLevelType w:val="hybridMultilevel"/>
    <w:tmpl w:val="0F0C9AB0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A60EE"/>
    <w:multiLevelType w:val="multilevel"/>
    <w:tmpl w:val="96E20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6A4D02"/>
    <w:multiLevelType w:val="multilevel"/>
    <w:tmpl w:val="3894CEA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59A20DB"/>
    <w:multiLevelType w:val="hybridMultilevel"/>
    <w:tmpl w:val="7BA4C6B6"/>
    <w:lvl w:ilvl="0" w:tplc="823CCCA4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5D73F9D"/>
    <w:multiLevelType w:val="hybridMultilevel"/>
    <w:tmpl w:val="90E8A3E6"/>
    <w:lvl w:ilvl="0" w:tplc="FFFFFFFF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6603741"/>
    <w:multiLevelType w:val="multilevel"/>
    <w:tmpl w:val="7534AF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7196E8B"/>
    <w:multiLevelType w:val="hybridMultilevel"/>
    <w:tmpl w:val="749E73C4"/>
    <w:lvl w:ilvl="0" w:tplc="B328A65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394D0A"/>
    <w:multiLevelType w:val="hybridMultilevel"/>
    <w:tmpl w:val="367ECB46"/>
    <w:lvl w:ilvl="0" w:tplc="761C814E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0C0C6B2C"/>
    <w:multiLevelType w:val="hybridMultilevel"/>
    <w:tmpl w:val="7A8A633A"/>
    <w:lvl w:ilvl="0" w:tplc="9AFACF7E">
      <w:start w:val="1"/>
      <w:numFmt w:val="decimal"/>
      <w:suff w:val="space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0F8B6EBC"/>
    <w:multiLevelType w:val="hybridMultilevel"/>
    <w:tmpl w:val="D7D6DF24"/>
    <w:lvl w:ilvl="0" w:tplc="E7D0D180">
      <w:start w:val="1"/>
      <w:numFmt w:val="upperRoman"/>
      <w:lvlText w:val="%1."/>
      <w:lvlJc w:val="left"/>
      <w:pPr>
        <w:ind w:left="14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0" w15:restartNumberingAfterBreak="0">
    <w:nsid w:val="11DC4589"/>
    <w:multiLevelType w:val="hybridMultilevel"/>
    <w:tmpl w:val="194E43B0"/>
    <w:lvl w:ilvl="0" w:tplc="A7AAB4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4D43CA3"/>
    <w:multiLevelType w:val="hybridMultilevel"/>
    <w:tmpl w:val="F0188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6C7B85"/>
    <w:multiLevelType w:val="multilevel"/>
    <w:tmpl w:val="0016B4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 w15:restartNumberingAfterBreak="0">
    <w:nsid w:val="1DEF23F8"/>
    <w:multiLevelType w:val="multilevel"/>
    <w:tmpl w:val="E364009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 w15:restartNumberingAfterBreak="0">
    <w:nsid w:val="1F675998"/>
    <w:multiLevelType w:val="hybridMultilevel"/>
    <w:tmpl w:val="1316B0EC"/>
    <w:lvl w:ilvl="0" w:tplc="78921A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0D11781"/>
    <w:multiLevelType w:val="multilevel"/>
    <w:tmpl w:val="F45ABC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6" w15:restartNumberingAfterBreak="0">
    <w:nsid w:val="22E86183"/>
    <w:multiLevelType w:val="hybridMultilevel"/>
    <w:tmpl w:val="7D0EF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9E4D7D"/>
    <w:multiLevelType w:val="hybridMultilevel"/>
    <w:tmpl w:val="4A5C1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4B1BE3"/>
    <w:multiLevelType w:val="hybridMultilevel"/>
    <w:tmpl w:val="D69CA7FE"/>
    <w:lvl w:ilvl="0" w:tplc="26C4A6E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2934753C"/>
    <w:multiLevelType w:val="hybridMultilevel"/>
    <w:tmpl w:val="4EF6C772"/>
    <w:lvl w:ilvl="0" w:tplc="666E0E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2AE42225"/>
    <w:multiLevelType w:val="multilevel"/>
    <w:tmpl w:val="406AB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C20708B"/>
    <w:multiLevelType w:val="hybridMultilevel"/>
    <w:tmpl w:val="8C424442"/>
    <w:lvl w:ilvl="0" w:tplc="F02EAF58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2D5856B0"/>
    <w:multiLevelType w:val="hybridMultilevel"/>
    <w:tmpl w:val="9F38CCB0"/>
    <w:lvl w:ilvl="0" w:tplc="D9BEDF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A4C24F2"/>
    <w:multiLevelType w:val="multilevel"/>
    <w:tmpl w:val="34E23A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 w15:restartNumberingAfterBreak="0">
    <w:nsid w:val="3A911A9B"/>
    <w:multiLevelType w:val="multilevel"/>
    <w:tmpl w:val="D4766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E841CB1"/>
    <w:multiLevelType w:val="hybridMultilevel"/>
    <w:tmpl w:val="EA821568"/>
    <w:lvl w:ilvl="0" w:tplc="FFFFFFFF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3E84BD9"/>
    <w:multiLevelType w:val="multilevel"/>
    <w:tmpl w:val="2FA4FA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7" w15:restartNumberingAfterBreak="0">
    <w:nsid w:val="4959266C"/>
    <w:multiLevelType w:val="multilevel"/>
    <w:tmpl w:val="82DCA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AEA3666"/>
    <w:multiLevelType w:val="hybridMultilevel"/>
    <w:tmpl w:val="A64C2CF6"/>
    <w:lvl w:ilvl="0" w:tplc="64BE68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23D450B"/>
    <w:multiLevelType w:val="multilevel"/>
    <w:tmpl w:val="62EA3F8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88" w:hanging="54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90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148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74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988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358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3828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4428" w:hanging="1800"/>
      </w:pPr>
      <w:rPr>
        <w:rFonts w:eastAsia="Calibri" w:hint="default"/>
      </w:rPr>
    </w:lvl>
  </w:abstractNum>
  <w:abstractNum w:abstractNumId="30" w15:restartNumberingAfterBreak="0">
    <w:nsid w:val="53871C4C"/>
    <w:multiLevelType w:val="hybridMultilevel"/>
    <w:tmpl w:val="666477D2"/>
    <w:lvl w:ilvl="0" w:tplc="690A1C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3E844BE"/>
    <w:multiLevelType w:val="hybridMultilevel"/>
    <w:tmpl w:val="F32C6A0A"/>
    <w:lvl w:ilvl="0" w:tplc="458C7A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78B4044"/>
    <w:multiLevelType w:val="multilevel"/>
    <w:tmpl w:val="6CF8B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99865F1"/>
    <w:multiLevelType w:val="hybridMultilevel"/>
    <w:tmpl w:val="BD68F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377F4E"/>
    <w:multiLevelType w:val="hybridMultilevel"/>
    <w:tmpl w:val="14A07EFC"/>
    <w:lvl w:ilvl="0" w:tplc="7332B7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AB1C58"/>
    <w:multiLevelType w:val="hybridMultilevel"/>
    <w:tmpl w:val="7E969D66"/>
    <w:lvl w:ilvl="0" w:tplc="F67CA9FA">
      <w:start w:val="3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ECE2353"/>
    <w:multiLevelType w:val="hybridMultilevel"/>
    <w:tmpl w:val="534E3E10"/>
    <w:lvl w:ilvl="0" w:tplc="2E222B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0827F62"/>
    <w:multiLevelType w:val="hybridMultilevel"/>
    <w:tmpl w:val="C34E0DC8"/>
    <w:lvl w:ilvl="0" w:tplc="8C4A5C92">
      <w:start w:val="1"/>
      <w:numFmt w:val="decimal"/>
      <w:lvlText w:val="%1."/>
      <w:lvlJc w:val="left"/>
      <w:pPr>
        <w:ind w:left="825" w:hanging="465"/>
      </w:pPr>
      <w:rPr>
        <w:rFonts w:hint="default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9D29C5"/>
    <w:multiLevelType w:val="multilevel"/>
    <w:tmpl w:val="549C3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5C85CCB"/>
    <w:multiLevelType w:val="hybridMultilevel"/>
    <w:tmpl w:val="5E7E76F2"/>
    <w:lvl w:ilvl="0" w:tplc="15A253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9A920FC"/>
    <w:multiLevelType w:val="hybridMultilevel"/>
    <w:tmpl w:val="7F9CF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6034904">
    <w:abstractNumId w:val="20"/>
  </w:num>
  <w:num w:numId="2" w16cid:durableId="761952392">
    <w:abstractNumId w:val="13"/>
  </w:num>
  <w:num w:numId="3" w16cid:durableId="287704778">
    <w:abstractNumId w:val="2"/>
  </w:num>
  <w:num w:numId="4" w16cid:durableId="415636968">
    <w:abstractNumId w:val="15"/>
  </w:num>
  <w:num w:numId="5" w16cid:durableId="1856310290">
    <w:abstractNumId w:val="39"/>
  </w:num>
  <w:num w:numId="6" w16cid:durableId="1349983436">
    <w:abstractNumId w:val="29"/>
  </w:num>
  <w:num w:numId="7" w16cid:durableId="768698952">
    <w:abstractNumId w:val="5"/>
  </w:num>
  <w:num w:numId="8" w16cid:durableId="1190726068">
    <w:abstractNumId w:val="16"/>
  </w:num>
  <w:num w:numId="9" w16cid:durableId="230582417">
    <w:abstractNumId w:val="28"/>
  </w:num>
  <w:num w:numId="10" w16cid:durableId="1270117914">
    <w:abstractNumId w:val="21"/>
  </w:num>
  <w:num w:numId="11" w16cid:durableId="1869099574">
    <w:abstractNumId w:val="25"/>
  </w:num>
  <w:num w:numId="12" w16cid:durableId="1890797580">
    <w:abstractNumId w:val="31"/>
  </w:num>
  <w:num w:numId="13" w16cid:durableId="66222566">
    <w:abstractNumId w:val="33"/>
  </w:num>
  <w:num w:numId="14" w16cid:durableId="1047992512">
    <w:abstractNumId w:val="9"/>
  </w:num>
  <w:num w:numId="15" w16cid:durableId="1623805266">
    <w:abstractNumId w:val="37"/>
  </w:num>
  <w:num w:numId="16" w16cid:durableId="1911884963">
    <w:abstractNumId w:val="34"/>
  </w:num>
  <w:num w:numId="17" w16cid:durableId="1572349615">
    <w:abstractNumId w:val="6"/>
  </w:num>
  <w:num w:numId="18" w16cid:durableId="58596718">
    <w:abstractNumId w:val="12"/>
  </w:num>
  <w:num w:numId="19" w16cid:durableId="178472078">
    <w:abstractNumId w:val="14"/>
  </w:num>
  <w:num w:numId="20" w16cid:durableId="478515">
    <w:abstractNumId w:val="23"/>
  </w:num>
  <w:num w:numId="21" w16cid:durableId="466826490">
    <w:abstractNumId w:val="36"/>
  </w:num>
  <w:num w:numId="22" w16cid:durableId="437334288">
    <w:abstractNumId w:val="4"/>
  </w:num>
  <w:num w:numId="23" w16cid:durableId="2032368608">
    <w:abstractNumId w:val="22"/>
  </w:num>
  <w:num w:numId="24" w16cid:durableId="66147757">
    <w:abstractNumId w:val="19"/>
  </w:num>
  <w:num w:numId="25" w16cid:durableId="307244093">
    <w:abstractNumId w:val="30"/>
  </w:num>
  <w:num w:numId="26" w16cid:durableId="659893461">
    <w:abstractNumId w:val="0"/>
  </w:num>
  <w:num w:numId="27" w16cid:durableId="139618204">
    <w:abstractNumId w:val="11"/>
  </w:num>
  <w:num w:numId="28" w16cid:durableId="1584800637">
    <w:abstractNumId w:val="35"/>
  </w:num>
  <w:num w:numId="29" w16cid:durableId="2120488193">
    <w:abstractNumId w:val="26"/>
  </w:num>
  <w:num w:numId="30" w16cid:durableId="92673711">
    <w:abstractNumId w:val="38"/>
  </w:num>
  <w:num w:numId="31" w16cid:durableId="1825970708">
    <w:abstractNumId w:val="32"/>
  </w:num>
  <w:num w:numId="32" w16cid:durableId="591160623">
    <w:abstractNumId w:val="24"/>
  </w:num>
  <w:num w:numId="33" w16cid:durableId="1658027026">
    <w:abstractNumId w:val="1"/>
  </w:num>
  <w:num w:numId="34" w16cid:durableId="1597978075">
    <w:abstractNumId w:val="27"/>
  </w:num>
  <w:num w:numId="35" w16cid:durableId="1944603933">
    <w:abstractNumId w:val="17"/>
  </w:num>
  <w:num w:numId="36" w16cid:durableId="1913390046">
    <w:abstractNumId w:val="10"/>
  </w:num>
  <w:num w:numId="37" w16cid:durableId="335234377">
    <w:abstractNumId w:val="18"/>
  </w:num>
  <w:num w:numId="38" w16cid:durableId="1353654146">
    <w:abstractNumId w:val="3"/>
  </w:num>
  <w:num w:numId="39" w16cid:durableId="2112116165">
    <w:abstractNumId w:val="7"/>
  </w:num>
  <w:num w:numId="40" w16cid:durableId="1526555382">
    <w:abstractNumId w:val="40"/>
  </w:num>
  <w:num w:numId="41" w16cid:durableId="136794794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AEC"/>
    <w:rsid w:val="0000106D"/>
    <w:rsid w:val="000012B8"/>
    <w:rsid w:val="0000143B"/>
    <w:rsid w:val="000020D9"/>
    <w:rsid w:val="000023EE"/>
    <w:rsid w:val="0000284A"/>
    <w:rsid w:val="00003811"/>
    <w:rsid w:val="00004825"/>
    <w:rsid w:val="000052F7"/>
    <w:rsid w:val="000053D8"/>
    <w:rsid w:val="00005AFE"/>
    <w:rsid w:val="00006DCB"/>
    <w:rsid w:val="000100D7"/>
    <w:rsid w:val="00010F70"/>
    <w:rsid w:val="00010FA2"/>
    <w:rsid w:val="00011826"/>
    <w:rsid w:val="00011F98"/>
    <w:rsid w:val="00013984"/>
    <w:rsid w:val="000139DC"/>
    <w:rsid w:val="00015009"/>
    <w:rsid w:val="000158EC"/>
    <w:rsid w:val="000166E7"/>
    <w:rsid w:val="0001710C"/>
    <w:rsid w:val="000177E0"/>
    <w:rsid w:val="000218EF"/>
    <w:rsid w:val="00021CF2"/>
    <w:rsid w:val="00021DF5"/>
    <w:rsid w:val="000221C4"/>
    <w:rsid w:val="000224AE"/>
    <w:rsid w:val="00022A00"/>
    <w:rsid w:val="000239E9"/>
    <w:rsid w:val="00023D25"/>
    <w:rsid w:val="000255A9"/>
    <w:rsid w:val="00025BE4"/>
    <w:rsid w:val="000269BE"/>
    <w:rsid w:val="00027116"/>
    <w:rsid w:val="00027604"/>
    <w:rsid w:val="00030A79"/>
    <w:rsid w:val="00032E85"/>
    <w:rsid w:val="000355BB"/>
    <w:rsid w:val="0003602A"/>
    <w:rsid w:val="00037BDE"/>
    <w:rsid w:val="0004158B"/>
    <w:rsid w:val="00042025"/>
    <w:rsid w:val="0004203D"/>
    <w:rsid w:val="000428B3"/>
    <w:rsid w:val="000429CC"/>
    <w:rsid w:val="00042A52"/>
    <w:rsid w:val="00044673"/>
    <w:rsid w:val="000455FD"/>
    <w:rsid w:val="00046023"/>
    <w:rsid w:val="00046412"/>
    <w:rsid w:val="00046564"/>
    <w:rsid w:val="00046CD2"/>
    <w:rsid w:val="0004720B"/>
    <w:rsid w:val="00047FA5"/>
    <w:rsid w:val="00050C80"/>
    <w:rsid w:val="000518F0"/>
    <w:rsid w:val="000526F1"/>
    <w:rsid w:val="00053998"/>
    <w:rsid w:val="00056CDB"/>
    <w:rsid w:val="00057684"/>
    <w:rsid w:val="00057F9D"/>
    <w:rsid w:val="000606CC"/>
    <w:rsid w:val="000611E8"/>
    <w:rsid w:val="00061323"/>
    <w:rsid w:val="000614B5"/>
    <w:rsid w:val="00063158"/>
    <w:rsid w:val="000633AA"/>
    <w:rsid w:val="000639F3"/>
    <w:rsid w:val="00064939"/>
    <w:rsid w:val="00064B02"/>
    <w:rsid w:val="00065989"/>
    <w:rsid w:val="00066C4C"/>
    <w:rsid w:val="00066D8D"/>
    <w:rsid w:val="00067353"/>
    <w:rsid w:val="00067A00"/>
    <w:rsid w:val="000718CB"/>
    <w:rsid w:val="0007232D"/>
    <w:rsid w:val="000737EC"/>
    <w:rsid w:val="0007422C"/>
    <w:rsid w:val="000746BB"/>
    <w:rsid w:val="00074955"/>
    <w:rsid w:val="00074F81"/>
    <w:rsid w:val="000752F5"/>
    <w:rsid w:val="00075959"/>
    <w:rsid w:val="0007664B"/>
    <w:rsid w:val="00076863"/>
    <w:rsid w:val="00076C52"/>
    <w:rsid w:val="00080262"/>
    <w:rsid w:val="00080987"/>
    <w:rsid w:val="00080AE5"/>
    <w:rsid w:val="00080F71"/>
    <w:rsid w:val="0008268D"/>
    <w:rsid w:val="00082783"/>
    <w:rsid w:val="00082A39"/>
    <w:rsid w:val="00082F61"/>
    <w:rsid w:val="00083A1B"/>
    <w:rsid w:val="000842D3"/>
    <w:rsid w:val="00084954"/>
    <w:rsid w:val="0008587B"/>
    <w:rsid w:val="00086555"/>
    <w:rsid w:val="00086672"/>
    <w:rsid w:val="00087031"/>
    <w:rsid w:val="00090E42"/>
    <w:rsid w:val="000913E4"/>
    <w:rsid w:val="00091B11"/>
    <w:rsid w:val="0009384B"/>
    <w:rsid w:val="0009431A"/>
    <w:rsid w:val="00097955"/>
    <w:rsid w:val="000A115B"/>
    <w:rsid w:val="000A1774"/>
    <w:rsid w:val="000A1D4B"/>
    <w:rsid w:val="000A347B"/>
    <w:rsid w:val="000A5984"/>
    <w:rsid w:val="000A6898"/>
    <w:rsid w:val="000A6FE8"/>
    <w:rsid w:val="000A740B"/>
    <w:rsid w:val="000A75D6"/>
    <w:rsid w:val="000A77A1"/>
    <w:rsid w:val="000B217A"/>
    <w:rsid w:val="000B2C58"/>
    <w:rsid w:val="000B2CC5"/>
    <w:rsid w:val="000B3975"/>
    <w:rsid w:val="000B44D3"/>
    <w:rsid w:val="000B597E"/>
    <w:rsid w:val="000B7106"/>
    <w:rsid w:val="000B7B1A"/>
    <w:rsid w:val="000C001B"/>
    <w:rsid w:val="000C0BE8"/>
    <w:rsid w:val="000C15BE"/>
    <w:rsid w:val="000C197C"/>
    <w:rsid w:val="000C2BF4"/>
    <w:rsid w:val="000C40B3"/>
    <w:rsid w:val="000C45B8"/>
    <w:rsid w:val="000C5592"/>
    <w:rsid w:val="000C6431"/>
    <w:rsid w:val="000C658C"/>
    <w:rsid w:val="000C6C17"/>
    <w:rsid w:val="000C7A10"/>
    <w:rsid w:val="000D0AFB"/>
    <w:rsid w:val="000D1115"/>
    <w:rsid w:val="000D2A16"/>
    <w:rsid w:val="000D2AD0"/>
    <w:rsid w:val="000D2ADC"/>
    <w:rsid w:val="000D2B80"/>
    <w:rsid w:val="000D2BAE"/>
    <w:rsid w:val="000D2FC0"/>
    <w:rsid w:val="000D3A6D"/>
    <w:rsid w:val="000D3DAE"/>
    <w:rsid w:val="000D58C1"/>
    <w:rsid w:val="000D5B7F"/>
    <w:rsid w:val="000D5FE4"/>
    <w:rsid w:val="000D64F3"/>
    <w:rsid w:val="000D7D5A"/>
    <w:rsid w:val="000E043D"/>
    <w:rsid w:val="000E1DC3"/>
    <w:rsid w:val="000E1F5C"/>
    <w:rsid w:val="000E5579"/>
    <w:rsid w:val="000E5E21"/>
    <w:rsid w:val="000E5FCD"/>
    <w:rsid w:val="000E64BE"/>
    <w:rsid w:val="000E7798"/>
    <w:rsid w:val="000F00AD"/>
    <w:rsid w:val="000F0749"/>
    <w:rsid w:val="000F1565"/>
    <w:rsid w:val="000F1754"/>
    <w:rsid w:val="000F1812"/>
    <w:rsid w:val="000F1ADA"/>
    <w:rsid w:val="000F1D67"/>
    <w:rsid w:val="000F228D"/>
    <w:rsid w:val="000F2DE9"/>
    <w:rsid w:val="000F2ED5"/>
    <w:rsid w:val="000F3689"/>
    <w:rsid w:val="000F3D40"/>
    <w:rsid w:val="000F4011"/>
    <w:rsid w:val="000F479B"/>
    <w:rsid w:val="000F4A4A"/>
    <w:rsid w:val="000F544B"/>
    <w:rsid w:val="000F69E4"/>
    <w:rsid w:val="000F73DD"/>
    <w:rsid w:val="000F7676"/>
    <w:rsid w:val="00100095"/>
    <w:rsid w:val="00100110"/>
    <w:rsid w:val="0010054C"/>
    <w:rsid w:val="001012DD"/>
    <w:rsid w:val="0010174E"/>
    <w:rsid w:val="00102C09"/>
    <w:rsid w:val="00104519"/>
    <w:rsid w:val="00104876"/>
    <w:rsid w:val="00104AFB"/>
    <w:rsid w:val="00104F7E"/>
    <w:rsid w:val="00105B52"/>
    <w:rsid w:val="00106061"/>
    <w:rsid w:val="0010642C"/>
    <w:rsid w:val="00106C91"/>
    <w:rsid w:val="001079CE"/>
    <w:rsid w:val="00107BAD"/>
    <w:rsid w:val="00110A18"/>
    <w:rsid w:val="00110F3B"/>
    <w:rsid w:val="00111A67"/>
    <w:rsid w:val="00112B7A"/>
    <w:rsid w:val="0011390E"/>
    <w:rsid w:val="00113C10"/>
    <w:rsid w:val="00113C7E"/>
    <w:rsid w:val="0011401E"/>
    <w:rsid w:val="00114DC0"/>
    <w:rsid w:val="0011504E"/>
    <w:rsid w:val="00115EA0"/>
    <w:rsid w:val="00117B6A"/>
    <w:rsid w:val="00117B72"/>
    <w:rsid w:val="00120790"/>
    <w:rsid w:val="00120FAD"/>
    <w:rsid w:val="00122653"/>
    <w:rsid w:val="001238C4"/>
    <w:rsid w:val="00124281"/>
    <w:rsid w:val="00124747"/>
    <w:rsid w:val="0012528F"/>
    <w:rsid w:val="001258B8"/>
    <w:rsid w:val="0012632D"/>
    <w:rsid w:val="001308D9"/>
    <w:rsid w:val="00131FEC"/>
    <w:rsid w:val="00132391"/>
    <w:rsid w:val="00133F9B"/>
    <w:rsid w:val="0013635C"/>
    <w:rsid w:val="001408AE"/>
    <w:rsid w:val="00141E4F"/>
    <w:rsid w:val="001441CF"/>
    <w:rsid w:val="00144376"/>
    <w:rsid w:val="0014508A"/>
    <w:rsid w:val="00145405"/>
    <w:rsid w:val="001467C4"/>
    <w:rsid w:val="00146BC7"/>
    <w:rsid w:val="00152C0F"/>
    <w:rsid w:val="00152CD4"/>
    <w:rsid w:val="00152D24"/>
    <w:rsid w:val="00155A57"/>
    <w:rsid w:val="00156040"/>
    <w:rsid w:val="001563C9"/>
    <w:rsid w:val="001571BF"/>
    <w:rsid w:val="001577BB"/>
    <w:rsid w:val="00157975"/>
    <w:rsid w:val="001600C3"/>
    <w:rsid w:val="00160119"/>
    <w:rsid w:val="00161A6D"/>
    <w:rsid w:val="001620F7"/>
    <w:rsid w:val="001626CA"/>
    <w:rsid w:val="001637A2"/>
    <w:rsid w:val="00164098"/>
    <w:rsid w:val="001648AC"/>
    <w:rsid w:val="00165704"/>
    <w:rsid w:val="00165B0B"/>
    <w:rsid w:val="001661F7"/>
    <w:rsid w:val="00166691"/>
    <w:rsid w:val="00167CAE"/>
    <w:rsid w:val="0017001F"/>
    <w:rsid w:val="00170069"/>
    <w:rsid w:val="00170B20"/>
    <w:rsid w:val="0017144E"/>
    <w:rsid w:val="00174081"/>
    <w:rsid w:val="00176687"/>
    <w:rsid w:val="001766B1"/>
    <w:rsid w:val="00176803"/>
    <w:rsid w:val="00176DC8"/>
    <w:rsid w:val="0017705C"/>
    <w:rsid w:val="001774BB"/>
    <w:rsid w:val="0018065C"/>
    <w:rsid w:val="0018090B"/>
    <w:rsid w:val="00181EAA"/>
    <w:rsid w:val="001834E6"/>
    <w:rsid w:val="001847F1"/>
    <w:rsid w:val="00184AF4"/>
    <w:rsid w:val="00184E44"/>
    <w:rsid w:val="00185059"/>
    <w:rsid w:val="00185AE5"/>
    <w:rsid w:val="00186A0C"/>
    <w:rsid w:val="00186FB5"/>
    <w:rsid w:val="001907BC"/>
    <w:rsid w:val="00190D99"/>
    <w:rsid w:val="0019212E"/>
    <w:rsid w:val="00192877"/>
    <w:rsid w:val="00192B10"/>
    <w:rsid w:val="001936EE"/>
    <w:rsid w:val="00193858"/>
    <w:rsid w:val="00193B79"/>
    <w:rsid w:val="001959A3"/>
    <w:rsid w:val="00195CCD"/>
    <w:rsid w:val="001968B9"/>
    <w:rsid w:val="00196A6A"/>
    <w:rsid w:val="00196FF1"/>
    <w:rsid w:val="001A1026"/>
    <w:rsid w:val="001A1C4F"/>
    <w:rsid w:val="001A1C94"/>
    <w:rsid w:val="001A206A"/>
    <w:rsid w:val="001A2CA8"/>
    <w:rsid w:val="001A4D20"/>
    <w:rsid w:val="001A5E26"/>
    <w:rsid w:val="001A5E68"/>
    <w:rsid w:val="001A6B99"/>
    <w:rsid w:val="001A6BDC"/>
    <w:rsid w:val="001A6EE8"/>
    <w:rsid w:val="001A7771"/>
    <w:rsid w:val="001B00F2"/>
    <w:rsid w:val="001B0703"/>
    <w:rsid w:val="001B0F69"/>
    <w:rsid w:val="001B183B"/>
    <w:rsid w:val="001B5123"/>
    <w:rsid w:val="001B5673"/>
    <w:rsid w:val="001B5875"/>
    <w:rsid w:val="001B5996"/>
    <w:rsid w:val="001B66C3"/>
    <w:rsid w:val="001B69D2"/>
    <w:rsid w:val="001B78BD"/>
    <w:rsid w:val="001B7DB0"/>
    <w:rsid w:val="001C0E25"/>
    <w:rsid w:val="001C0ED7"/>
    <w:rsid w:val="001C11DA"/>
    <w:rsid w:val="001C18CE"/>
    <w:rsid w:val="001C20D7"/>
    <w:rsid w:val="001C5436"/>
    <w:rsid w:val="001C548A"/>
    <w:rsid w:val="001C55C6"/>
    <w:rsid w:val="001C6153"/>
    <w:rsid w:val="001C687B"/>
    <w:rsid w:val="001C775A"/>
    <w:rsid w:val="001D09A5"/>
    <w:rsid w:val="001D16CB"/>
    <w:rsid w:val="001D2B63"/>
    <w:rsid w:val="001D3379"/>
    <w:rsid w:val="001D4183"/>
    <w:rsid w:val="001D4B4A"/>
    <w:rsid w:val="001D4B52"/>
    <w:rsid w:val="001D5AB1"/>
    <w:rsid w:val="001D5AF0"/>
    <w:rsid w:val="001D6ED9"/>
    <w:rsid w:val="001D7B8D"/>
    <w:rsid w:val="001E06A6"/>
    <w:rsid w:val="001E0862"/>
    <w:rsid w:val="001E2768"/>
    <w:rsid w:val="001E2A7C"/>
    <w:rsid w:val="001E3AC2"/>
    <w:rsid w:val="001E4040"/>
    <w:rsid w:val="001E4177"/>
    <w:rsid w:val="001E5843"/>
    <w:rsid w:val="001E5973"/>
    <w:rsid w:val="001E5DA2"/>
    <w:rsid w:val="001E7534"/>
    <w:rsid w:val="001F218F"/>
    <w:rsid w:val="001F25C0"/>
    <w:rsid w:val="001F32C9"/>
    <w:rsid w:val="001F427B"/>
    <w:rsid w:val="001F4346"/>
    <w:rsid w:val="001F50BD"/>
    <w:rsid w:val="001F5192"/>
    <w:rsid w:val="001F70F7"/>
    <w:rsid w:val="001F7164"/>
    <w:rsid w:val="0020087E"/>
    <w:rsid w:val="00202E84"/>
    <w:rsid w:val="00203517"/>
    <w:rsid w:val="0020367D"/>
    <w:rsid w:val="0020392C"/>
    <w:rsid w:val="00206A24"/>
    <w:rsid w:val="00207DF1"/>
    <w:rsid w:val="002106FF"/>
    <w:rsid w:val="00211B39"/>
    <w:rsid w:val="00212B46"/>
    <w:rsid w:val="00213D04"/>
    <w:rsid w:val="00213ED7"/>
    <w:rsid w:val="002146C8"/>
    <w:rsid w:val="002158E0"/>
    <w:rsid w:val="00215E10"/>
    <w:rsid w:val="00216747"/>
    <w:rsid w:val="0021792D"/>
    <w:rsid w:val="00220169"/>
    <w:rsid w:val="00220203"/>
    <w:rsid w:val="002204EF"/>
    <w:rsid w:val="0022098E"/>
    <w:rsid w:val="002221A9"/>
    <w:rsid w:val="002222AB"/>
    <w:rsid w:val="002230DD"/>
    <w:rsid w:val="0022579D"/>
    <w:rsid w:val="002266D0"/>
    <w:rsid w:val="00227362"/>
    <w:rsid w:val="002320E2"/>
    <w:rsid w:val="0023241B"/>
    <w:rsid w:val="002339B6"/>
    <w:rsid w:val="00233D73"/>
    <w:rsid w:val="00233E08"/>
    <w:rsid w:val="0023493A"/>
    <w:rsid w:val="00234B39"/>
    <w:rsid w:val="002365E6"/>
    <w:rsid w:val="002366A8"/>
    <w:rsid w:val="00240092"/>
    <w:rsid w:val="00240BAC"/>
    <w:rsid w:val="0024182C"/>
    <w:rsid w:val="002419AF"/>
    <w:rsid w:val="0024234A"/>
    <w:rsid w:val="00243FA0"/>
    <w:rsid w:val="002448D4"/>
    <w:rsid w:val="00244ABA"/>
    <w:rsid w:val="0024527E"/>
    <w:rsid w:val="00245B0B"/>
    <w:rsid w:val="0025014B"/>
    <w:rsid w:val="002501BC"/>
    <w:rsid w:val="00250C6F"/>
    <w:rsid w:val="002511AD"/>
    <w:rsid w:val="00251FF3"/>
    <w:rsid w:val="002532A1"/>
    <w:rsid w:val="002554D5"/>
    <w:rsid w:val="002555FC"/>
    <w:rsid w:val="00255C38"/>
    <w:rsid w:val="00257938"/>
    <w:rsid w:val="0026136D"/>
    <w:rsid w:val="00261C2C"/>
    <w:rsid w:val="00261F27"/>
    <w:rsid w:val="00262ED0"/>
    <w:rsid w:val="00263F8F"/>
    <w:rsid w:val="0026600F"/>
    <w:rsid w:val="0026691C"/>
    <w:rsid w:val="00266E50"/>
    <w:rsid w:val="00274EA2"/>
    <w:rsid w:val="0027542B"/>
    <w:rsid w:val="00275790"/>
    <w:rsid w:val="00275CC5"/>
    <w:rsid w:val="00276FDA"/>
    <w:rsid w:val="00277290"/>
    <w:rsid w:val="002809C9"/>
    <w:rsid w:val="00283B48"/>
    <w:rsid w:val="00283EAA"/>
    <w:rsid w:val="00284C9B"/>
    <w:rsid w:val="00286121"/>
    <w:rsid w:val="00286AF0"/>
    <w:rsid w:val="00287066"/>
    <w:rsid w:val="00287691"/>
    <w:rsid w:val="00290BEE"/>
    <w:rsid w:val="00292193"/>
    <w:rsid w:val="00292CA0"/>
    <w:rsid w:val="00292F08"/>
    <w:rsid w:val="002933A7"/>
    <w:rsid w:val="00294AEC"/>
    <w:rsid w:val="00296226"/>
    <w:rsid w:val="00296641"/>
    <w:rsid w:val="00296B15"/>
    <w:rsid w:val="002974A0"/>
    <w:rsid w:val="00297DB9"/>
    <w:rsid w:val="002A0E61"/>
    <w:rsid w:val="002A1F92"/>
    <w:rsid w:val="002A27FF"/>
    <w:rsid w:val="002A35E2"/>
    <w:rsid w:val="002A4343"/>
    <w:rsid w:val="002A4D18"/>
    <w:rsid w:val="002A4E19"/>
    <w:rsid w:val="002A513A"/>
    <w:rsid w:val="002B1864"/>
    <w:rsid w:val="002B2996"/>
    <w:rsid w:val="002B2B05"/>
    <w:rsid w:val="002B3CD8"/>
    <w:rsid w:val="002B4622"/>
    <w:rsid w:val="002B4F38"/>
    <w:rsid w:val="002B7414"/>
    <w:rsid w:val="002B7556"/>
    <w:rsid w:val="002B7A8F"/>
    <w:rsid w:val="002C0F17"/>
    <w:rsid w:val="002C1466"/>
    <w:rsid w:val="002C289F"/>
    <w:rsid w:val="002C4372"/>
    <w:rsid w:val="002C4D0D"/>
    <w:rsid w:val="002C5145"/>
    <w:rsid w:val="002C5B44"/>
    <w:rsid w:val="002C7DF0"/>
    <w:rsid w:val="002D0583"/>
    <w:rsid w:val="002D176D"/>
    <w:rsid w:val="002D31FB"/>
    <w:rsid w:val="002D3951"/>
    <w:rsid w:val="002D6E12"/>
    <w:rsid w:val="002D77D7"/>
    <w:rsid w:val="002D7FAB"/>
    <w:rsid w:val="002E0270"/>
    <w:rsid w:val="002E09D4"/>
    <w:rsid w:val="002E12EC"/>
    <w:rsid w:val="002E1543"/>
    <w:rsid w:val="002E1E30"/>
    <w:rsid w:val="002E25C7"/>
    <w:rsid w:val="002E2DC2"/>
    <w:rsid w:val="002E2F32"/>
    <w:rsid w:val="002E33CE"/>
    <w:rsid w:val="002E49DA"/>
    <w:rsid w:val="002E4A3C"/>
    <w:rsid w:val="002E6846"/>
    <w:rsid w:val="002E6D94"/>
    <w:rsid w:val="002E7A52"/>
    <w:rsid w:val="002F0FD9"/>
    <w:rsid w:val="002F1871"/>
    <w:rsid w:val="002F2C03"/>
    <w:rsid w:val="002F349B"/>
    <w:rsid w:val="002F3653"/>
    <w:rsid w:val="002F419F"/>
    <w:rsid w:val="002F4637"/>
    <w:rsid w:val="002F49CC"/>
    <w:rsid w:val="002F4F4A"/>
    <w:rsid w:val="002F6DB8"/>
    <w:rsid w:val="002F79EB"/>
    <w:rsid w:val="0030009B"/>
    <w:rsid w:val="00300581"/>
    <w:rsid w:val="00300DD6"/>
    <w:rsid w:val="00301352"/>
    <w:rsid w:val="00302016"/>
    <w:rsid w:val="0030260F"/>
    <w:rsid w:val="00303568"/>
    <w:rsid w:val="00304360"/>
    <w:rsid w:val="00304DCA"/>
    <w:rsid w:val="003056FB"/>
    <w:rsid w:val="00305BD9"/>
    <w:rsid w:val="0030658C"/>
    <w:rsid w:val="0030673F"/>
    <w:rsid w:val="00306DEC"/>
    <w:rsid w:val="00307CE7"/>
    <w:rsid w:val="00310495"/>
    <w:rsid w:val="003104AC"/>
    <w:rsid w:val="00310F91"/>
    <w:rsid w:val="00311CF3"/>
    <w:rsid w:val="00311FDD"/>
    <w:rsid w:val="00312505"/>
    <w:rsid w:val="00312562"/>
    <w:rsid w:val="00315289"/>
    <w:rsid w:val="0031598D"/>
    <w:rsid w:val="0031617B"/>
    <w:rsid w:val="00317032"/>
    <w:rsid w:val="00317B4A"/>
    <w:rsid w:val="003202EC"/>
    <w:rsid w:val="003205AD"/>
    <w:rsid w:val="00320A9F"/>
    <w:rsid w:val="00320B9D"/>
    <w:rsid w:val="003218E6"/>
    <w:rsid w:val="003222B2"/>
    <w:rsid w:val="00323DF8"/>
    <w:rsid w:val="003240B6"/>
    <w:rsid w:val="00325711"/>
    <w:rsid w:val="003269AD"/>
    <w:rsid w:val="00330A40"/>
    <w:rsid w:val="003317E7"/>
    <w:rsid w:val="00331CBD"/>
    <w:rsid w:val="00331DF5"/>
    <w:rsid w:val="00332021"/>
    <w:rsid w:val="0033311E"/>
    <w:rsid w:val="003340DC"/>
    <w:rsid w:val="00334ECB"/>
    <w:rsid w:val="00334ED3"/>
    <w:rsid w:val="00335AFE"/>
    <w:rsid w:val="00336D2A"/>
    <w:rsid w:val="003406D2"/>
    <w:rsid w:val="003412C4"/>
    <w:rsid w:val="00341641"/>
    <w:rsid w:val="00341A7A"/>
    <w:rsid w:val="00342784"/>
    <w:rsid w:val="00342A12"/>
    <w:rsid w:val="00343D83"/>
    <w:rsid w:val="00343EFF"/>
    <w:rsid w:val="00344B87"/>
    <w:rsid w:val="00345022"/>
    <w:rsid w:val="00345082"/>
    <w:rsid w:val="00345BE6"/>
    <w:rsid w:val="003461F5"/>
    <w:rsid w:val="00346E75"/>
    <w:rsid w:val="00347B8C"/>
    <w:rsid w:val="00347D2A"/>
    <w:rsid w:val="00347F2E"/>
    <w:rsid w:val="00351ABA"/>
    <w:rsid w:val="00351CD5"/>
    <w:rsid w:val="0035291F"/>
    <w:rsid w:val="00352BC9"/>
    <w:rsid w:val="00352CFD"/>
    <w:rsid w:val="00353BF1"/>
    <w:rsid w:val="0035442B"/>
    <w:rsid w:val="00354A6B"/>
    <w:rsid w:val="00354CC0"/>
    <w:rsid w:val="00356741"/>
    <w:rsid w:val="00357830"/>
    <w:rsid w:val="00361412"/>
    <w:rsid w:val="003616CE"/>
    <w:rsid w:val="003622CF"/>
    <w:rsid w:val="00362A54"/>
    <w:rsid w:val="00362FD0"/>
    <w:rsid w:val="00363F5D"/>
    <w:rsid w:val="00364CF9"/>
    <w:rsid w:val="00366779"/>
    <w:rsid w:val="00366A0B"/>
    <w:rsid w:val="00367576"/>
    <w:rsid w:val="00367592"/>
    <w:rsid w:val="00367726"/>
    <w:rsid w:val="0037004A"/>
    <w:rsid w:val="0037173E"/>
    <w:rsid w:val="00371D2B"/>
    <w:rsid w:val="003720BE"/>
    <w:rsid w:val="00372A7E"/>
    <w:rsid w:val="00373282"/>
    <w:rsid w:val="00374104"/>
    <w:rsid w:val="00374E41"/>
    <w:rsid w:val="0037562C"/>
    <w:rsid w:val="00375FEB"/>
    <w:rsid w:val="00376805"/>
    <w:rsid w:val="00376D4C"/>
    <w:rsid w:val="00377D98"/>
    <w:rsid w:val="00380B90"/>
    <w:rsid w:val="00380BF0"/>
    <w:rsid w:val="003823ED"/>
    <w:rsid w:val="00390D08"/>
    <w:rsid w:val="0039227F"/>
    <w:rsid w:val="003923AE"/>
    <w:rsid w:val="003924E4"/>
    <w:rsid w:val="00392BBC"/>
    <w:rsid w:val="003935A8"/>
    <w:rsid w:val="00393A9D"/>
    <w:rsid w:val="0039452F"/>
    <w:rsid w:val="00394C25"/>
    <w:rsid w:val="003A07B7"/>
    <w:rsid w:val="003A0BA3"/>
    <w:rsid w:val="003A1461"/>
    <w:rsid w:val="003A1D8F"/>
    <w:rsid w:val="003A3710"/>
    <w:rsid w:val="003A3D10"/>
    <w:rsid w:val="003A452C"/>
    <w:rsid w:val="003A4B0D"/>
    <w:rsid w:val="003A4C58"/>
    <w:rsid w:val="003A62A9"/>
    <w:rsid w:val="003A7235"/>
    <w:rsid w:val="003B055B"/>
    <w:rsid w:val="003B0B06"/>
    <w:rsid w:val="003B1CAD"/>
    <w:rsid w:val="003B1EB1"/>
    <w:rsid w:val="003B2C7A"/>
    <w:rsid w:val="003B3D9A"/>
    <w:rsid w:val="003B4D8C"/>
    <w:rsid w:val="003B4DF9"/>
    <w:rsid w:val="003B6942"/>
    <w:rsid w:val="003B7DB8"/>
    <w:rsid w:val="003B7DEE"/>
    <w:rsid w:val="003C05A9"/>
    <w:rsid w:val="003C17EB"/>
    <w:rsid w:val="003C1C35"/>
    <w:rsid w:val="003C34F6"/>
    <w:rsid w:val="003C3905"/>
    <w:rsid w:val="003C4B05"/>
    <w:rsid w:val="003C51A9"/>
    <w:rsid w:val="003C523B"/>
    <w:rsid w:val="003C63D7"/>
    <w:rsid w:val="003C720C"/>
    <w:rsid w:val="003C7E05"/>
    <w:rsid w:val="003D064D"/>
    <w:rsid w:val="003D23C7"/>
    <w:rsid w:val="003D28AD"/>
    <w:rsid w:val="003D4369"/>
    <w:rsid w:val="003D4480"/>
    <w:rsid w:val="003D4492"/>
    <w:rsid w:val="003D5F3F"/>
    <w:rsid w:val="003D6610"/>
    <w:rsid w:val="003E0CEF"/>
    <w:rsid w:val="003E1AE4"/>
    <w:rsid w:val="003E50A6"/>
    <w:rsid w:val="003E67D5"/>
    <w:rsid w:val="003F0060"/>
    <w:rsid w:val="003F0EE1"/>
    <w:rsid w:val="003F32EE"/>
    <w:rsid w:val="003F6EF8"/>
    <w:rsid w:val="003F7780"/>
    <w:rsid w:val="003F77ED"/>
    <w:rsid w:val="00400FA9"/>
    <w:rsid w:val="004028B0"/>
    <w:rsid w:val="0040304B"/>
    <w:rsid w:val="00403498"/>
    <w:rsid w:val="00403FAE"/>
    <w:rsid w:val="00404EAD"/>
    <w:rsid w:val="00405701"/>
    <w:rsid w:val="00410A9F"/>
    <w:rsid w:val="00410D66"/>
    <w:rsid w:val="004114FA"/>
    <w:rsid w:val="0041224C"/>
    <w:rsid w:val="00412EC7"/>
    <w:rsid w:val="00413DDC"/>
    <w:rsid w:val="0041409E"/>
    <w:rsid w:val="004154F9"/>
    <w:rsid w:val="00417CBE"/>
    <w:rsid w:val="00421006"/>
    <w:rsid w:val="0042144D"/>
    <w:rsid w:val="00421B05"/>
    <w:rsid w:val="0042298E"/>
    <w:rsid w:val="00423E52"/>
    <w:rsid w:val="00430011"/>
    <w:rsid w:val="00431A23"/>
    <w:rsid w:val="00433765"/>
    <w:rsid w:val="004341E0"/>
    <w:rsid w:val="0043430E"/>
    <w:rsid w:val="00436623"/>
    <w:rsid w:val="00436F68"/>
    <w:rsid w:val="004375E1"/>
    <w:rsid w:val="004404D4"/>
    <w:rsid w:val="00440AB0"/>
    <w:rsid w:val="0044313B"/>
    <w:rsid w:val="00445404"/>
    <w:rsid w:val="00446229"/>
    <w:rsid w:val="004468FB"/>
    <w:rsid w:val="00446F6A"/>
    <w:rsid w:val="00447150"/>
    <w:rsid w:val="00447818"/>
    <w:rsid w:val="00451319"/>
    <w:rsid w:val="00452153"/>
    <w:rsid w:val="004532DF"/>
    <w:rsid w:val="00453C72"/>
    <w:rsid w:val="00454BD3"/>
    <w:rsid w:val="0045795B"/>
    <w:rsid w:val="0046050E"/>
    <w:rsid w:val="004609C9"/>
    <w:rsid w:val="0046134C"/>
    <w:rsid w:val="00461C94"/>
    <w:rsid w:val="00461E7D"/>
    <w:rsid w:val="004627CE"/>
    <w:rsid w:val="00466D66"/>
    <w:rsid w:val="004677FF"/>
    <w:rsid w:val="0047042A"/>
    <w:rsid w:val="0047092A"/>
    <w:rsid w:val="00470C9F"/>
    <w:rsid w:val="00472075"/>
    <w:rsid w:val="004720FF"/>
    <w:rsid w:val="00472905"/>
    <w:rsid w:val="0047303E"/>
    <w:rsid w:val="00473F06"/>
    <w:rsid w:val="004759ED"/>
    <w:rsid w:val="004772EC"/>
    <w:rsid w:val="00477E15"/>
    <w:rsid w:val="004812D1"/>
    <w:rsid w:val="00481C19"/>
    <w:rsid w:val="00482357"/>
    <w:rsid w:val="004828C5"/>
    <w:rsid w:val="00483995"/>
    <w:rsid w:val="004842EE"/>
    <w:rsid w:val="004848A2"/>
    <w:rsid w:val="004859DE"/>
    <w:rsid w:val="004868DA"/>
    <w:rsid w:val="004868F9"/>
    <w:rsid w:val="00487053"/>
    <w:rsid w:val="00491929"/>
    <w:rsid w:val="00491C06"/>
    <w:rsid w:val="00491E37"/>
    <w:rsid w:val="004927DB"/>
    <w:rsid w:val="00494687"/>
    <w:rsid w:val="00494B5D"/>
    <w:rsid w:val="00495091"/>
    <w:rsid w:val="0049764B"/>
    <w:rsid w:val="004A0AEB"/>
    <w:rsid w:val="004A0F9F"/>
    <w:rsid w:val="004A1B30"/>
    <w:rsid w:val="004A2771"/>
    <w:rsid w:val="004A2D67"/>
    <w:rsid w:val="004A36C4"/>
    <w:rsid w:val="004A4467"/>
    <w:rsid w:val="004A5017"/>
    <w:rsid w:val="004A549F"/>
    <w:rsid w:val="004A59F0"/>
    <w:rsid w:val="004A7A26"/>
    <w:rsid w:val="004B02E5"/>
    <w:rsid w:val="004B0460"/>
    <w:rsid w:val="004B05ED"/>
    <w:rsid w:val="004B1522"/>
    <w:rsid w:val="004B30DE"/>
    <w:rsid w:val="004B34B2"/>
    <w:rsid w:val="004B3741"/>
    <w:rsid w:val="004B3908"/>
    <w:rsid w:val="004B3A49"/>
    <w:rsid w:val="004B3E7D"/>
    <w:rsid w:val="004B4830"/>
    <w:rsid w:val="004B5D52"/>
    <w:rsid w:val="004B6494"/>
    <w:rsid w:val="004B69FE"/>
    <w:rsid w:val="004B6A19"/>
    <w:rsid w:val="004B6A57"/>
    <w:rsid w:val="004B6A9D"/>
    <w:rsid w:val="004B6D89"/>
    <w:rsid w:val="004B6E61"/>
    <w:rsid w:val="004C0018"/>
    <w:rsid w:val="004C0422"/>
    <w:rsid w:val="004C0CD7"/>
    <w:rsid w:val="004C18C1"/>
    <w:rsid w:val="004C30A6"/>
    <w:rsid w:val="004C36FC"/>
    <w:rsid w:val="004C5220"/>
    <w:rsid w:val="004C5F0E"/>
    <w:rsid w:val="004C6E82"/>
    <w:rsid w:val="004C7287"/>
    <w:rsid w:val="004C768F"/>
    <w:rsid w:val="004C77D3"/>
    <w:rsid w:val="004D0B59"/>
    <w:rsid w:val="004D132A"/>
    <w:rsid w:val="004D1618"/>
    <w:rsid w:val="004D23C7"/>
    <w:rsid w:val="004D29B8"/>
    <w:rsid w:val="004D39DF"/>
    <w:rsid w:val="004D3C49"/>
    <w:rsid w:val="004D5151"/>
    <w:rsid w:val="004D72E4"/>
    <w:rsid w:val="004D79CE"/>
    <w:rsid w:val="004D7C0C"/>
    <w:rsid w:val="004E158B"/>
    <w:rsid w:val="004E3206"/>
    <w:rsid w:val="004E3CCF"/>
    <w:rsid w:val="004E402E"/>
    <w:rsid w:val="004E469F"/>
    <w:rsid w:val="004E4D9B"/>
    <w:rsid w:val="004E5602"/>
    <w:rsid w:val="004E72CF"/>
    <w:rsid w:val="004F0350"/>
    <w:rsid w:val="004F0A81"/>
    <w:rsid w:val="004F1F31"/>
    <w:rsid w:val="004F2687"/>
    <w:rsid w:val="004F321C"/>
    <w:rsid w:val="004F440B"/>
    <w:rsid w:val="004F5650"/>
    <w:rsid w:val="004F582C"/>
    <w:rsid w:val="004F63F9"/>
    <w:rsid w:val="004F662C"/>
    <w:rsid w:val="004F674C"/>
    <w:rsid w:val="004F7A67"/>
    <w:rsid w:val="004F7FD6"/>
    <w:rsid w:val="00500523"/>
    <w:rsid w:val="00500828"/>
    <w:rsid w:val="00502105"/>
    <w:rsid w:val="00504D9C"/>
    <w:rsid w:val="00506416"/>
    <w:rsid w:val="00506DFA"/>
    <w:rsid w:val="005119F0"/>
    <w:rsid w:val="00512C33"/>
    <w:rsid w:val="00515023"/>
    <w:rsid w:val="00515349"/>
    <w:rsid w:val="00515486"/>
    <w:rsid w:val="00515D3F"/>
    <w:rsid w:val="00516033"/>
    <w:rsid w:val="00517842"/>
    <w:rsid w:val="00520575"/>
    <w:rsid w:val="005217A1"/>
    <w:rsid w:val="005217FD"/>
    <w:rsid w:val="00521EAB"/>
    <w:rsid w:val="00521EC4"/>
    <w:rsid w:val="005221C5"/>
    <w:rsid w:val="00522709"/>
    <w:rsid w:val="005238B9"/>
    <w:rsid w:val="00523FE7"/>
    <w:rsid w:val="00524779"/>
    <w:rsid w:val="005249A1"/>
    <w:rsid w:val="00524C70"/>
    <w:rsid w:val="0052586E"/>
    <w:rsid w:val="0052645A"/>
    <w:rsid w:val="005264DB"/>
    <w:rsid w:val="005267AA"/>
    <w:rsid w:val="0052755F"/>
    <w:rsid w:val="00530E4C"/>
    <w:rsid w:val="0053282E"/>
    <w:rsid w:val="00533FB8"/>
    <w:rsid w:val="00534878"/>
    <w:rsid w:val="00536353"/>
    <w:rsid w:val="00536FB2"/>
    <w:rsid w:val="00537838"/>
    <w:rsid w:val="005408FE"/>
    <w:rsid w:val="005430EB"/>
    <w:rsid w:val="00543314"/>
    <w:rsid w:val="00545596"/>
    <w:rsid w:val="00545C9A"/>
    <w:rsid w:val="00545F8A"/>
    <w:rsid w:val="005463C6"/>
    <w:rsid w:val="005503F6"/>
    <w:rsid w:val="0055146F"/>
    <w:rsid w:val="005519AA"/>
    <w:rsid w:val="00551B8E"/>
    <w:rsid w:val="005521C6"/>
    <w:rsid w:val="0055232F"/>
    <w:rsid w:val="00552521"/>
    <w:rsid w:val="005529A7"/>
    <w:rsid w:val="00553332"/>
    <w:rsid w:val="0055367D"/>
    <w:rsid w:val="00555212"/>
    <w:rsid w:val="00555B2B"/>
    <w:rsid w:val="00555C90"/>
    <w:rsid w:val="00555ED6"/>
    <w:rsid w:val="005563A6"/>
    <w:rsid w:val="0055670A"/>
    <w:rsid w:val="00556B45"/>
    <w:rsid w:val="0056005D"/>
    <w:rsid w:val="0056054F"/>
    <w:rsid w:val="00560987"/>
    <w:rsid w:val="00561E9C"/>
    <w:rsid w:val="00562F9F"/>
    <w:rsid w:val="005641A3"/>
    <w:rsid w:val="00564876"/>
    <w:rsid w:val="00566C69"/>
    <w:rsid w:val="0056752B"/>
    <w:rsid w:val="00570E62"/>
    <w:rsid w:val="00571511"/>
    <w:rsid w:val="00572098"/>
    <w:rsid w:val="005735A7"/>
    <w:rsid w:val="0057367A"/>
    <w:rsid w:val="00573F37"/>
    <w:rsid w:val="0057503F"/>
    <w:rsid w:val="00576FE6"/>
    <w:rsid w:val="005772E4"/>
    <w:rsid w:val="00577E05"/>
    <w:rsid w:val="0058371A"/>
    <w:rsid w:val="0058470D"/>
    <w:rsid w:val="00584E8A"/>
    <w:rsid w:val="00585AB2"/>
    <w:rsid w:val="0058634C"/>
    <w:rsid w:val="005870EB"/>
    <w:rsid w:val="0058753B"/>
    <w:rsid w:val="00587929"/>
    <w:rsid w:val="00591F06"/>
    <w:rsid w:val="0059337F"/>
    <w:rsid w:val="005946EA"/>
    <w:rsid w:val="005947E1"/>
    <w:rsid w:val="00594A19"/>
    <w:rsid w:val="00595AAC"/>
    <w:rsid w:val="00596071"/>
    <w:rsid w:val="005963D9"/>
    <w:rsid w:val="005966FE"/>
    <w:rsid w:val="00596C38"/>
    <w:rsid w:val="00596E62"/>
    <w:rsid w:val="00597A9B"/>
    <w:rsid w:val="005A0961"/>
    <w:rsid w:val="005A1C09"/>
    <w:rsid w:val="005A33D1"/>
    <w:rsid w:val="005A36EA"/>
    <w:rsid w:val="005A3993"/>
    <w:rsid w:val="005A3DA1"/>
    <w:rsid w:val="005A672A"/>
    <w:rsid w:val="005A6BC1"/>
    <w:rsid w:val="005B0000"/>
    <w:rsid w:val="005B0FC4"/>
    <w:rsid w:val="005B124A"/>
    <w:rsid w:val="005B197A"/>
    <w:rsid w:val="005B2E01"/>
    <w:rsid w:val="005B2FA2"/>
    <w:rsid w:val="005B3381"/>
    <w:rsid w:val="005B34C7"/>
    <w:rsid w:val="005B3C11"/>
    <w:rsid w:val="005B45CD"/>
    <w:rsid w:val="005B68E1"/>
    <w:rsid w:val="005B7C7E"/>
    <w:rsid w:val="005C0E4D"/>
    <w:rsid w:val="005C158E"/>
    <w:rsid w:val="005C282C"/>
    <w:rsid w:val="005C2A23"/>
    <w:rsid w:val="005C307B"/>
    <w:rsid w:val="005C3657"/>
    <w:rsid w:val="005C3711"/>
    <w:rsid w:val="005C3A86"/>
    <w:rsid w:val="005C44AF"/>
    <w:rsid w:val="005C5F2D"/>
    <w:rsid w:val="005C6B02"/>
    <w:rsid w:val="005D06DB"/>
    <w:rsid w:val="005D113D"/>
    <w:rsid w:val="005D15B3"/>
    <w:rsid w:val="005D381C"/>
    <w:rsid w:val="005D4443"/>
    <w:rsid w:val="005D5114"/>
    <w:rsid w:val="005E0280"/>
    <w:rsid w:val="005E1C37"/>
    <w:rsid w:val="005E1EA2"/>
    <w:rsid w:val="005E39CA"/>
    <w:rsid w:val="005E4A01"/>
    <w:rsid w:val="005E4F96"/>
    <w:rsid w:val="005F1FCF"/>
    <w:rsid w:val="005F37B3"/>
    <w:rsid w:val="005F5D44"/>
    <w:rsid w:val="005F65E1"/>
    <w:rsid w:val="005F696B"/>
    <w:rsid w:val="005F69C0"/>
    <w:rsid w:val="005F76EF"/>
    <w:rsid w:val="005F7AA4"/>
    <w:rsid w:val="005F7D3D"/>
    <w:rsid w:val="0060235E"/>
    <w:rsid w:val="00602941"/>
    <w:rsid w:val="00603D7D"/>
    <w:rsid w:val="00604236"/>
    <w:rsid w:val="00604A6D"/>
    <w:rsid w:val="00605FDD"/>
    <w:rsid w:val="00605FF8"/>
    <w:rsid w:val="0060622B"/>
    <w:rsid w:val="0060633C"/>
    <w:rsid w:val="006073DB"/>
    <w:rsid w:val="00610D8E"/>
    <w:rsid w:val="006113DE"/>
    <w:rsid w:val="006116E7"/>
    <w:rsid w:val="0061181E"/>
    <w:rsid w:val="006137D4"/>
    <w:rsid w:val="00614A72"/>
    <w:rsid w:val="0061543E"/>
    <w:rsid w:val="0061582B"/>
    <w:rsid w:val="00620A91"/>
    <w:rsid w:val="006210BC"/>
    <w:rsid w:val="0062255F"/>
    <w:rsid w:val="006235AB"/>
    <w:rsid w:val="00623A86"/>
    <w:rsid w:val="00623BC9"/>
    <w:rsid w:val="00624B3D"/>
    <w:rsid w:val="00624C29"/>
    <w:rsid w:val="00624C98"/>
    <w:rsid w:val="00626CAA"/>
    <w:rsid w:val="00626F7C"/>
    <w:rsid w:val="0063011A"/>
    <w:rsid w:val="006305A7"/>
    <w:rsid w:val="00630CD7"/>
    <w:rsid w:val="006315C3"/>
    <w:rsid w:val="00631EA0"/>
    <w:rsid w:val="006338D7"/>
    <w:rsid w:val="00634604"/>
    <w:rsid w:val="0063503E"/>
    <w:rsid w:val="006353D8"/>
    <w:rsid w:val="00636972"/>
    <w:rsid w:val="00636B47"/>
    <w:rsid w:val="00636D80"/>
    <w:rsid w:val="006371DE"/>
    <w:rsid w:val="0063760D"/>
    <w:rsid w:val="00640805"/>
    <w:rsid w:val="00640ACE"/>
    <w:rsid w:val="00640C9F"/>
    <w:rsid w:val="00640CDE"/>
    <w:rsid w:val="006410D7"/>
    <w:rsid w:val="00641552"/>
    <w:rsid w:val="00642A6B"/>
    <w:rsid w:val="00642A73"/>
    <w:rsid w:val="006449E1"/>
    <w:rsid w:val="00646B20"/>
    <w:rsid w:val="006521C5"/>
    <w:rsid w:val="006551EC"/>
    <w:rsid w:val="00656318"/>
    <w:rsid w:val="006568D6"/>
    <w:rsid w:val="00656B2B"/>
    <w:rsid w:val="006574AE"/>
    <w:rsid w:val="0065796C"/>
    <w:rsid w:val="00657BC1"/>
    <w:rsid w:val="0066042E"/>
    <w:rsid w:val="0066048D"/>
    <w:rsid w:val="006616CF"/>
    <w:rsid w:val="00661CDC"/>
    <w:rsid w:val="00663439"/>
    <w:rsid w:val="006634C9"/>
    <w:rsid w:val="006636B6"/>
    <w:rsid w:val="00664B20"/>
    <w:rsid w:val="00665029"/>
    <w:rsid w:val="00665188"/>
    <w:rsid w:val="0066552B"/>
    <w:rsid w:val="00666EEB"/>
    <w:rsid w:val="00667B73"/>
    <w:rsid w:val="00667EC6"/>
    <w:rsid w:val="00671419"/>
    <w:rsid w:val="00671572"/>
    <w:rsid w:val="00671833"/>
    <w:rsid w:val="0067204F"/>
    <w:rsid w:val="00672098"/>
    <w:rsid w:val="00672B5B"/>
    <w:rsid w:val="00672DFC"/>
    <w:rsid w:val="00672EC3"/>
    <w:rsid w:val="00673F4E"/>
    <w:rsid w:val="00675144"/>
    <w:rsid w:val="006774A7"/>
    <w:rsid w:val="00681142"/>
    <w:rsid w:val="00681172"/>
    <w:rsid w:val="00681A78"/>
    <w:rsid w:val="006827F5"/>
    <w:rsid w:val="00682F83"/>
    <w:rsid w:val="0068317C"/>
    <w:rsid w:val="0068346E"/>
    <w:rsid w:val="00683E3B"/>
    <w:rsid w:val="006846B1"/>
    <w:rsid w:val="006852DE"/>
    <w:rsid w:val="00685714"/>
    <w:rsid w:val="00685797"/>
    <w:rsid w:val="00685C06"/>
    <w:rsid w:val="00686BA3"/>
    <w:rsid w:val="006929A1"/>
    <w:rsid w:val="0069422E"/>
    <w:rsid w:val="0069427E"/>
    <w:rsid w:val="006955B4"/>
    <w:rsid w:val="00695982"/>
    <w:rsid w:val="00695D0D"/>
    <w:rsid w:val="006960F1"/>
    <w:rsid w:val="00696797"/>
    <w:rsid w:val="006969D2"/>
    <w:rsid w:val="00696B34"/>
    <w:rsid w:val="00696CFE"/>
    <w:rsid w:val="00696D24"/>
    <w:rsid w:val="00697ED0"/>
    <w:rsid w:val="006A0AEF"/>
    <w:rsid w:val="006A1A2C"/>
    <w:rsid w:val="006A24C7"/>
    <w:rsid w:val="006A2790"/>
    <w:rsid w:val="006A2BF4"/>
    <w:rsid w:val="006A346C"/>
    <w:rsid w:val="006A43C5"/>
    <w:rsid w:val="006A548F"/>
    <w:rsid w:val="006A6879"/>
    <w:rsid w:val="006A7A45"/>
    <w:rsid w:val="006B0C1D"/>
    <w:rsid w:val="006B1AD6"/>
    <w:rsid w:val="006B21E9"/>
    <w:rsid w:val="006B44C5"/>
    <w:rsid w:val="006B4F04"/>
    <w:rsid w:val="006B50C8"/>
    <w:rsid w:val="006B7409"/>
    <w:rsid w:val="006B74D4"/>
    <w:rsid w:val="006B75FA"/>
    <w:rsid w:val="006B7C1C"/>
    <w:rsid w:val="006C0DA0"/>
    <w:rsid w:val="006C3338"/>
    <w:rsid w:val="006C3718"/>
    <w:rsid w:val="006C396D"/>
    <w:rsid w:val="006C3AD2"/>
    <w:rsid w:val="006C5532"/>
    <w:rsid w:val="006C5DA9"/>
    <w:rsid w:val="006C5FF1"/>
    <w:rsid w:val="006C6C5E"/>
    <w:rsid w:val="006C73E4"/>
    <w:rsid w:val="006C77CF"/>
    <w:rsid w:val="006C7957"/>
    <w:rsid w:val="006D089A"/>
    <w:rsid w:val="006D0AE6"/>
    <w:rsid w:val="006D0F38"/>
    <w:rsid w:val="006D2986"/>
    <w:rsid w:val="006D2BD8"/>
    <w:rsid w:val="006D301A"/>
    <w:rsid w:val="006D5A12"/>
    <w:rsid w:val="006D73DE"/>
    <w:rsid w:val="006E103B"/>
    <w:rsid w:val="006E1590"/>
    <w:rsid w:val="006E1901"/>
    <w:rsid w:val="006E1ADB"/>
    <w:rsid w:val="006E2E6A"/>
    <w:rsid w:val="006E480C"/>
    <w:rsid w:val="006E65EF"/>
    <w:rsid w:val="006E7384"/>
    <w:rsid w:val="006E7877"/>
    <w:rsid w:val="006E7ED0"/>
    <w:rsid w:val="006F1D1A"/>
    <w:rsid w:val="006F1D76"/>
    <w:rsid w:val="006F2537"/>
    <w:rsid w:val="006F2747"/>
    <w:rsid w:val="006F2BF2"/>
    <w:rsid w:val="006F30D3"/>
    <w:rsid w:val="006F37E8"/>
    <w:rsid w:val="006F3E05"/>
    <w:rsid w:val="006F459A"/>
    <w:rsid w:val="006F49AE"/>
    <w:rsid w:val="006F582C"/>
    <w:rsid w:val="006F646D"/>
    <w:rsid w:val="006F6FB6"/>
    <w:rsid w:val="006F703E"/>
    <w:rsid w:val="006F746B"/>
    <w:rsid w:val="007018CD"/>
    <w:rsid w:val="00701AF5"/>
    <w:rsid w:val="00702C1B"/>
    <w:rsid w:val="007047DD"/>
    <w:rsid w:val="00704AF1"/>
    <w:rsid w:val="00705389"/>
    <w:rsid w:val="00705912"/>
    <w:rsid w:val="00705CF4"/>
    <w:rsid w:val="00706905"/>
    <w:rsid w:val="00706971"/>
    <w:rsid w:val="007071C0"/>
    <w:rsid w:val="00707CBD"/>
    <w:rsid w:val="00707D43"/>
    <w:rsid w:val="00707E27"/>
    <w:rsid w:val="0071089F"/>
    <w:rsid w:val="00710D39"/>
    <w:rsid w:val="00712870"/>
    <w:rsid w:val="00712FA1"/>
    <w:rsid w:val="0071537E"/>
    <w:rsid w:val="0071596E"/>
    <w:rsid w:val="00716985"/>
    <w:rsid w:val="0071740C"/>
    <w:rsid w:val="007176CA"/>
    <w:rsid w:val="00720FF0"/>
    <w:rsid w:val="00721AA5"/>
    <w:rsid w:val="00722988"/>
    <w:rsid w:val="00724391"/>
    <w:rsid w:val="00724DBF"/>
    <w:rsid w:val="00725453"/>
    <w:rsid w:val="00726B0C"/>
    <w:rsid w:val="00726CBE"/>
    <w:rsid w:val="007272CE"/>
    <w:rsid w:val="00730103"/>
    <w:rsid w:val="00730E71"/>
    <w:rsid w:val="0073138E"/>
    <w:rsid w:val="00731AA1"/>
    <w:rsid w:val="00732002"/>
    <w:rsid w:val="007326B5"/>
    <w:rsid w:val="00734AE9"/>
    <w:rsid w:val="00735B41"/>
    <w:rsid w:val="00736326"/>
    <w:rsid w:val="007364BD"/>
    <w:rsid w:val="00736581"/>
    <w:rsid w:val="007368AE"/>
    <w:rsid w:val="0073718D"/>
    <w:rsid w:val="00741309"/>
    <w:rsid w:val="007444B5"/>
    <w:rsid w:val="00746200"/>
    <w:rsid w:val="00746310"/>
    <w:rsid w:val="00746BD0"/>
    <w:rsid w:val="00747478"/>
    <w:rsid w:val="00747A6C"/>
    <w:rsid w:val="00750E16"/>
    <w:rsid w:val="00752404"/>
    <w:rsid w:val="00752422"/>
    <w:rsid w:val="00754791"/>
    <w:rsid w:val="00755E43"/>
    <w:rsid w:val="00757E06"/>
    <w:rsid w:val="0076030F"/>
    <w:rsid w:val="007619CF"/>
    <w:rsid w:val="00762A03"/>
    <w:rsid w:val="00762A51"/>
    <w:rsid w:val="007633C8"/>
    <w:rsid w:val="00763459"/>
    <w:rsid w:val="00764864"/>
    <w:rsid w:val="00767C29"/>
    <w:rsid w:val="00770188"/>
    <w:rsid w:val="00771A53"/>
    <w:rsid w:val="00772053"/>
    <w:rsid w:val="00772B2B"/>
    <w:rsid w:val="00773F38"/>
    <w:rsid w:val="007748F0"/>
    <w:rsid w:val="007751A3"/>
    <w:rsid w:val="0077542E"/>
    <w:rsid w:val="00775E38"/>
    <w:rsid w:val="007766FB"/>
    <w:rsid w:val="00776D75"/>
    <w:rsid w:val="00777692"/>
    <w:rsid w:val="00780D88"/>
    <w:rsid w:val="00781884"/>
    <w:rsid w:val="007825C8"/>
    <w:rsid w:val="00783404"/>
    <w:rsid w:val="007854FB"/>
    <w:rsid w:val="0078760F"/>
    <w:rsid w:val="00787F7D"/>
    <w:rsid w:val="00791A6D"/>
    <w:rsid w:val="00791AA3"/>
    <w:rsid w:val="00791AB0"/>
    <w:rsid w:val="00791AB7"/>
    <w:rsid w:val="00791D79"/>
    <w:rsid w:val="007922DC"/>
    <w:rsid w:val="007924B5"/>
    <w:rsid w:val="0079383C"/>
    <w:rsid w:val="0079591A"/>
    <w:rsid w:val="00796441"/>
    <w:rsid w:val="007970D7"/>
    <w:rsid w:val="00797292"/>
    <w:rsid w:val="0079764F"/>
    <w:rsid w:val="007A0364"/>
    <w:rsid w:val="007A08A3"/>
    <w:rsid w:val="007A0B3C"/>
    <w:rsid w:val="007A13EF"/>
    <w:rsid w:val="007A219C"/>
    <w:rsid w:val="007A3202"/>
    <w:rsid w:val="007A40E1"/>
    <w:rsid w:val="007A4EA7"/>
    <w:rsid w:val="007A53CA"/>
    <w:rsid w:val="007A684A"/>
    <w:rsid w:val="007A7242"/>
    <w:rsid w:val="007A7447"/>
    <w:rsid w:val="007A78EE"/>
    <w:rsid w:val="007A7EE4"/>
    <w:rsid w:val="007B0FFF"/>
    <w:rsid w:val="007B4234"/>
    <w:rsid w:val="007B4276"/>
    <w:rsid w:val="007B5356"/>
    <w:rsid w:val="007B6AAA"/>
    <w:rsid w:val="007B770F"/>
    <w:rsid w:val="007B7AB9"/>
    <w:rsid w:val="007B7D91"/>
    <w:rsid w:val="007C01A9"/>
    <w:rsid w:val="007C3862"/>
    <w:rsid w:val="007C3F4C"/>
    <w:rsid w:val="007C56E8"/>
    <w:rsid w:val="007C591D"/>
    <w:rsid w:val="007C68BE"/>
    <w:rsid w:val="007D00D2"/>
    <w:rsid w:val="007D0B01"/>
    <w:rsid w:val="007D0D5D"/>
    <w:rsid w:val="007D0FA6"/>
    <w:rsid w:val="007D1C0F"/>
    <w:rsid w:val="007D2111"/>
    <w:rsid w:val="007D2528"/>
    <w:rsid w:val="007D38BF"/>
    <w:rsid w:val="007D3FF4"/>
    <w:rsid w:val="007D4572"/>
    <w:rsid w:val="007D4ECD"/>
    <w:rsid w:val="007D5248"/>
    <w:rsid w:val="007D53A7"/>
    <w:rsid w:val="007D59BB"/>
    <w:rsid w:val="007D6415"/>
    <w:rsid w:val="007D6585"/>
    <w:rsid w:val="007D7737"/>
    <w:rsid w:val="007E013B"/>
    <w:rsid w:val="007E1747"/>
    <w:rsid w:val="007E19B0"/>
    <w:rsid w:val="007E25D6"/>
    <w:rsid w:val="007E2B77"/>
    <w:rsid w:val="007E381C"/>
    <w:rsid w:val="007E4236"/>
    <w:rsid w:val="007E4D93"/>
    <w:rsid w:val="007E7400"/>
    <w:rsid w:val="007E742C"/>
    <w:rsid w:val="007F0510"/>
    <w:rsid w:val="007F0F4E"/>
    <w:rsid w:val="007F2891"/>
    <w:rsid w:val="007F2BDD"/>
    <w:rsid w:val="007F2F6D"/>
    <w:rsid w:val="007F2F99"/>
    <w:rsid w:val="007F3F4A"/>
    <w:rsid w:val="007F7DDE"/>
    <w:rsid w:val="00800509"/>
    <w:rsid w:val="00805056"/>
    <w:rsid w:val="00805620"/>
    <w:rsid w:val="008114CF"/>
    <w:rsid w:val="00811AAF"/>
    <w:rsid w:val="00812D38"/>
    <w:rsid w:val="00813AF3"/>
    <w:rsid w:val="008148A3"/>
    <w:rsid w:val="008172E1"/>
    <w:rsid w:val="00822503"/>
    <w:rsid w:val="00822A42"/>
    <w:rsid w:val="00822E5E"/>
    <w:rsid w:val="008233D3"/>
    <w:rsid w:val="008237C0"/>
    <w:rsid w:val="00823C13"/>
    <w:rsid w:val="00823DD6"/>
    <w:rsid w:val="008240D2"/>
    <w:rsid w:val="00825B5F"/>
    <w:rsid w:val="00825E0A"/>
    <w:rsid w:val="00827937"/>
    <w:rsid w:val="00830F25"/>
    <w:rsid w:val="0083105D"/>
    <w:rsid w:val="00834319"/>
    <w:rsid w:val="00834D54"/>
    <w:rsid w:val="00834F73"/>
    <w:rsid w:val="00835350"/>
    <w:rsid w:val="00837AA6"/>
    <w:rsid w:val="00837E2D"/>
    <w:rsid w:val="00841272"/>
    <w:rsid w:val="00842938"/>
    <w:rsid w:val="0084330A"/>
    <w:rsid w:val="00843E97"/>
    <w:rsid w:val="00844353"/>
    <w:rsid w:val="00844891"/>
    <w:rsid w:val="008463E6"/>
    <w:rsid w:val="0084708D"/>
    <w:rsid w:val="008470ED"/>
    <w:rsid w:val="00847688"/>
    <w:rsid w:val="008506B0"/>
    <w:rsid w:val="0085199E"/>
    <w:rsid w:val="00852200"/>
    <w:rsid w:val="008524FF"/>
    <w:rsid w:val="00852CD4"/>
    <w:rsid w:val="00853B1F"/>
    <w:rsid w:val="00854F07"/>
    <w:rsid w:val="0085529D"/>
    <w:rsid w:val="00855834"/>
    <w:rsid w:val="00855C66"/>
    <w:rsid w:val="00856106"/>
    <w:rsid w:val="0086070F"/>
    <w:rsid w:val="00861365"/>
    <w:rsid w:val="00861B4A"/>
    <w:rsid w:val="00861D13"/>
    <w:rsid w:val="008629B9"/>
    <w:rsid w:val="00862C49"/>
    <w:rsid w:val="00862DB9"/>
    <w:rsid w:val="00863F48"/>
    <w:rsid w:val="00864217"/>
    <w:rsid w:val="00864D68"/>
    <w:rsid w:val="00865632"/>
    <w:rsid w:val="0086768A"/>
    <w:rsid w:val="00870409"/>
    <w:rsid w:val="0087045B"/>
    <w:rsid w:val="00870F2D"/>
    <w:rsid w:val="008715F5"/>
    <w:rsid w:val="008731A7"/>
    <w:rsid w:val="008766D0"/>
    <w:rsid w:val="00876BD9"/>
    <w:rsid w:val="00876D51"/>
    <w:rsid w:val="00881DEC"/>
    <w:rsid w:val="008826FA"/>
    <w:rsid w:val="00882A69"/>
    <w:rsid w:val="00883780"/>
    <w:rsid w:val="0088386B"/>
    <w:rsid w:val="00884A44"/>
    <w:rsid w:val="00885F59"/>
    <w:rsid w:val="0088647A"/>
    <w:rsid w:val="00886C92"/>
    <w:rsid w:val="008876E9"/>
    <w:rsid w:val="00890FDF"/>
    <w:rsid w:val="008910E7"/>
    <w:rsid w:val="00891490"/>
    <w:rsid w:val="0089253B"/>
    <w:rsid w:val="008928A2"/>
    <w:rsid w:val="008930C8"/>
    <w:rsid w:val="00893333"/>
    <w:rsid w:val="0089342A"/>
    <w:rsid w:val="00893489"/>
    <w:rsid w:val="00894F84"/>
    <w:rsid w:val="00895E1F"/>
    <w:rsid w:val="00896229"/>
    <w:rsid w:val="00896F76"/>
    <w:rsid w:val="008A0316"/>
    <w:rsid w:val="008A15C4"/>
    <w:rsid w:val="008A1D3A"/>
    <w:rsid w:val="008A2761"/>
    <w:rsid w:val="008A2921"/>
    <w:rsid w:val="008A3385"/>
    <w:rsid w:val="008A37F8"/>
    <w:rsid w:val="008A6AC7"/>
    <w:rsid w:val="008A721B"/>
    <w:rsid w:val="008A7D3A"/>
    <w:rsid w:val="008B09B5"/>
    <w:rsid w:val="008B26AF"/>
    <w:rsid w:val="008B2806"/>
    <w:rsid w:val="008B2D07"/>
    <w:rsid w:val="008B4363"/>
    <w:rsid w:val="008B66E4"/>
    <w:rsid w:val="008C0802"/>
    <w:rsid w:val="008C1C8B"/>
    <w:rsid w:val="008C28F5"/>
    <w:rsid w:val="008C3203"/>
    <w:rsid w:val="008C56D2"/>
    <w:rsid w:val="008C63CF"/>
    <w:rsid w:val="008C74FC"/>
    <w:rsid w:val="008D0B9D"/>
    <w:rsid w:val="008D12C2"/>
    <w:rsid w:val="008D1450"/>
    <w:rsid w:val="008D2201"/>
    <w:rsid w:val="008D3964"/>
    <w:rsid w:val="008D3CC4"/>
    <w:rsid w:val="008D42F0"/>
    <w:rsid w:val="008D6576"/>
    <w:rsid w:val="008D6E29"/>
    <w:rsid w:val="008E2354"/>
    <w:rsid w:val="008E2C92"/>
    <w:rsid w:val="008E30D9"/>
    <w:rsid w:val="008E4832"/>
    <w:rsid w:val="008E5919"/>
    <w:rsid w:val="008E5C2E"/>
    <w:rsid w:val="008E5E70"/>
    <w:rsid w:val="008E69D3"/>
    <w:rsid w:val="008E6C30"/>
    <w:rsid w:val="008E6C60"/>
    <w:rsid w:val="008F0152"/>
    <w:rsid w:val="008F11E7"/>
    <w:rsid w:val="008F35D1"/>
    <w:rsid w:val="008F3915"/>
    <w:rsid w:val="008F4AF1"/>
    <w:rsid w:val="008F4FBB"/>
    <w:rsid w:val="008F6146"/>
    <w:rsid w:val="008F6B11"/>
    <w:rsid w:val="00900959"/>
    <w:rsid w:val="009009E2"/>
    <w:rsid w:val="00900DB3"/>
    <w:rsid w:val="00903E02"/>
    <w:rsid w:val="00904653"/>
    <w:rsid w:val="00904994"/>
    <w:rsid w:val="00905153"/>
    <w:rsid w:val="00906568"/>
    <w:rsid w:val="00907B06"/>
    <w:rsid w:val="009105B7"/>
    <w:rsid w:val="00911E0B"/>
    <w:rsid w:val="0091240A"/>
    <w:rsid w:val="00913393"/>
    <w:rsid w:val="00914271"/>
    <w:rsid w:val="00914EA5"/>
    <w:rsid w:val="009157D9"/>
    <w:rsid w:val="009163B3"/>
    <w:rsid w:val="00916ABF"/>
    <w:rsid w:val="00916DCD"/>
    <w:rsid w:val="0091713B"/>
    <w:rsid w:val="009175CE"/>
    <w:rsid w:val="009210EF"/>
    <w:rsid w:val="0092193F"/>
    <w:rsid w:val="00924C98"/>
    <w:rsid w:val="00924EDC"/>
    <w:rsid w:val="00925E17"/>
    <w:rsid w:val="009269AE"/>
    <w:rsid w:val="00926B93"/>
    <w:rsid w:val="00927047"/>
    <w:rsid w:val="00927CBB"/>
    <w:rsid w:val="0093050F"/>
    <w:rsid w:val="00931344"/>
    <w:rsid w:val="00931E0C"/>
    <w:rsid w:val="00931ECA"/>
    <w:rsid w:val="009323BB"/>
    <w:rsid w:val="00932678"/>
    <w:rsid w:val="009326E6"/>
    <w:rsid w:val="009339A4"/>
    <w:rsid w:val="009343E9"/>
    <w:rsid w:val="00935125"/>
    <w:rsid w:val="00936BCA"/>
    <w:rsid w:val="00940EA7"/>
    <w:rsid w:val="00941B4A"/>
    <w:rsid w:val="00941B50"/>
    <w:rsid w:val="009423B6"/>
    <w:rsid w:val="00942D6A"/>
    <w:rsid w:val="009442AE"/>
    <w:rsid w:val="009463E1"/>
    <w:rsid w:val="00946510"/>
    <w:rsid w:val="00946F00"/>
    <w:rsid w:val="00947848"/>
    <w:rsid w:val="00947B4B"/>
    <w:rsid w:val="0095079B"/>
    <w:rsid w:val="00950B18"/>
    <w:rsid w:val="00951172"/>
    <w:rsid w:val="00951C41"/>
    <w:rsid w:val="00951ECD"/>
    <w:rsid w:val="00952735"/>
    <w:rsid w:val="00952C7C"/>
    <w:rsid w:val="00954011"/>
    <w:rsid w:val="0095457B"/>
    <w:rsid w:val="009546B6"/>
    <w:rsid w:val="0095527B"/>
    <w:rsid w:val="0095527C"/>
    <w:rsid w:val="009556F7"/>
    <w:rsid w:val="009559CB"/>
    <w:rsid w:val="00956764"/>
    <w:rsid w:val="009600F3"/>
    <w:rsid w:val="00960359"/>
    <w:rsid w:val="00961D11"/>
    <w:rsid w:val="00961E7B"/>
    <w:rsid w:val="0096229D"/>
    <w:rsid w:val="00962E44"/>
    <w:rsid w:val="00962F50"/>
    <w:rsid w:val="0096360D"/>
    <w:rsid w:val="009666DD"/>
    <w:rsid w:val="00966F5E"/>
    <w:rsid w:val="00967931"/>
    <w:rsid w:val="00970B21"/>
    <w:rsid w:val="00970E8C"/>
    <w:rsid w:val="0097174F"/>
    <w:rsid w:val="00971D2D"/>
    <w:rsid w:val="00971EE9"/>
    <w:rsid w:val="00972B12"/>
    <w:rsid w:val="00973A5F"/>
    <w:rsid w:val="009742AB"/>
    <w:rsid w:val="00974569"/>
    <w:rsid w:val="00974772"/>
    <w:rsid w:val="00975280"/>
    <w:rsid w:val="00975874"/>
    <w:rsid w:val="00981893"/>
    <w:rsid w:val="00981F22"/>
    <w:rsid w:val="00983269"/>
    <w:rsid w:val="00983837"/>
    <w:rsid w:val="009844DB"/>
    <w:rsid w:val="00984B77"/>
    <w:rsid w:val="00985656"/>
    <w:rsid w:val="00985979"/>
    <w:rsid w:val="00987740"/>
    <w:rsid w:val="00987899"/>
    <w:rsid w:val="00987946"/>
    <w:rsid w:val="00987ADA"/>
    <w:rsid w:val="009902D9"/>
    <w:rsid w:val="00990A7E"/>
    <w:rsid w:val="009942C0"/>
    <w:rsid w:val="00996A05"/>
    <w:rsid w:val="00997C8A"/>
    <w:rsid w:val="00997E97"/>
    <w:rsid w:val="009A06CF"/>
    <w:rsid w:val="009A35DC"/>
    <w:rsid w:val="009A3FB8"/>
    <w:rsid w:val="009A491D"/>
    <w:rsid w:val="009A4985"/>
    <w:rsid w:val="009A4FC8"/>
    <w:rsid w:val="009B12D1"/>
    <w:rsid w:val="009B30F1"/>
    <w:rsid w:val="009B52FC"/>
    <w:rsid w:val="009B5D97"/>
    <w:rsid w:val="009B6C6A"/>
    <w:rsid w:val="009B6E2D"/>
    <w:rsid w:val="009B7B5B"/>
    <w:rsid w:val="009B7D6D"/>
    <w:rsid w:val="009B7EAA"/>
    <w:rsid w:val="009C03D2"/>
    <w:rsid w:val="009C0F7F"/>
    <w:rsid w:val="009C10FE"/>
    <w:rsid w:val="009C1E5E"/>
    <w:rsid w:val="009D08F4"/>
    <w:rsid w:val="009D0981"/>
    <w:rsid w:val="009D0FB1"/>
    <w:rsid w:val="009D1FC5"/>
    <w:rsid w:val="009D2D31"/>
    <w:rsid w:val="009D2F6D"/>
    <w:rsid w:val="009D32BD"/>
    <w:rsid w:val="009D3BDD"/>
    <w:rsid w:val="009D4B21"/>
    <w:rsid w:val="009D5769"/>
    <w:rsid w:val="009D5DA4"/>
    <w:rsid w:val="009D6645"/>
    <w:rsid w:val="009D7175"/>
    <w:rsid w:val="009E0236"/>
    <w:rsid w:val="009E024D"/>
    <w:rsid w:val="009E2278"/>
    <w:rsid w:val="009E25AE"/>
    <w:rsid w:val="009E2C69"/>
    <w:rsid w:val="009E6531"/>
    <w:rsid w:val="009E7F77"/>
    <w:rsid w:val="009F06EE"/>
    <w:rsid w:val="009F0F8B"/>
    <w:rsid w:val="009F1F76"/>
    <w:rsid w:val="009F2065"/>
    <w:rsid w:val="009F2562"/>
    <w:rsid w:val="009F4954"/>
    <w:rsid w:val="009F4C02"/>
    <w:rsid w:val="009F5205"/>
    <w:rsid w:val="009F553B"/>
    <w:rsid w:val="009F721C"/>
    <w:rsid w:val="00A005EA"/>
    <w:rsid w:val="00A03B9C"/>
    <w:rsid w:val="00A043EF"/>
    <w:rsid w:val="00A04678"/>
    <w:rsid w:val="00A05019"/>
    <w:rsid w:val="00A05252"/>
    <w:rsid w:val="00A06804"/>
    <w:rsid w:val="00A06A60"/>
    <w:rsid w:val="00A07117"/>
    <w:rsid w:val="00A07B40"/>
    <w:rsid w:val="00A07DF6"/>
    <w:rsid w:val="00A10A22"/>
    <w:rsid w:val="00A1126E"/>
    <w:rsid w:val="00A11BF0"/>
    <w:rsid w:val="00A130B4"/>
    <w:rsid w:val="00A13EC5"/>
    <w:rsid w:val="00A13F90"/>
    <w:rsid w:val="00A13F91"/>
    <w:rsid w:val="00A14F64"/>
    <w:rsid w:val="00A1588E"/>
    <w:rsid w:val="00A169A7"/>
    <w:rsid w:val="00A16F19"/>
    <w:rsid w:val="00A17164"/>
    <w:rsid w:val="00A17E66"/>
    <w:rsid w:val="00A21DBA"/>
    <w:rsid w:val="00A2239F"/>
    <w:rsid w:val="00A2368F"/>
    <w:rsid w:val="00A23B40"/>
    <w:rsid w:val="00A24021"/>
    <w:rsid w:val="00A24AE4"/>
    <w:rsid w:val="00A25291"/>
    <w:rsid w:val="00A26645"/>
    <w:rsid w:val="00A306DB"/>
    <w:rsid w:val="00A30CBD"/>
    <w:rsid w:val="00A314AC"/>
    <w:rsid w:val="00A3214A"/>
    <w:rsid w:val="00A33AB5"/>
    <w:rsid w:val="00A34906"/>
    <w:rsid w:val="00A35F54"/>
    <w:rsid w:val="00A37F7F"/>
    <w:rsid w:val="00A402FB"/>
    <w:rsid w:val="00A408AD"/>
    <w:rsid w:val="00A42AE8"/>
    <w:rsid w:val="00A4360B"/>
    <w:rsid w:val="00A43E55"/>
    <w:rsid w:val="00A43EAF"/>
    <w:rsid w:val="00A44750"/>
    <w:rsid w:val="00A44D18"/>
    <w:rsid w:val="00A44F79"/>
    <w:rsid w:val="00A453F2"/>
    <w:rsid w:val="00A454D7"/>
    <w:rsid w:val="00A46361"/>
    <w:rsid w:val="00A5029E"/>
    <w:rsid w:val="00A52040"/>
    <w:rsid w:val="00A52F5E"/>
    <w:rsid w:val="00A54095"/>
    <w:rsid w:val="00A545DE"/>
    <w:rsid w:val="00A547A9"/>
    <w:rsid w:val="00A5521C"/>
    <w:rsid w:val="00A563A8"/>
    <w:rsid w:val="00A56A62"/>
    <w:rsid w:val="00A56B5B"/>
    <w:rsid w:val="00A5744E"/>
    <w:rsid w:val="00A5761A"/>
    <w:rsid w:val="00A6051C"/>
    <w:rsid w:val="00A61129"/>
    <w:rsid w:val="00A61660"/>
    <w:rsid w:val="00A61CD4"/>
    <w:rsid w:val="00A62351"/>
    <w:rsid w:val="00A63272"/>
    <w:rsid w:val="00A64708"/>
    <w:rsid w:val="00A64AE9"/>
    <w:rsid w:val="00A64D71"/>
    <w:rsid w:val="00A6654F"/>
    <w:rsid w:val="00A66932"/>
    <w:rsid w:val="00A67340"/>
    <w:rsid w:val="00A678ED"/>
    <w:rsid w:val="00A70DC9"/>
    <w:rsid w:val="00A716B0"/>
    <w:rsid w:val="00A7195A"/>
    <w:rsid w:val="00A72548"/>
    <w:rsid w:val="00A76574"/>
    <w:rsid w:val="00A76B50"/>
    <w:rsid w:val="00A76DD8"/>
    <w:rsid w:val="00A76F86"/>
    <w:rsid w:val="00A76FA5"/>
    <w:rsid w:val="00A77A5F"/>
    <w:rsid w:val="00A81583"/>
    <w:rsid w:val="00A818B8"/>
    <w:rsid w:val="00A81C06"/>
    <w:rsid w:val="00A830D3"/>
    <w:rsid w:val="00A83BE2"/>
    <w:rsid w:val="00A83F78"/>
    <w:rsid w:val="00A83FA0"/>
    <w:rsid w:val="00A85163"/>
    <w:rsid w:val="00A905C7"/>
    <w:rsid w:val="00A90694"/>
    <w:rsid w:val="00A90730"/>
    <w:rsid w:val="00A91746"/>
    <w:rsid w:val="00A91875"/>
    <w:rsid w:val="00A92270"/>
    <w:rsid w:val="00A92672"/>
    <w:rsid w:val="00A92C3B"/>
    <w:rsid w:val="00A941A5"/>
    <w:rsid w:val="00A95931"/>
    <w:rsid w:val="00A95B2E"/>
    <w:rsid w:val="00A95C70"/>
    <w:rsid w:val="00A95E71"/>
    <w:rsid w:val="00A96F47"/>
    <w:rsid w:val="00A97BF9"/>
    <w:rsid w:val="00AA24DB"/>
    <w:rsid w:val="00AA39DC"/>
    <w:rsid w:val="00AA4364"/>
    <w:rsid w:val="00AA4E21"/>
    <w:rsid w:val="00AA537F"/>
    <w:rsid w:val="00AA699E"/>
    <w:rsid w:val="00AA6E08"/>
    <w:rsid w:val="00AB18F2"/>
    <w:rsid w:val="00AB45BC"/>
    <w:rsid w:val="00AB4BE6"/>
    <w:rsid w:val="00AB4D34"/>
    <w:rsid w:val="00AB51AB"/>
    <w:rsid w:val="00AB657B"/>
    <w:rsid w:val="00AB75BC"/>
    <w:rsid w:val="00AC06C1"/>
    <w:rsid w:val="00AC0F55"/>
    <w:rsid w:val="00AC1BAB"/>
    <w:rsid w:val="00AC34AA"/>
    <w:rsid w:val="00AC3868"/>
    <w:rsid w:val="00AC3961"/>
    <w:rsid w:val="00AC4C1D"/>
    <w:rsid w:val="00AC5205"/>
    <w:rsid w:val="00AC5673"/>
    <w:rsid w:val="00AC60AB"/>
    <w:rsid w:val="00AC6501"/>
    <w:rsid w:val="00AD0AE8"/>
    <w:rsid w:val="00AD2252"/>
    <w:rsid w:val="00AD3023"/>
    <w:rsid w:val="00AD3B32"/>
    <w:rsid w:val="00AD4F6D"/>
    <w:rsid w:val="00AD52EF"/>
    <w:rsid w:val="00AD5F86"/>
    <w:rsid w:val="00AD698A"/>
    <w:rsid w:val="00AD7AE4"/>
    <w:rsid w:val="00AD7E09"/>
    <w:rsid w:val="00AE09B4"/>
    <w:rsid w:val="00AE3200"/>
    <w:rsid w:val="00AE5037"/>
    <w:rsid w:val="00AE6120"/>
    <w:rsid w:val="00AE7DA7"/>
    <w:rsid w:val="00AF12CA"/>
    <w:rsid w:val="00AF178C"/>
    <w:rsid w:val="00AF1FF3"/>
    <w:rsid w:val="00AF28B6"/>
    <w:rsid w:val="00AF2AE3"/>
    <w:rsid w:val="00AF2B8B"/>
    <w:rsid w:val="00AF2C8A"/>
    <w:rsid w:val="00AF3044"/>
    <w:rsid w:val="00AF3843"/>
    <w:rsid w:val="00AF48FC"/>
    <w:rsid w:val="00AF4A0E"/>
    <w:rsid w:val="00AF4BB5"/>
    <w:rsid w:val="00AF59C4"/>
    <w:rsid w:val="00AF651E"/>
    <w:rsid w:val="00AF68DD"/>
    <w:rsid w:val="00AF760E"/>
    <w:rsid w:val="00AF7B11"/>
    <w:rsid w:val="00B0104E"/>
    <w:rsid w:val="00B018E9"/>
    <w:rsid w:val="00B03788"/>
    <w:rsid w:val="00B04774"/>
    <w:rsid w:val="00B05794"/>
    <w:rsid w:val="00B05D7E"/>
    <w:rsid w:val="00B063F9"/>
    <w:rsid w:val="00B06921"/>
    <w:rsid w:val="00B06A27"/>
    <w:rsid w:val="00B0706A"/>
    <w:rsid w:val="00B0748C"/>
    <w:rsid w:val="00B07580"/>
    <w:rsid w:val="00B07E8C"/>
    <w:rsid w:val="00B07F55"/>
    <w:rsid w:val="00B11E94"/>
    <w:rsid w:val="00B1301A"/>
    <w:rsid w:val="00B130B6"/>
    <w:rsid w:val="00B1310F"/>
    <w:rsid w:val="00B1452D"/>
    <w:rsid w:val="00B1458A"/>
    <w:rsid w:val="00B1590B"/>
    <w:rsid w:val="00B1632E"/>
    <w:rsid w:val="00B16B6F"/>
    <w:rsid w:val="00B16C20"/>
    <w:rsid w:val="00B16C8F"/>
    <w:rsid w:val="00B16F44"/>
    <w:rsid w:val="00B17CB9"/>
    <w:rsid w:val="00B20577"/>
    <w:rsid w:val="00B21113"/>
    <w:rsid w:val="00B229F7"/>
    <w:rsid w:val="00B23E7C"/>
    <w:rsid w:val="00B2585B"/>
    <w:rsid w:val="00B25E1A"/>
    <w:rsid w:val="00B2687B"/>
    <w:rsid w:val="00B270EB"/>
    <w:rsid w:val="00B2725B"/>
    <w:rsid w:val="00B30300"/>
    <w:rsid w:val="00B30560"/>
    <w:rsid w:val="00B30ECF"/>
    <w:rsid w:val="00B31288"/>
    <w:rsid w:val="00B3185D"/>
    <w:rsid w:val="00B31AF0"/>
    <w:rsid w:val="00B3299D"/>
    <w:rsid w:val="00B33FE2"/>
    <w:rsid w:val="00B345BA"/>
    <w:rsid w:val="00B34DE3"/>
    <w:rsid w:val="00B35030"/>
    <w:rsid w:val="00B36AB8"/>
    <w:rsid w:val="00B37F4F"/>
    <w:rsid w:val="00B40208"/>
    <w:rsid w:val="00B41194"/>
    <w:rsid w:val="00B412F7"/>
    <w:rsid w:val="00B41528"/>
    <w:rsid w:val="00B41FC1"/>
    <w:rsid w:val="00B4247B"/>
    <w:rsid w:val="00B4302F"/>
    <w:rsid w:val="00B43711"/>
    <w:rsid w:val="00B43B43"/>
    <w:rsid w:val="00B44A47"/>
    <w:rsid w:val="00B46A72"/>
    <w:rsid w:val="00B47D75"/>
    <w:rsid w:val="00B50EAB"/>
    <w:rsid w:val="00B51C92"/>
    <w:rsid w:val="00B51EC6"/>
    <w:rsid w:val="00B52163"/>
    <w:rsid w:val="00B521FD"/>
    <w:rsid w:val="00B52255"/>
    <w:rsid w:val="00B5271B"/>
    <w:rsid w:val="00B53778"/>
    <w:rsid w:val="00B54C20"/>
    <w:rsid w:val="00B55B5D"/>
    <w:rsid w:val="00B55C42"/>
    <w:rsid w:val="00B560C6"/>
    <w:rsid w:val="00B561F5"/>
    <w:rsid w:val="00B56837"/>
    <w:rsid w:val="00B6051D"/>
    <w:rsid w:val="00B60AE5"/>
    <w:rsid w:val="00B60B36"/>
    <w:rsid w:val="00B64387"/>
    <w:rsid w:val="00B652B9"/>
    <w:rsid w:val="00B66186"/>
    <w:rsid w:val="00B66DE6"/>
    <w:rsid w:val="00B67597"/>
    <w:rsid w:val="00B67B88"/>
    <w:rsid w:val="00B70A49"/>
    <w:rsid w:val="00B70F9F"/>
    <w:rsid w:val="00B71386"/>
    <w:rsid w:val="00B71F76"/>
    <w:rsid w:val="00B72B6D"/>
    <w:rsid w:val="00B72EDE"/>
    <w:rsid w:val="00B73DC7"/>
    <w:rsid w:val="00B7457C"/>
    <w:rsid w:val="00B74E1A"/>
    <w:rsid w:val="00B75140"/>
    <w:rsid w:val="00B758EE"/>
    <w:rsid w:val="00B76970"/>
    <w:rsid w:val="00B76C0F"/>
    <w:rsid w:val="00B76DE4"/>
    <w:rsid w:val="00B803D7"/>
    <w:rsid w:val="00B80821"/>
    <w:rsid w:val="00B81933"/>
    <w:rsid w:val="00B81B70"/>
    <w:rsid w:val="00B826A9"/>
    <w:rsid w:val="00B82C0B"/>
    <w:rsid w:val="00B82D8A"/>
    <w:rsid w:val="00B82EDD"/>
    <w:rsid w:val="00B83CF3"/>
    <w:rsid w:val="00B840F0"/>
    <w:rsid w:val="00B868A5"/>
    <w:rsid w:val="00B86D72"/>
    <w:rsid w:val="00B87155"/>
    <w:rsid w:val="00B91648"/>
    <w:rsid w:val="00B917BE"/>
    <w:rsid w:val="00B92092"/>
    <w:rsid w:val="00B93616"/>
    <w:rsid w:val="00B939CA"/>
    <w:rsid w:val="00B9455C"/>
    <w:rsid w:val="00B9583C"/>
    <w:rsid w:val="00B95AF7"/>
    <w:rsid w:val="00B961AB"/>
    <w:rsid w:val="00B96DE1"/>
    <w:rsid w:val="00B9702A"/>
    <w:rsid w:val="00B9741D"/>
    <w:rsid w:val="00BA057C"/>
    <w:rsid w:val="00BA0815"/>
    <w:rsid w:val="00BA18FB"/>
    <w:rsid w:val="00BA242F"/>
    <w:rsid w:val="00BA2C5A"/>
    <w:rsid w:val="00BA361F"/>
    <w:rsid w:val="00BA3D85"/>
    <w:rsid w:val="00BA4F6D"/>
    <w:rsid w:val="00BA56A2"/>
    <w:rsid w:val="00BA58BE"/>
    <w:rsid w:val="00BB0106"/>
    <w:rsid w:val="00BB08CC"/>
    <w:rsid w:val="00BB30C0"/>
    <w:rsid w:val="00BB30CE"/>
    <w:rsid w:val="00BB3B97"/>
    <w:rsid w:val="00BB3E30"/>
    <w:rsid w:val="00BB4681"/>
    <w:rsid w:val="00BB4B62"/>
    <w:rsid w:val="00BB50CE"/>
    <w:rsid w:val="00BB50E9"/>
    <w:rsid w:val="00BB529D"/>
    <w:rsid w:val="00BB76C2"/>
    <w:rsid w:val="00BC003A"/>
    <w:rsid w:val="00BC042F"/>
    <w:rsid w:val="00BC07A4"/>
    <w:rsid w:val="00BC1E9F"/>
    <w:rsid w:val="00BC2665"/>
    <w:rsid w:val="00BC5FB5"/>
    <w:rsid w:val="00BC6284"/>
    <w:rsid w:val="00BC7173"/>
    <w:rsid w:val="00BD01B9"/>
    <w:rsid w:val="00BD0798"/>
    <w:rsid w:val="00BD0E34"/>
    <w:rsid w:val="00BD28F3"/>
    <w:rsid w:val="00BD54E6"/>
    <w:rsid w:val="00BD5C3D"/>
    <w:rsid w:val="00BD7697"/>
    <w:rsid w:val="00BD794B"/>
    <w:rsid w:val="00BE009F"/>
    <w:rsid w:val="00BE0EE7"/>
    <w:rsid w:val="00BE1EE7"/>
    <w:rsid w:val="00BE271F"/>
    <w:rsid w:val="00BE2A9B"/>
    <w:rsid w:val="00BE2E6B"/>
    <w:rsid w:val="00BE3E19"/>
    <w:rsid w:val="00BE3E8E"/>
    <w:rsid w:val="00BE426D"/>
    <w:rsid w:val="00BE4506"/>
    <w:rsid w:val="00BE5A02"/>
    <w:rsid w:val="00BE70D7"/>
    <w:rsid w:val="00BF01C0"/>
    <w:rsid w:val="00BF093D"/>
    <w:rsid w:val="00BF0CB5"/>
    <w:rsid w:val="00BF14E2"/>
    <w:rsid w:val="00BF197B"/>
    <w:rsid w:val="00BF1E9D"/>
    <w:rsid w:val="00BF1F2E"/>
    <w:rsid w:val="00BF30A9"/>
    <w:rsid w:val="00BF592F"/>
    <w:rsid w:val="00BF6946"/>
    <w:rsid w:val="00BF7C32"/>
    <w:rsid w:val="00C01979"/>
    <w:rsid w:val="00C02FC4"/>
    <w:rsid w:val="00C034C0"/>
    <w:rsid w:val="00C03AC1"/>
    <w:rsid w:val="00C048BC"/>
    <w:rsid w:val="00C04B10"/>
    <w:rsid w:val="00C0545F"/>
    <w:rsid w:val="00C05826"/>
    <w:rsid w:val="00C062BD"/>
    <w:rsid w:val="00C072EA"/>
    <w:rsid w:val="00C07ABA"/>
    <w:rsid w:val="00C07E9F"/>
    <w:rsid w:val="00C10518"/>
    <w:rsid w:val="00C10B29"/>
    <w:rsid w:val="00C116D2"/>
    <w:rsid w:val="00C11C55"/>
    <w:rsid w:val="00C12CEB"/>
    <w:rsid w:val="00C13D5E"/>
    <w:rsid w:val="00C1441E"/>
    <w:rsid w:val="00C15A5E"/>
    <w:rsid w:val="00C15EE5"/>
    <w:rsid w:val="00C16FA6"/>
    <w:rsid w:val="00C17070"/>
    <w:rsid w:val="00C21175"/>
    <w:rsid w:val="00C211B1"/>
    <w:rsid w:val="00C2237C"/>
    <w:rsid w:val="00C225C9"/>
    <w:rsid w:val="00C22A1B"/>
    <w:rsid w:val="00C22CCB"/>
    <w:rsid w:val="00C24811"/>
    <w:rsid w:val="00C24CE1"/>
    <w:rsid w:val="00C24D89"/>
    <w:rsid w:val="00C26CC3"/>
    <w:rsid w:val="00C27A1D"/>
    <w:rsid w:val="00C27A89"/>
    <w:rsid w:val="00C306D1"/>
    <w:rsid w:val="00C31B30"/>
    <w:rsid w:val="00C31B93"/>
    <w:rsid w:val="00C34127"/>
    <w:rsid w:val="00C343AA"/>
    <w:rsid w:val="00C34DA4"/>
    <w:rsid w:val="00C34ED6"/>
    <w:rsid w:val="00C34F0A"/>
    <w:rsid w:val="00C3594D"/>
    <w:rsid w:val="00C41403"/>
    <w:rsid w:val="00C4164C"/>
    <w:rsid w:val="00C41D14"/>
    <w:rsid w:val="00C426B9"/>
    <w:rsid w:val="00C4297B"/>
    <w:rsid w:val="00C44D40"/>
    <w:rsid w:val="00C4517A"/>
    <w:rsid w:val="00C45A84"/>
    <w:rsid w:val="00C4614F"/>
    <w:rsid w:val="00C46527"/>
    <w:rsid w:val="00C50492"/>
    <w:rsid w:val="00C50670"/>
    <w:rsid w:val="00C50875"/>
    <w:rsid w:val="00C50FD9"/>
    <w:rsid w:val="00C5109E"/>
    <w:rsid w:val="00C5190E"/>
    <w:rsid w:val="00C519CC"/>
    <w:rsid w:val="00C52187"/>
    <w:rsid w:val="00C521F6"/>
    <w:rsid w:val="00C52D1D"/>
    <w:rsid w:val="00C54D77"/>
    <w:rsid w:val="00C54E41"/>
    <w:rsid w:val="00C55668"/>
    <w:rsid w:val="00C56574"/>
    <w:rsid w:val="00C57803"/>
    <w:rsid w:val="00C634C1"/>
    <w:rsid w:val="00C64DAB"/>
    <w:rsid w:val="00C65AD5"/>
    <w:rsid w:val="00C67112"/>
    <w:rsid w:val="00C67DBA"/>
    <w:rsid w:val="00C70EF6"/>
    <w:rsid w:val="00C7101B"/>
    <w:rsid w:val="00C729D3"/>
    <w:rsid w:val="00C7487D"/>
    <w:rsid w:val="00C7595D"/>
    <w:rsid w:val="00C75BF2"/>
    <w:rsid w:val="00C761A4"/>
    <w:rsid w:val="00C77DC1"/>
    <w:rsid w:val="00C807B1"/>
    <w:rsid w:val="00C81A7C"/>
    <w:rsid w:val="00C81E87"/>
    <w:rsid w:val="00C82999"/>
    <w:rsid w:val="00C8394D"/>
    <w:rsid w:val="00C8416F"/>
    <w:rsid w:val="00C85DA3"/>
    <w:rsid w:val="00C85E77"/>
    <w:rsid w:val="00C86026"/>
    <w:rsid w:val="00C867C1"/>
    <w:rsid w:val="00C87283"/>
    <w:rsid w:val="00C87334"/>
    <w:rsid w:val="00C874C6"/>
    <w:rsid w:val="00C87CED"/>
    <w:rsid w:val="00C903D5"/>
    <w:rsid w:val="00C9052D"/>
    <w:rsid w:val="00C908F3"/>
    <w:rsid w:val="00C90E86"/>
    <w:rsid w:val="00C9115F"/>
    <w:rsid w:val="00C915CE"/>
    <w:rsid w:val="00C91CC8"/>
    <w:rsid w:val="00C92996"/>
    <w:rsid w:val="00C9724B"/>
    <w:rsid w:val="00CA0443"/>
    <w:rsid w:val="00CA0B8A"/>
    <w:rsid w:val="00CA1028"/>
    <w:rsid w:val="00CA1185"/>
    <w:rsid w:val="00CA30A6"/>
    <w:rsid w:val="00CA3644"/>
    <w:rsid w:val="00CA3DD9"/>
    <w:rsid w:val="00CA5028"/>
    <w:rsid w:val="00CA556E"/>
    <w:rsid w:val="00CA61FC"/>
    <w:rsid w:val="00CA70AF"/>
    <w:rsid w:val="00CA76C9"/>
    <w:rsid w:val="00CA7B6A"/>
    <w:rsid w:val="00CB0DEC"/>
    <w:rsid w:val="00CB1112"/>
    <w:rsid w:val="00CB28D5"/>
    <w:rsid w:val="00CB2DEB"/>
    <w:rsid w:val="00CB427E"/>
    <w:rsid w:val="00CB467A"/>
    <w:rsid w:val="00CB56A1"/>
    <w:rsid w:val="00CB67FB"/>
    <w:rsid w:val="00CC1CB9"/>
    <w:rsid w:val="00CC2503"/>
    <w:rsid w:val="00CC2665"/>
    <w:rsid w:val="00CC290B"/>
    <w:rsid w:val="00CC3F1A"/>
    <w:rsid w:val="00CC421C"/>
    <w:rsid w:val="00CD0419"/>
    <w:rsid w:val="00CD35A6"/>
    <w:rsid w:val="00CD489F"/>
    <w:rsid w:val="00CD4C5D"/>
    <w:rsid w:val="00CD4DFE"/>
    <w:rsid w:val="00CD603B"/>
    <w:rsid w:val="00CD60CC"/>
    <w:rsid w:val="00CD618B"/>
    <w:rsid w:val="00CD6B43"/>
    <w:rsid w:val="00CD6EFB"/>
    <w:rsid w:val="00CE0048"/>
    <w:rsid w:val="00CE0E1B"/>
    <w:rsid w:val="00CE1362"/>
    <w:rsid w:val="00CE1A00"/>
    <w:rsid w:val="00CE1EAD"/>
    <w:rsid w:val="00CE2FF4"/>
    <w:rsid w:val="00CE3B9B"/>
    <w:rsid w:val="00CE54F2"/>
    <w:rsid w:val="00CE5D32"/>
    <w:rsid w:val="00CF04C5"/>
    <w:rsid w:val="00CF15C5"/>
    <w:rsid w:val="00CF1ECC"/>
    <w:rsid w:val="00CF3B68"/>
    <w:rsid w:val="00CF5A69"/>
    <w:rsid w:val="00CF5CDD"/>
    <w:rsid w:val="00CF60AB"/>
    <w:rsid w:val="00CF6DB3"/>
    <w:rsid w:val="00CF737C"/>
    <w:rsid w:val="00D023AC"/>
    <w:rsid w:val="00D0251B"/>
    <w:rsid w:val="00D02786"/>
    <w:rsid w:val="00D03480"/>
    <w:rsid w:val="00D04C54"/>
    <w:rsid w:val="00D056B9"/>
    <w:rsid w:val="00D0587D"/>
    <w:rsid w:val="00D05ED1"/>
    <w:rsid w:val="00D1086D"/>
    <w:rsid w:val="00D13B07"/>
    <w:rsid w:val="00D15603"/>
    <w:rsid w:val="00D15698"/>
    <w:rsid w:val="00D207D2"/>
    <w:rsid w:val="00D20CEE"/>
    <w:rsid w:val="00D2140F"/>
    <w:rsid w:val="00D219C9"/>
    <w:rsid w:val="00D2287B"/>
    <w:rsid w:val="00D23603"/>
    <w:rsid w:val="00D2367B"/>
    <w:rsid w:val="00D2373B"/>
    <w:rsid w:val="00D238AE"/>
    <w:rsid w:val="00D254A7"/>
    <w:rsid w:val="00D27DC2"/>
    <w:rsid w:val="00D30EA4"/>
    <w:rsid w:val="00D31162"/>
    <w:rsid w:val="00D31382"/>
    <w:rsid w:val="00D32AE5"/>
    <w:rsid w:val="00D3410D"/>
    <w:rsid w:val="00D34186"/>
    <w:rsid w:val="00D34747"/>
    <w:rsid w:val="00D35759"/>
    <w:rsid w:val="00D35BE2"/>
    <w:rsid w:val="00D35CB0"/>
    <w:rsid w:val="00D35CB3"/>
    <w:rsid w:val="00D3702A"/>
    <w:rsid w:val="00D374B2"/>
    <w:rsid w:val="00D37EA1"/>
    <w:rsid w:val="00D40D0F"/>
    <w:rsid w:val="00D40F63"/>
    <w:rsid w:val="00D410F6"/>
    <w:rsid w:val="00D45BFA"/>
    <w:rsid w:val="00D466AF"/>
    <w:rsid w:val="00D47244"/>
    <w:rsid w:val="00D47804"/>
    <w:rsid w:val="00D51038"/>
    <w:rsid w:val="00D510D4"/>
    <w:rsid w:val="00D51557"/>
    <w:rsid w:val="00D51864"/>
    <w:rsid w:val="00D51BB2"/>
    <w:rsid w:val="00D523D6"/>
    <w:rsid w:val="00D52526"/>
    <w:rsid w:val="00D53215"/>
    <w:rsid w:val="00D54409"/>
    <w:rsid w:val="00D55560"/>
    <w:rsid w:val="00D559AC"/>
    <w:rsid w:val="00D55CF2"/>
    <w:rsid w:val="00D5666D"/>
    <w:rsid w:val="00D57176"/>
    <w:rsid w:val="00D574D6"/>
    <w:rsid w:val="00D57CC8"/>
    <w:rsid w:val="00D60D53"/>
    <w:rsid w:val="00D61356"/>
    <w:rsid w:val="00D61B22"/>
    <w:rsid w:val="00D62F39"/>
    <w:rsid w:val="00D637F7"/>
    <w:rsid w:val="00D63ECE"/>
    <w:rsid w:val="00D657F6"/>
    <w:rsid w:val="00D66B7F"/>
    <w:rsid w:val="00D67748"/>
    <w:rsid w:val="00D67978"/>
    <w:rsid w:val="00D67B13"/>
    <w:rsid w:val="00D70FB4"/>
    <w:rsid w:val="00D71763"/>
    <w:rsid w:val="00D718BA"/>
    <w:rsid w:val="00D72319"/>
    <w:rsid w:val="00D72589"/>
    <w:rsid w:val="00D7459C"/>
    <w:rsid w:val="00D752A1"/>
    <w:rsid w:val="00D759FF"/>
    <w:rsid w:val="00D75EEF"/>
    <w:rsid w:val="00D7777F"/>
    <w:rsid w:val="00D80E72"/>
    <w:rsid w:val="00D8185E"/>
    <w:rsid w:val="00D84263"/>
    <w:rsid w:val="00D85684"/>
    <w:rsid w:val="00D86218"/>
    <w:rsid w:val="00D86FD8"/>
    <w:rsid w:val="00D87764"/>
    <w:rsid w:val="00D90354"/>
    <w:rsid w:val="00D91AEB"/>
    <w:rsid w:val="00D920D7"/>
    <w:rsid w:val="00D926B0"/>
    <w:rsid w:val="00D92CF2"/>
    <w:rsid w:val="00D940FC"/>
    <w:rsid w:val="00D95758"/>
    <w:rsid w:val="00D95E3E"/>
    <w:rsid w:val="00D96229"/>
    <w:rsid w:val="00D9671C"/>
    <w:rsid w:val="00D967B0"/>
    <w:rsid w:val="00D96C95"/>
    <w:rsid w:val="00D96D49"/>
    <w:rsid w:val="00D96F70"/>
    <w:rsid w:val="00D971E4"/>
    <w:rsid w:val="00DA1469"/>
    <w:rsid w:val="00DA2C51"/>
    <w:rsid w:val="00DA3E08"/>
    <w:rsid w:val="00DA5919"/>
    <w:rsid w:val="00DA76F9"/>
    <w:rsid w:val="00DA7DC5"/>
    <w:rsid w:val="00DB01D3"/>
    <w:rsid w:val="00DB085E"/>
    <w:rsid w:val="00DB0B1A"/>
    <w:rsid w:val="00DB15F0"/>
    <w:rsid w:val="00DB1A77"/>
    <w:rsid w:val="00DB2351"/>
    <w:rsid w:val="00DB39EB"/>
    <w:rsid w:val="00DB3E23"/>
    <w:rsid w:val="00DB45C9"/>
    <w:rsid w:val="00DB4962"/>
    <w:rsid w:val="00DB7387"/>
    <w:rsid w:val="00DB79FC"/>
    <w:rsid w:val="00DC02B7"/>
    <w:rsid w:val="00DC06BF"/>
    <w:rsid w:val="00DC14D3"/>
    <w:rsid w:val="00DC2BB0"/>
    <w:rsid w:val="00DC2EA6"/>
    <w:rsid w:val="00DC2FA3"/>
    <w:rsid w:val="00DC4393"/>
    <w:rsid w:val="00DC459F"/>
    <w:rsid w:val="00DC49C2"/>
    <w:rsid w:val="00DC49F5"/>
    <w:rsid w:val="00DC4B4F"/>
    <w:rsid w:val="00DC4F97"/>
    <w:rsid w:val="00DC5B18"/>
    <w:rsid w:val="00DC5D61"/>
    <w:rsid w:val="00DC66A0"/>
    <w:rsid w:val="00DD013F"/>
    <w:rsid w:val="00DD01D4"/>
    <w:rsid w:val="00DD155D"/>
    <w:rsid w:val="00DD1B48"/>
    <w:rsid w:val="00DD2382"/>
    <w:rsid w:val="00DD2430"/>
    <w:rsid w:val="00DD2704"/>
    <w:rsid w:val="00DD27F4"/>
    <w:rsid w:val="00DD3D57"/>
    <w:rsid w:val="00DD57E5"/>
    <w:rsid w:val="00DE1E28"/>
    <w:rsid w:val="00DE1EDA"/>
    <w:rsid w:val="00DE1FF9"/>
    <w:rsid w:val="00DE3E1C"/>
    <w:rsid w:val="00DE3E6B"/>
    <w:rsid w:val="00DE5405"/>
    <w:rsid w:val="00DE5C46"/>
    <w:rsid w:val="00DE6832"/>
    <w:rsid w:val="00DE6CED"/>
    <w:rsid w:val="00DE6E3B"/>
    <w:rsid w:val="00DE730E"/>
    <w:rsid w:val="00DE7D33"/>
    <w:rsid w:val="00DE7D57"/>
    <w:rsid w:val="00DF0AEC"/>
    <w:rsid w:val="00DF0BAF"/>
    <w:rsid w:val="00DF212B"/>
    <w:rsid w:val="00DF64C6"/>
    <w:rsid w:val="00DF6B0B"/>
    <w:rsid w:val="00E008BA"/>
    <w:rsid w:val="00E00975"/>
    <w:rsid w:val="00E009C9"/>
    <w:rsid w:val="00E01A16"/>
    <w:rsid w:val="00E02976"/>
    <w:rsid w:val="00E02E2B"/>
    <w:rsid w:val="00E03697"/>
    <w:rsid w:val="00E03715"/>
    <w:rsid w:val="00E04369"/>
    <w:rsid w:val="00E04C23"/>
    <w:rsid w:val="00E04CBD"/>
    <w:rsid w:val="00E054A3"/>
    <w:rsid w:val="00E0557C"/>
    <w:rsid w:val="00E056B1"/>
    <w:rsid w:val="00E05F71"/>
    <w:rsid w:val="00E06218"/>
    <w:rsid w:val="00E07781"/>
    <w:rsid w:val="00E1061E"/>
    <w:rsid w:val="00E119C7"/>
    <w:rsid w:val="00E121D9"/>
    <w:rsid w:val="00E125BD"/>
    <w:rsid w:val="00E127BA"/>
    <w:rsid w:val="00E14294"/>
    <w:rsid w:val="00E1488C"/>
    <w:rsid w:val="00E14D8C"/>
    <w:rsid w:val="00E14E06"/>
    <w:rsid w:val="00E159EF"/>
    <w:rsid w:val="00E168E7"/>
    <w:rsid w:val="00E169BC"/>
    <w:rsid w:val="00E174D1"/>
    <w:rsid w:val="00E20603"/>
    <w:rsid w:val="00E21F27"/>
    <w:rsid w:val="00E22CF3"/>
    <w:rsid w:val="00E22F44"/>
    <w:rsid w:val="00E22FF9"/>
    <w:rsid w:val="00E2410E"/>
    <w:rsid w:val="00E2483E"/>
    <w:rsid w:val="00E255D5"/>
    <w:rsid w:val="00E257D0"/>
    <w:rsid w:val="00E261C5"/>
    <w:rsid w:val="00E26D09"/>
    <w:rsid w:val="00E2724B"/>
    <w:rsid w:val="00E31083"/>
    <w:rsid w:val="00E316B3"/>
    <w:rsid w:val="00E33C92"/>
    <w:rsid w:val="00E35766"/>
    <w:rsid w:val="00E4064C"/>
    <w:rsid w:val="00E4165C"/>
    <w:rsid w:val="00E42195"/>
    <w:rsid w:val="00E4367A"/>
    <w:rsid w:val="00E44846"/>
    <w:rsid w:val="00E44B0F"/>
    <w:rsid w:val="00E44EF3"/>
    <w:rsid w:val="00E4531C"/>
    <w:rsid w:val="00E5046F"/>
    <w:rsid w:val="00E50901"/>
    <w:rsid w:val="00E51669"/>
    <w:rsid w:val="00E541C1"/>
    <w:rsid w:val="00E550FD"/>
    <w:rsid w:val="00E5545A"/>
    <w:rsid w:val="00E560AD"/>
    <w:rsid w:val="00E561CF"/>
    <w:rsid w:val="00E576B2"/>
    <w:rsid w:val="00E57851"/>
    <w:rsid w:val="00E60328"/>
    <w:rsid w:val="00E6032F"/>
    <w:rsid w:val="00E61FAC"/>
    <w:rsid w:val="00E62002"/>
    <w:rsid w:val="00E62D00"/>
    <w:rsid w:val="00E63F03"/>
    <w:rsid w:val="00E6550A"/>
    <w:rsid w:val="00E6597A"/>
    <w:rsid w:val="00E65D2E"/>
    <w:rsid w:val="00E65EC2"/>
    <w:rsid w:val="00E672C1"/>
    <w:rsid w:val="00E677CD"/>
    <w:rsid w:val="00E704CB"/>
    <w:rsid w:val="00E7137A"/>
    <w:rsid w:val="00E724F3"/>
    <w:rsid w:val="00E727F0"/>
    <w:rsid w:val="00E75712"/>
    <w:rsid w:val="00E75AE3"/>
    <w:rsid w:val="00E80EBD"/>
    <w:rsid w:val="00E81653"/>
    <w:rsid w:val="00E819E8"/>
    <w:rsid w:val="00E81D9F"/>
    <w:rsid w:val="00E827A7"/>
    <w:rsid w:val="00E82FE9"/>
    <w:rsid w:val="00E85371"/>
    <w:rsid w:val="00E859BC"/>
    <w:rsid w:val="00E86882"/>
    <w:rsid w:val="00E87505"/>
    <w:rsid w:val="00E87601"/>
    <w:rsid w:val="00E904AB"/>
    <w:rsid w:val="00E907FC"/>
    <w:rsid w:val="00E908CB"/>
    <w:rsid w:val="00E90902"/>
    <w:rsid w:val="00E90B68"/>
    <w:rsid w:val="00E9220A"/>
    <w:rsid w:val="00E93245"/>
    <w:rsid w:val="00E93E61"/>
    <w:rsid w:val="00E93E7B"/>
    <w:rsid w:val="00E9551F"/>
    <w:rsid w:val="00E956BA"/>
    <w:rsid w:val="00E95F0F"/>
    <w:rsid w:val="00E96140"/>
    <w:rsid w:val="00E961AD"/>
    <w:rsid w:val="00E96268"/>
    <w:rsid w:val="00E96DA3"/>
    <w:rsid w:val="00E97F92"/>
    <w:rsid w:val="00EA1F7D"/>
    <w:rsid w:val="00EA236E"/>
    <w:rsid w:val="00EA27EE"/>
    <w:rsid w:val="00EA2C89"/>
    <w:rsid w:val="00EA365D"/>
    <w:rsid w:val="00EA7132"/>
    <w:rsid w:val="00EA7AE4"/>
    <w:rsid w:val="00EB040F"/>
    <w:rsid w:val="00EB1A4D"/>
    <w:rsid w:val="00EB1B8D"/>
    <w:rsid w:val="00EB1E8C"/>
    <w:rsid w:val="00EB2EE8"/>
    <w:rsid w:val="00EB3C56"/>
    <w:rsid w:val="00EB3F2B"/>
    <w:rsid w:val="00EB4DD0"/>
    <w:rsid w:val="00EB5C55"/>
    <w:rsid w:val="00EB5E3C"/>
    <w:rsid w:val="00EB6982"/>
    <w:rsid w:val="00EB7105"/>
    <w:rsid w:val="00EB77A1"/>
    <w:rsid w:val="00EC02E1"/>
    <w:rsid w:val="00EC07F0"/>
    <w:rsid w:val="00EC16C8"/>
    <w:rsid w:val="00EC2C9E"/>
    <w:rsid w:val="00EC34CC"/>
    <w:rsid w:val="00EC51AF"/>
    <w:rsid w:val="00EC51FC"/>
    <w:rsid w:val="00EC638B"/>
    <w:rsid w:val="00EC7016"/>
    <w:rsid w:val="00ED0010"/>
    <w:rsid w:val="00ED0E1C"/>
    <w:rsid w:val="00ED1137"/>
    <w:rsid w:val="00ED19C3"/>
    <w:rsid w:val="00ED1FCD"/>
    <w:rsid w:val="00ED1FCF"/>
    <w:rsid w:val="00ED262E"/>
    <w:rsid w:val="00ED3DD2"/>
    <w:rsid w:val="00ED3FAC"/>
    <w:rsid w:val="00ED5404"/>
    <w:rsid w:val="00ED623C"/>
    <w:rsid w:val="00ED7B07"/>
    <w:rsid w:val="00ED7F23"/>
    <w:rsid w:val="00EE0E5B"/>
    <w:rsid w:val="00EE1FFC"/>
    <w:rsid w:val="00EE2AFC"/>
    <w:rsid w:val="00EE42AC"/>
    <w:rsid w:val="00EE4419"/>
    <w:rsid w:val="00EE5E17"/>
    <w:rsid w:val="00EE66FD"/>
    <w:rsid w:val="00EE682A"/>
    <w:rsid w:val="00EE723E"/>
    <w:rsid w:val="00EE7995"/>
    <w:rsid w:val="00EF080B"/>
    <w:rsid w:val="00EF0C42"/>
    <w:rsid w:val="00EF27F8"/>
    <w:rsid w:val="00EF4052"/>
    <w:rsid w:val="00EF46DB"/>
    <w:rsid w:val="00EF47E3"/>
    <w:rsid w:val="00EF63FB"/>
    <w:rsid w:val="00EF79A4"/>
    <w:rsid w:val="00F01C32"/>
    <w:rsid w:val="00F023C0"/>
    <w:rsid w:val="00F0452D"/>
    <w:rsid w:val="00F0484B"/>
    <w:rsid w:val="00F04B2B"/>
    <w:rsid w:val="00F052B1"/>
    <w:rsid w:val="00F05D29"/>
    <w:rsid w:val="00F06DAC"/>
    <w:rsid w:val="00F079E3"/>
    <w:rsid w:val="00F10773"/>
    <w:rsid w:val="00F11394"/>
    <w:rsid w:val="00F11A72"/>
    <w:rsid w:val="00F11B17"/>
    <w:rsid w:val="00F129AA"/>
    <w:rsid w:val="00F12C96"/>
    <w:rsid w:val="00F1371D"/>
    <w:rsid w:val="00F14753"/>
    <w:rsid w:val="00F14ADD"/>
    <w:rsid w:val="00F157C7"/>
    <w:rsid w:val="00F15DA5"/>
    <w:rsid w:val="00F16528"/>
    <w:rsid w:val="00F167D4"/>
    <w:rsid w:val="00F175EF"/>
    <w:rsid w:val="00F203F9"/>
    <w:rsid w:val="00F21624"/>
    <w:rsid w:val="00F218FF"/>
    <w:rsid w:val="00F2192A"/>
    <w:rsid w:val="00F21A2F"/>
    <w:rsid w:val="00F2241B"/>
    <w:rsid w:val="00F23987"/>
    <w:rsid w:val="00F239CB"/>
    <w:rsid w:val="00F246D9"/>
    <w:rsid w:val="00F254BE"/>
    <w:rsid w:val="00F25F63"/>
    <w:rsid w:val="00F26F83"/>
    <w:rsid w:val="00F26FCC"/>
    <w:rsid w:val="00F276CD"/>
    <w:rsid w:val="00F2790E"/>
    <w:rsid w:val="00F30AB6"/>
    <w:rsid w:val="00F3156D"/>
    <w:rsid w:val="00F3176F"/>
    <w:rsid w:val="00F32066"/>
    <w:rsid w:val="00F32175"/>
    <w:rsid w:val="00F328BE"/>
    <w:rsid w:val="00F34CAF"/>
    <w:rsid w:val="00F35B2B"/>
    <w:rsid w:val="00F35FFA"/>
    <w:rsid w:val="00F360D2"/>
    <w:rsid w:val="00F361E2"/>
    <w:rsid w:val="00F37544"/>
    <w:rsid w:val="00F433A0"/>
    <w:rsid w:val="00F43563"/>
    <w:rsid w:val="00F439A3"/>
    <w:rsid w:val="00F4468C"/>
    <w:rsid w:val="00F44B2C"/>
    <w:rsid w:val="00F47BF9"/>
    <w:rsid w:val="00F5146A"/>
    <w:rsid w:val="00F51F89"/>
    <w:rsid w:val="00F532FD"/>
    <w:rsid w:val="00F5358E"/>
    <w:rsid w:val="00F54400"/>
    <w:rsid w:val="00F54651"/>
    <w:rsid w:val="00F60051"/>
    <w:rsid w:val="00F602A7"/>
    <w:rsid w:val="00F60833"/>
    <w:rsid w:val="00F60842"/>
    <w:rsid w:val="00F60A71"/>
    <w:rsid w:val="00F612BD"/>
    <w:rsid w:val="00F618D9"/>
    <w:rsid w:val="00F61BEB"/>
    <w:rsid w:val="00F651FC"/>
    <w:rsid w:val="00F652B6"/>
    <w:rsid w:val="00F656B1"/>
    <w:rsid w:val="00F66052"/>
    <w:rsid w:val="00F6668B"/>
    <w:rsid w:val="00F66997"/>
    <w:rsid w:val="00F70216"/>
    <w:rsid w:val="00F704F3"/>
    <w:rsid w:val="00F70A7C"/>
    <w:rsid w:val="00F712F7"/>
    <w:rsid w:val="00F713DE"/>
    <w:rsid w:val="00F71513"/>
    <w:rsid w:val="00F719C6"/>
    <w:rsid w:val="00F71D37"/>
    <w:rsid w:val="00F72D79"/>
    <w:rsid w:val="00F72ED2"/>
    <w:rsid w:val="00F73640"/>
    <w:rsid w:val="00F74090"/>
    <w:rsid w:val="00F74DB6"/>
    <w:rsid w:val="00F74E6C"/>
    <w:rsid w:val="00F74FC5"/>
    <w:rsid w:val="00F76032"/>
    <w:rsid w:val="00F82433"/>
    <w:rsid w:val="00F841A7"/>
    <w:rsid w:val="00F843AE"/>
    <w:rsid w:val="00F84CA6"/>
    <w:rsid w:val="00F84EAE"/>
    <w:rsid w:val="00F861F4"/>
    <w:rsid w:val="00F87A00"/>
    <w:rsid w:val="00F903BF"/>
    <w:rsid w:val="00F90C11"/>
    <w:rsid w:val="00F91833"/>
    <w:rsid w:val="00F91D30"/>
    <w:rsid w:val="00F921C2"/>
    <w:rsid w:val="00F9248A"/>
    <w:rsid w:val="00F92D83"/>
    <w:rsid w:val="00F93494"/>
    <w:rsid w:val="00F93BC6"/>
    <w:rsid w:val="00F950B0"/>
    <w:rsid w:val="00F96ECF"/>
    <w:rsid w:val="00F9741A"/>
    <w:rsid w:val="00FA1B6C"/>
    <w:rsid w:val="00FA1BCA"/>
    <w:rsid w:val="00FA1C4A"/>
    <w:rsid w:val="00FA1D9D"/>
    <w:rsid w:val="00FA22FD"/>
    <w:rsid w:val="00FA26F4"/>
    <w:rsid w:val="00FA30A2"/>
    <w:rsid w:val="00FA38D6"/>
    <w:rsid w:val="00FA3F09"/>
    <w:rsid w:val="00FA3F84"/>
    <w:rsid w:val="00FA5E40"/>
    <w:rsid w:val="00FA6E7C"/>
    <w:rsid w:val="00FB15A3"/>
    <w:rsid w:val="00FB16DF"/>
    <w:rsid w:val="00FB1D74"/>
    <w:rsid w:val="00FB29BE"/>
    <w:rsid w:val="00FB4502"/>
    <w:rsid w:val="00FB4829"/>
    <w:rsid w:val="00FB4E03"/>
    <w:rsid w:val="00FB5434"/>
    <w:rsid w:val="00FB5513"/>
    <w:rsid w:val="00FB5925"/>
    <w:rsid w:val="00FB69CA"/>
    <w:rsid w:val="00FB7624"/>
    <w:rsid w:val="00FB7AF0"/>
    <w:rsid w:val="00FC262E"/>
    <w:rsid w:val="00FC393F"/>
    <w:rsid w:val="00FC3AFD"/>
    <w:rsid w:val="00FC4006"/>
    <w:rsid w:val="00FC49C8"/>
    <w:rsid w:val="00FC52BD"/>
    <w:rsid w:val="00FC5D39"/>
    <w:rsid w:val="00FC753F"/>
    <w:rsid w:val="00FC777F"/>
    <w:rsid w:val="00FD1509"/>
    <w:rsid w:val="00FD16D3"/>
    <w:rsid w:val="00FD2115"/>
    <w:rsid w:val="00FD2539"/>
    <w:rsid w:val="00FD29FD"/>
    <w:rsid w:val="00FD2C24"/>
    <w:rsid w:val="00FD386F"/>
    <w:rsid w:val="00FD5535"/>
    <w:rsid w:val="00FD5839"/>
    <w:rsid w:val="00FD6AD7"/>
    <w:rsid w:val="00FE130F"/>
    <w:rsid w:val="00FE1535"/>
    <w:rsid w:val="00FE48EF"/>
    <w:rsid w:val="00FE4F79"/>
    <w:rsid w:val="00FE5EBF"/>
    <w:rsid w:val="00FE6487"/>
    <w:rsid w:val="00FE69E7"/>
    <w:rsid w:val="00FE6E76"/>
    <w:rsid w:val="00FE75AE"/>
    <w:rsid w:val="00FE7658"/>
    <w:rsid w:val="00FF2655"/>
    <w:rsid w:val="00FF29F1"/>
    <w:rsid w:val="00FF45D4"/>
    <w:rsid w:val="00FF4A2B"/>
    <w:rsid w:val="00FF4CBE"/>
    <w:rsid w:val="00FF4EAA"/>
    <w:rsid w:val="00FF552B"/>
    <w:rsid w:val="00FF62A8"/>
    <w:rsid w:val="00FF7398"/>
    <w:rsid w:val="00FF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C9C12"/>
  <w15:docId w15:val="{9B728686-7A3E-49E7-8EFF-1E514D33D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2870"/>
    <w:pPr>
      <w:spacing w:after="200" w:line="276" w:lineRule="auto"/>
    </w:pPr>
    <w:rPr>
      <w:rFonts w:ascii="Calibri" w:eastAsia="Calibri" w:hAnsi="Calibri" w:cs="Times New Roman"/>
      <w:kern w:val="0"/>
    </w:rPr>
  </w:style>
  <w:style w:type="paragraph" w:styleId="1">
    <w:name w:val="heading 1"/>
    <w:basedOn w:val="a"/>
    <w:next w:val="a"/>
    <w:link w:val="10"/>
    <w:uiPriority w:val="9"/>
    <w:qFormat/>
    <w:rsid w:val="003B4D8C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4D8C"/>
    <w:pPr>
      <w:keepNext/>
      <w:spacing w:before="240" w:after="60" w:line="240" w:lineRule="auto"/>
      <w:outlineLvl w:val="1"/>
    </w:pPr>
    <w:rPr>
      <w:rFonts w:ascii="Calibri Light" w:eastAsia="Times New Roman" w:hAnsi="Calibri Light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4D8C"/>
    <w:pPr>
      <w:keepNext/>
      <w:spacing w:before="240" w:after="60" w:line="240" w:lineRule="auto"/>
      <w:outlineLvl w:val="2"/>
    </w:pPr>
    <w:rPr>
      <w:rFonts w:ascii="Calibri Light" w:eastAsia="Times New Roman" w:hAnsi="Calibri Light"/>
      <w:b/>
      <w:b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3B4D8C"/>
    <w:pPr>
      <w:keepNext/>
      <w:spacing w:after="0" w:line="240" w:lineRule="auto"/>
      <w:ind w:right="-1"/>
      <w:jc w:val="both"/>
      <w:outlineLvl w:val="5"/>
    </w:pPr>
    <w:rPr>
      <w:rFonts w:ascii="Times New Roman" w:eastAsia="Times New Roman" w:hAnsi="Times New Roman"/>
      <w:sz w:val="24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3B4D8C"/>
    <w:pPr>
      <w:spacing w:before="240" w:after="60" w:line="240" w:lineRule="auto"/>
      <w:outlineLvl w:val="6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"/>
    <w:basedOn w:val="a"/>
    <w:rsid w:val="003C17E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3B4D8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B4D8C"/>
    <w:rPr>
      <w:rFonts w:ascii="Calibri Light" w:eastAsia="Times New Roman" w:hAnsi="Calibri Light" w:cs="Times New Roman"/>
      <w:b/>
      <w:bCs/>
      <w:i/>
      <w:iCs/>
      <w:kern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B4D8C"/>
    <w:rPr>
      <w:rFonts w:ascii="Calibri Light" w:eastAsia="Times New Roman" w:hAnsi="Calibri Light" w:cs="Times New Roman"/>
      <w:b/>
      <w:bCs/>
      <w:kern w:val="0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3B4D8C"/>
    <w:rPr>
      <w:rFonts w:ascii="Times New Roman" w:eastAsia="Times New Roman" w:hAnsi="Times New Roman" w:cs="Times New Roman"/>
      <w:kern w:val="0"/>
      <w:sz w:val="24"/>
      <w:szCs w:val="20"/>
    </w:rPr>
  </w:style>
  <w:style w:type="character" w:customStyle="1" w:styleId="70">
    <w:name w:val="Заголовок 7 Знак"/>
    <w:basedOn w:val="a0"/>
    <w:link w:val="7"/>
    <w:uiPriority w:val="9"/>
    <w:rsid w:val="003B4D8C"/>
    <w:rPr>
      <w:rFonts w:ascii="Calibri" w:eastAsia="Times New Roman" w:hAnsi="Calibri" w:cs="Times New Roman"/>
      <w:kern w:val="0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B4D8C"/>
  </w:style>
  <w:style w:type="paragraph" w:styleId="a4">
    <w:name w:val="No Spacing"/>
    <w:link w:val="a5"/>
    <w:uiPriority w:val="1"/>
    <w:qFormat/>
    <w:rsid w:val="003B4D8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12">
    <w:name w:val="Знак1"/>
    <w:basedOn w:val="a"/>
    <w:rsid w:val="003B4D8C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styleId="a6">
    <w:name w:val="List Paragraph"/>
    <w:basedOn w:val="a"/>
    <w:uiPriority w:val="34"/>
    <w:qFormat/>
    <w:rsid w:val="003B4D8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3B4D8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B4D8C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4D8C"/>
    <w:rPr>
      <w:rFonts w:ascii="Tahoma" w:eastAsia="Times New Roman" w:hAnsi="Tahoma" w:cs="Times New Roman"/>
      <w:kern w:val="0"/>
      <w:sz w:val="16"/>
      <w:szCs w:val="16"/>
    </w:rPr>
  </w:style>
  <w:style w:type="table" w:styleId="a9">
    <w:name w:val="Table Grid"/>
    <w:basedOn w:val="a1"/>
    <w:uiPriority w:val="39"/>
    <w:rsid w:val="003B4D8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3B4D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</w:rPr>
  </w:style>
  <w:style w:type="paragraph" w:customStyle="1" w:styleId="13">
    <w:name w:val="1"/>
    <w:basedOn w:val="a"/>
    <w:next w:val="aa"/>
    <w:uiPriority w:val="99"/>
    <w:rsid w:val="003B4D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3B4D8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3B4D8C"/>
    <w:rPr>
      <w:rFonts w:ascii="Times New Roman" w:eastAsia="Times New Roman" w:hAnsi="Times New Roman" w:cs="Times New Roman"/>
      <w:kern w:val="0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3B4D8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e">
    <w:name w:val="Нижний колонтитул Знак"/>
    <w:basedOn w:val="a0"/>
    <w:link w:val="ad"/>
    <w:uiPriority w:val="99"/>
    <w:rsid w:val="003B4D8C"/>
    <w:rPr>
      <w:rFonts w:ascii="Times New Roman" w:eastAsia="Times New Roman" w:hAnsi="Times New Roman" w:cs="Times New Roman"/>
      <w:kern w:val="0"/>
      <w:sz w:val="20"/>
      <w:szCs w:val="20"/>
    </w:rPr>
  </w:style>
  <w:style w:type="paragraph" w:customStyle="1" w:styleId="intro">
    <w:name w:val="intro"/>
    <w:basedOn w:val="a"/>
    <w:rsid w:val="003B4D8C"/>
    <w:pPr>
      <w:spacing w:before="100" w:beforeAutospacing="1" w:after="100" w:afterAutospacing="1" w:line="240" w:lineRule="auto"/>
    </w:pPr>
    <w:rPr>
      <w:rFonts w:ascii="Verdana" w:eastAsia="Times New Roman" w:hAnsi="Verdana"/>
      <w:color w:val="000000"/>
      <w:sz w:val="20"/>
      <w:szCs w:val="20"/>
      <w:lang w:eastAsia="ru-RU"/>
    </w:rPr>
  </w:style>
  <w:style w:type="paragraph" w:styleId="21">
    <w:name w:val="Body Text Indent 2"/>
    <w:basedOn w:val="a"/>
    <w:link w:val="22"/>
    <w:rsid w:val="003B4D8C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3B4D8C"/>
    <w:rPr>
      <w:rFonts w:ascii="Times New Roman" w:eastAsia="Times New Roman" w:hAnsi="Times New Roman" w:cs="Times New Roman"/>
      <w:kern w:val="0"/>
      <w:sz w:val="20"/>
      <w:szCs w:val="20"/>
    </w:rPr>
  </w:style>
  <w:style w:type="paragraph" w:styleId="af">
    <w:name w:val="Body Text"/>
    <w:basedOn w:val="a"/>
    <w:link w:val="af0"/>
    <w:rsid w:val="003B4D8C"/>
    <w:pPr>
      <w:spacing w:after="12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0">
    <w:name w:val="Основной текст Знак"/>
    <w:basedOn w:val="a0"/>
    <w:link w:val="af"/>
    <w:rsid w:val="003B4D8C"/>
    <w:rPr>
      <w:rFonts w:ascii="Times New Roman" w:eastAsia="Times New Roman" w:hAnsi="Times New Roman" w:cs="Times New Roman"/>
      <w:kern w:val="0"/>
      <w:sz w:val="20"/>
      <w:szCs w:val="20"/>
    </w:rPr>
  </w:style>
  <w:style w:type="character" w:customStyle="1" w:styleId="hlnormal1">
    <w:name w:val="hlnormal1"/>
    <w:rsid w:val="003B4D8C"/>
    <w:rPr>
      <w:rFonts w:ascii="Arial" w:hAnsi="Arial" w:cs="Arial" w:hint="default"/>
      <w:sz w:val="20"/>
      <w:szCs w:val="20"/>
    </w:rPr>
  </w:style>
  <w:style w:type="paragraph" w:styleId="af1">
    <w:name w:val="Body Text Indent"/>
    <w:basedOn w:val="a"/>
    <w:link w:val="af2"/>
    <w:uiPriority w:val="99"/>
    <w:unhideWhenUsed/>
    <w:rsid w:val="003B4D8C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3B4D8C"/>
    <w:rPr>
      <w:rFonts w:ascii="Times New Roman" w:eastAsia="Times New Roman" w:hAnsi="Times New Roman" w:cs="Times New Roman"/>
      <w:kern w:val="0"/>
      <w:sz w:val="20"/>
      <w:szCs w:val="20"/>
    </w:rPr>
  </w:style>
  <w:style w:type="paragraph" w:customStyle="1" w:styleId="af3">
    <w:name w:val="Знак Знак Знак"/>
    <w:basedOn w:val="a"/>
    <w:rsid w:val="003B4D8C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Cell">
    <w:name w:val="ConsPlusCell"/>
    <w:rsid w:val="003B4D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f4">
    <w:name w:val="Знак Знак"/>
    <w:basedOn w:val="a"/>
    <w:rsid w:val="003B4D8C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Default">
    <w:name w:val="Default"/>
    <w:rsid w:val="003B4D8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</w:rPr>
  </w:style>
  <w:style w:type="paragraph" w:customStyle="1" w:styleId="23">
    <w:name w:val="Знак Знак2"/>
    <w:basedOn w:val="a"/>
    <w:next w:val="a"/>
    <w:semiHidden/>
    <w:rsid w:val="003B4D8C"/>
    <w:pPr>
      <w:spacing w:after="160" w:line="240" w:lineRule="exact"/>
    </w:pPr>
    <w:rPr>
      <w:rFonts w:ascii="Times New Roman" w:eastAsia="Times New Roman" w:hAnsi="Times New Roman" w:cs="Calibri"/>
      <w:szCs w:val="20"/>
      <w:lang w:eastAsia="ru-RU"/>
    </w:rPr>
  </w:style>
  <w:style w:type="character" w:styleId="af5">
    <w:name w:val="Hyperlink"/>
    <w:uiPriority w:val="99"/>
    <w:unhideWhenUsed/>
    <w:rsid w:val="003B4D8C"/>
    <w:rPr>
      <w:color w:val="0563C1"/>
      <w:u w:val="single"/>
    </w:rPr>
  </w:style>
  <w:style w:type="character" w:customStyle="1" w:styleId="headertextdesc">
    <w:name w:val="header__text_desc"/>
    <w:rsid w:val="003B4D8C"/>
  </w:style>
  <w:style w:type="character" w:customStyle="1" w:styleId="14">
    <w:name w:val="Неразрешенное упоминание1"/>
    <w:uiPriority w:val="99"/>
    <w:semiHidden/>
    <w:unhideWhenUsed/>
    <w:rsid w:val="003B4D8C"/>
    <w:rPr>
      <w:color w:val="605E5C"/>
      <w:shd w:val="clear" w:color="auto" w:fill="E1DFDD"/>
    </w:rPr>
  </w:style>
  <w:style w:type="character" w:styleId="af6">
    <w:name w:val="Strong"/>
    <w:uiPriority w:val="22"/>
    <w:qFormat/>
    <w:rsid w:val="003B4D8C"/>
    <w:rPr>
      <w:b/>
      <w:bCs/>
    </w:rPr>
  </w:style>
  <w:style w:type="character" w:customStyle="1" w:styleId="style4">
    <w:name w:val="style4"/>
    <w:basedOn w:val="a0"/>
    <w:rsid w:val="003B4D8C"/>
  </w:style>
  <w:style w:type="character" w:customStyle="1" w:styleId="organictextcontentspan">
    <w:name w:val="organictextcontentspan"/>
    <w:basedOn w:val="a0"/>
    <w:rsid w:val="003B4D8C"/>
  </w:style>
  <w:style w:type="character" w:customStyle="1" w:styleId="fontstyle01">
    <w:name w:val="fontstyle01"/>
    <w:rsid w:val="003B4D8C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styleId="af7">
    <w:name w:val="Emphasis"/>
    <w:uiPriority w:val="20"/>
    <w:qFormat/>
    <w:rsid w:val="003B4D8C"/>
    <w:rPr>
      <w:i/>
      <w:iCs/>
    </w:rPr>
  </w:style>
  <w:style w:type="character" w:customStyle="1" w:styleId="blk">
    <w:name w:val="blk"/>
    <w:rsid w:val="003B4D8C"/>
  </w:style>
  <w:style w:type="paragraph" w:customStyle="1" w:styleId="pboth">
    <w:name w:val="pboth"/>
    <w:basedOn w:val="a"/>
    <w:rsid w:val="003B4D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8">
    <w:name w:val="FollowedHyperlink"/>
    <w:uiPriority w:val="99"/>
    <w:semiHidden/>
    <w:unhideWhenUsed/>
    <w:rsid w:val="003B4D8C"/>
    <w:rPr>
      <w:color w:val="954F72"/>
      <w:u w:val="single"/>
    </w:rPr>
  </w:style>
  <w:style w:type="paragraph" w:styleId="aa">
    <w:name w:val="Normal (Web)"/>
    <w:basedOn w:val="a"/>
    <w:uiPriority w:val="99"/>
    <w:semiHidden/>
    <w:unhideWhenUsed/>
    <w:rsid w:val="003B4D8C"/>
    <w:rPr>
      <w:rFonts w:ascii="Times New Roman" w:hAnsi="Times New Roman"/>
      <w:sz w:val="24"/>
      <w:szCs w:val="24"/>
    </w:rPr>
  </w:style>
  <w:style w:type="character" w:customStyle="1" w:styleId="extendedtext-full">
    <w:name w:val="extendedtext-full"/>
    <w:basedOn w:val="a0"/>
    <w:rsid w:val="00E4165C"/>
  </w:style>
  <w:style w:type="character" w:customStyle="1" w:styleId="link">
    <w:name w:val="link"/>
    <w:basedOn w:val="a0"/>
    <w:rsid w:val="00E4165C"/>
  </w:style>
  <w:style w:type="paragraph" w:customStyle="1" w:styleId="31">
    <w:name w:val="Основной текст с отступом 31"/>
    <w:basedOn w:val="a"/>
    <w:rsid w:val="00074955"/>
    <w:pPr>
      <w:tabs>
        <w:tab w:val="left" w:pos="570"/>
        <w:tab w:val="left" w:pos="1140"/>
      </w:tabs>
      <w:suppressAutoHyphens/>
      <w:spacing w:after="120" w:line="240" w:lineRule="auto"/>
      <w:ind w:firstLine="684"/>
      <w:jc w:val="both"/>
    </w:pPr>
    <w:rPr>
      <w:rFonts w:ascii="Times New Roman" w:eastAsia="Times New Roman" w:hAnsi="Times New Roman"/>
      <w:sz w:val="26"/>
      <w:szCs w:val="26"/>
      <w:lang w:eastAsia="ar-SA"/>
    </w:rPr>
  </w:style>
  <w:style w:type="character" w:customStyle="1" w:styleId="ConsPlusNormal0">
    <w:name w:val="ConsPlusNormal Знак"/>
    <w:basedOn w:val="a0"/>
    <w:link w:val="ConsPlusNormal"/>
    <w:rsid w:val="00630CD7"/>
    <w:rPr>
      <w:rFonts w:ascii="Arial" w:eastAsia="Times New Roman" w:hAnsi="Arial" w:cs="Arial"/>
      <w:kern w:val="0"/>
      <w:sz w:val="20"/>
      <w:szCs w:val="20"/>
      <w:lang w:eastAsia="ru-RU"/>
    </w:rPr>
  </w:style>
  <w:style w:type="character" w:customStyle="1" w:styleId="hl">
    <w:name w:val="hl"/>
    <w:basedOn w:val="a0"/>
    <w:rsid w:val="00EC2C9E"/>
  </w:style>
  <w:style w:type="paragraph" w:styleId="af9">
    <w:name w:val="caption"/>
    <w:basedOn w:val="a"/>
    <w:next w:val="a"/>
    <w:uiPriority w:val="35"/>
    <w:unhideWhenUsed/>
    <w:qFormat/>
    <w:rsid w:val="008A15C4"/>
    <w:pPr>
      <w:spacing w:line="240" w:lineRule="auto"/>
    </w:pPr>
    <w:rPr>
      <w:i/>
      <w:iCs/>
      <w:color w:val="44546A" w:themeColor="text2"/>
      <w:sz w:val="18"/>
      <w:szCs w:val="18"/>
    </w:rPr>
  </w:style>
  <w:style w:type="character" w:customStyle="1" w:styleId="hgkelc">
    <w:name w:val="hgkelc"/>
    <w:basedOn w:val="a0"/>
    <w:rsid w:val="0039227F"/>
  </w:style>
  <w:style w:type="paragraph" w:customStyle="1" w:styleId="ConsPlusTitle">
    <w:name w:val="ConsPlusTitle"/>
    <w:rsid w:val="00C519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20"/>
      <w:szCs w:val="20"/>
      <w:lang w:eastAsia="ru-RU"/>
    </w:rPr>
  </w:style>
  <w:style w:type="paragraph" w:styleId="afa">
    <w:name w:val="endnote text"/>
    <w:basedOn w:val="a"/>
    <w:link w:val="afb"/>
    <w:uiPriority w:val="99"/>
    <w:semiHidden/>
    <w:unhideWhenUsed/>
    <w:rsid w:val="00946F00"/>
    <w:pPr>
      <w:spacing w:after="0" w:line="240" w:lineRule="auto"/>
    </w:pPr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946F00"/>
    <w:rPr>
      <w:rFonts w:ascii="Calibri" w:eastAsia="Calibri" w:hAnsi="Calibri" w:cs="Times New Roman"/>
      <w:kern w:val="0"/>
      <w:sz w:val="20"/>
      <w:szCs w:val="20"/>
    </w:rPr>
  </w:style>
  <w:style w:type="character" w:styleId="afc">
    <w:name w:val="endnote reference"/>
    <w:basedOn w:val="a0"/>
    <w:uiPriority w:val="99"/>
    <w:semiHidden/>
    <w:unhideWhenUsed/>
    <w:rsid w:val="00946F00"/>
    <w:rPr>
      <w:vertAlign w:val="superscript"/>
    </w:rPr>
  </w:style>
  <w:style w:type="paragraph" w:styleId="afd">
    <w:name w:val="footnote text"/>
    <w:basedOn w:val="a"/>
    <w:link w:val="afe"/>
    <w:uiPriority w:val="99"/>
    <w:semiHidden/>
    <w:unhideWhenUsed/>
    <w:rsid w:val="00946F00"/>
    <w:pPr>
      <w:spacing w:after="0" w:line="240" w:lineRule="auto"/>
    </w:pPr>
    <w:rPr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semiHidden/>
    <w:rsid w:val="00946F00"/>
    <w:rPr>
      <w:rFonts w:ascii="Calibri" w:eastAsia="Calibri" w:hAnsi="Calibri" w:cs="Times New Roman"/>
      <w:kern w:val="0"/>
      <w:sz w:val="20"/>
      <w:szCs w:val="20"/>
    </w:rPr>
  </w:style>
  <w:style w:type="character" w:styleId="aff">
    <w:name w:val="footnote reference"/>
    <w:basedOn w:val="a0"/>
    <w:uiPriority w:val="99"/>
    <w:semiHidden/>
    <w:unhideWhenUsed/>
    <w:rsid w:val="00946F00"/>
    <w:rPr>
      <w:vertAlign w:val="superscript"/>
    </w:rPr>
  </w:style>
  <w:style w:type="character" w:customStyle="1" w:styleId="extendedtext-short">
    <w:name w:val="extendedtext-short"/>
    <w:basedOn w:val="a0"/>
    <w:rsid w:val="004F321C"/>
  </w:style>
  <w:style w:type="paragraph" w:customStyle="1" w:styleId="paragraphparagraphnycys">
    <w:name w:val="paragraph_paragraph__nycys"/>
    <w:basedOn w:val="a"/>
    <w:rsid w:val="006C3A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asspkgtext-oehbr">
    <w:name w:val="tass_pkg_text-oehbr"/>
    <w:basedOn w:val="a0"/>
    <w:rsid w:val="006C3AD2"/>
  </w:style>
  <w:style w:type="paragraph" w:customStyle="1" w:styleId="a10">
    <w:name w:val="a1"/>
    <w:basedOn w:val="a"/>
    <w:uiPriority w:val="99"/>
    <w:rsid w:val="006073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6073DB"/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3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5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5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0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2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40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2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4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7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9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05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1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verodvinsk.info" TargetMode="External"/><Relationship Id="rId13" Type="http://schemas.openxmlformats.org/officeDocument/2006/relationships/hyperlink" Target="https://login.consultant.ru/link/?req=doc&amp;base=RLAW013&amp;n=140925&amp;dst=118758" TargetMode="External"/><Relationship Id="rId18" Type="http://schemas.openxmlformats.org/officeDocument/2006/relationships/hyperlink" Target="https://login.consultant.ru/link/?req=doc&amp;base=LAW&amp;n=371594" TargetMode="External"/><Relationship Id="rId26" Type="http://schemas.openxmlformats.org/officeDocument/2006/relationships/image" Target="media/image5.wmf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82981&amp;dst=2948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013&amp;n=139968&amp;dst=125855" TargetMode="External"/><Relationship Id="rId17" Type="http://schemas.openxmlformats.org/officeDocument/2006/relationships/hyperlink" Target="consultantplus://offline/ref=353F493CE53B8E220508FEEC728D9C6A190FF478D6F2FC4629BB0B764361555BC632B42CE0A7D104D376CA430CF" TargetMode="External"/><Relationship Id="rId25" Type="http://schemas.openxmlformats.org/officeDocument/2006/relationships/image" Target="media/image4.wmf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013&amp;n=100379" TargetMode="External"/><Relationship Id="rId20" Type="http://schemas.openxmlformats.org/officeDocument/2006/relationships/hyperlink" Target="https://login.consultant.ru/link/?req=doc&amp;base=LAW&amp;n=482981&amp;dst=2947" TargetMode="External"/><Relationship Id="rId29" Type="http://schemas.openxmlformats.org/officeDocument/2006/relationships/hyperlink" Target="https://login.consultant.ru/link/?req=doc&amp;base=LAW&amp;n=465808&amp;dst=10328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63544&amp;dst=110695" TargetMode="External"/><Relationship Id="rId24" Type="http://schemas.openxmlformats.org/officeDocument/2006/relationships/image" Target="media/image3.w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013&amp;n=101471" TargetMode="External"/><Relationship Id="rId23" Type="http://schemas.openxmlformats.org/officeDocument/2006/relationships/image" Target="media/image2.wmf"/><Relationship Id="rId28" Type="http://schemas.openxmlformats.org/officeDocument/2006/relationships/image" Target="media/image7.wmf"/><Relationship Id="rId10" Type="http://schemas.openxmlformats.org/officeDocument/2006/relationships/hyperlink" Target="http://gasu.gov.ru" TargetMode="External"/><Relationship Id="rId19" Type="http://schemas.openxmlformats.org/officeDocument/2006/relationships/hyperlink" Target="https://login.consultant.ru/link/?req=doc&amp;base=LAW&amp;n=469774&amp;dst=103640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us.gov.ru" TargetMode="External"/><Relationship Id="rId14" Type="http://schemas.openxmlformats.org/officeDocument/2006/relationships/hyperlink" Target="https://login.consultant.ru/link/?req=doc&amp;base=LAW&amp;n=303020" TargetMode="External"/><Relationship Id="rId22" Type="http://schemas.openxmlformats.org/officeDocument/2006/relationships/image" Target="media/image1.wmf"/><Relationship Id="rId27" Type="http://schemas.openxmlformats.org/officeDocument/2006/relationships/image" Target="media/image6.wmf"/><Relationship Id="rId30" Type="http://schemas.openxmlformats.org/officeDocument/2006/relationships/image" Target="media/image8.wmf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image" Target="media/image11.wmf"/><Relationship Id="rId2" Type="http://schemas.openxmlformats.org/officeDocument/2006/relationships/image" Target="media/image10.wmf"/><Relationship Id="rId1" Type="http://schemas.openxmlformats.org/officeDocument/2006/relationships/image" Target="media/image9.wmf"/><Relationship Id="rId5" Type="http://schemas.openxmlformats.org/officeDocument/2006/relationships/image" Target="media/image13.wmf"/><Relationship Id="rId4" Type="http://schemas.openxmlformats.org/officeDocument/2006/relationships/image" Target="media/image1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69CAF-A149-4236-8848-3C618F2A0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1306</TotalTime>
  <Pages>46</Pages>
  <Words>20578</Words>
  <Characters>117301</Characters>
  <Application>Microsoft Office Word</Application>
  <DocSecurity>0</DocSecurity>
  <Lines>977</Lines>
  <Paragraphs>275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116</cp:revision>
  <cp:lastPrinted>2024-09-06T10:23:00Z</cp:lastPrinted>
  <dcterms:created xsi:type="dcterms:W3CDTF">2024-08-23T11:06:00Z</dcterms:created>
  <dcterms:modified xsi:type="dcterms:W3CDTF">2024-09-30T09:02:00Z</dcterms:modified>
</cp:coreProperties>
</file>